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B90A" w14:textId="77777777" w:rsidR="002963DF" w:rsidRDefault="002963DF" w:rsidP="002963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 Monika Tenenbaum-Kulig</w:t>
      </w:r>
    </w:p>
    <w:p w14:paraId="562983C2" w14:textId="77777777" w:rsidR="002963DF" w:rsidRDefault="002963DF" w:rsidP="002963DF">
      <w:pPr>
        <w:rPr>
          <w:rFonts w:ascii="Times New Roman" w:hAnsi="Times New Roman" w:cs="Times New Roman"/>
          <w:b/>
          <w:sz w:val="24"/>
          <w:szCs w:val="24"/>
        </w:rPr>
      </w:pPr>
    </w:p>
    <w:p w14:paraId="11B07C20" w14:textId="77777777" w:rsidR="002963DF" w:rsidRDefault="002963DF" w:rsidP="0029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cywilne – część ogólna i prawo zobowiązań</w:t>
      </w:r>
    </w:p>
    <w:p w14:paraId="3A969883" w14:textId="642DECA6" w:rsidR="002963DF" w:rsidRDefault="002963DF" w:rsidP="0029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 </w:t>
      </w:r>
      <w:r w:rsidR="00204C91">
        <w:rPr>
          <w:rFonts w:ascii="Times New Roman" w:hAnsi="Times New Roman" w:cs="Times New Roman"/>
          <w:b/>
          <w:sz w:val="24"/>
          <w:szCs w:val="24"/>
        </w:rPr>
        <w:t xml:space="preserve">2, </w:t>
      </w:r>
      <w:r>
        <w:rPr>
          <w:rFonts w:ascii="Times New Roman" w:hAnsi="Times New Roman" w:cs="Times New Roman"/>
          <w:b/>
          <w:sz w:val="24"/>
          <w:szCs w:val="24"/>
        </w:rPr>
        <w:t>3 i 4 SSP II</w:t>
      </w:r>
    </w:p>
    <w:p w14:paraId="3E65BEF8" w14:textId="77777777" w:rsidR="002963DF" w:rsidRDefault="002963DF" w:rsidP="0029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 konwersatoriów</w:t>
      </w:r>
    </w:p>
    <w:p w14:paraId="605C00B7" w14:textId="77777777" w:rsidR="002963DF" w:rsidRDefault="002963DF" w:rsidP="0029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literatury</w:t>
      </w:r>
    </w:p>
    <w:p w14:paraId="44945767" w14:textId="77777777" w:rsidR="002963DF" w:rsidRDefault="002963DF" w:rsidP="002963D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9EBFA" w14:textId="77777777" w:rsidR="002963DF" w:rsidRDefault="002963DF" w:rsidP="002963DF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800086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07.10.2021 r. – Zagadnienia organizacyjne</w:t>
      </w:r>
    </w:p>
    <w:p w14:paraId="38897A63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DFB03" w14:textId="77777777" w:rsidR="00B66A6F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14.10.2021 r. </w:t>
      </w:r>
      <w:r w:rsidR="00B66A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A6F">
        <w:rPr>
          <w:rFonts w:ascii="Times New Roman" w:hAnsi="Times New Roman" w:cs="Times New Roman"/>
          <w:sz w:val="24"/>
          <w:szCs w:val="24"/>
        </w:rPr>
        <w:t>Zobowiązanie i świadczenie – wiadomości ogólne</w:t>
      </w:r>
    </w:p>
    <w:p w14:paraId="0AFF91E4" w14:textId="422FBF5C" w:rsidR="00204C91" w:rsidRDefault="00B66A6F" w:rsidP="00B6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04C91">
        <w:rPr>
          <w:rFonts w:ascii="Times New Roman" w:hAnsi="Times New Roman" w:cs="Times New Roman"/>
          <w:sz w:val="24"/>
          <w:szCs w:val="24"/>
        </w:rPr>
        <w:t>Świadczenia pieniężne i odsetki</w:t>
      </w:r>
    </w:p>
    <w:p w14:paraId="098C96FF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96CD5" w14:textId="476CBEA6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21.10.2021 r. - </w:t>
      </w:r>
      <w:r>
        <w:rPr>
          <w:rFonts w:ascii="Times New Roman" w:hAnsi="Times New Roman" w:cs="Times New Roman"/>
          <w:sz w:val="24"/>
          <w:szCs w:val="24"/>
        </w:rPr>
        <w:t>Swoboda umów i jej granice</w:t>
      </w:r>
    </w:p>
    <w:p w14:paraId="40210A0F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BC3D4" w14:textId="40C339EB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28.10.2021 r. - </w:t>
      </w:r>
      <w:r>
        <w:rPr>
          <w:rFonts w:ascii="Times New Roman" w:hAnsi="Times New Roman" w:cs="Times New Roman"/>
          <w:sz w:val="24"/>
          <w:szCs w:val="24"/>
        </w:rPr>
        <w:t>Wzorce umowne i umowy konsumenckie</w:t>
      </w:r>
    </w:p>
    <w:p w14:paraId="62E488CF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6382" w14:textId="327C85F6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04.11.2021 r. -</w:t>
      </w:r>
      <w:r>
        <w:rPr>
          <w:rFonts w:ascii="Times New Roman" w:hAnsi="Times New Roman" w:cs="Times New Roman"/>
          <w:sz w:val="24"/>
          <w:szCs w:val="24"/>
        </w:rPr>
        <w:t xml:space="preserve"> Umowy odnoszące się do osób trzecich</w:t>
      </w:r>
    </w:p>
    <w:p w14:paraId="57336B29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2E453" w14:textId="3C2EBDE4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18.11.2021 r. -</w:t>
      </w:r>
      <w:r>
        <w:rPr>
          <w:rFonts w:ascii="Times New Roman" w:hAnsi="Times New Roman" w:cs="Times New Roman"/>
          <w:sz w:val="24"/>
          <w:szCs w:val="24"/>
        </w:rPr>
        <w:t xml:space="preserve"> Umowa przedwstępna i culpa in contrahendo</w:t>
      </w:r>
    </w:p>
    <w:p w14:paraId="061E3B98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0D7DC" w14:textId="62B804ED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25.11.2021 r. - </w:t>
      </w:r>
      <w:r>
        <w:rPr>
          <w:rFonts w:ascii="Times New Roman" w:hAnsi="Times New Roman" w:cs="Times New Roman"/>
          <w:sz w:val="24"/>
          <w:szCs w:val="24"/>
        </w:rPr>
        <w:t>Wykonanie zobowiązań</w:t>
      </w:r>
    </w:p>
    <w:p w14:paraId="5CC6021D" w14:textId="77777777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84BD2" w14:textId="47F10B7D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02.12.2021 r. -</w:t>
      </w:r>
      <w:r>
        <w:rPr>
          <w:rFonts w:ascii="Times New Roman" w:hAnsi="Times New Roman" w:cs="Times New Roman"/>
          <w:sz w:val="24"/>
          <w:szCs w:val="24"/>
        </w:rPr>
        <w:t xml:space="preserve"> Naprawienie szkody</w:t>
      </w:r>
    </w:p>
    <w:p w14:paraId="3A6963DB" w14:textId="7090B0CF" w:rsidR="00204C91" w:rsidRDefault="00204C91" w:rsidP="00204C9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 kontraktowa</w:t>
      </w:r>
    </w:p>
    <w:p w14:paraId="4B78B3A5" w14:textId="77777777" w:rsidR="00204C91" w:rsidRDefault="00204C91" w:rsidP="00204C9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FF2CBCC" w14:textId="07CE4BA8" w:rsidR="00204C91" w:rsidRDefault="00204C91" w:rsidP="00204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09.12.2021 r. -</w:t>
      </w:r>
      <w:r>
        <w:rPr>
          <w:rFonts w:ascii="Times New Roman" w:hAnsi="Times New Roman" w:cs="Times New Roman"/>
          <w:sz w:val="24"/>
          <w:szCs w:val="24"/>
        </w:rPr>
        <w:t xml:space="preserve"> Odpowiedzialność kontraktowa</w:t>
      </w:r>
      <w:r>
        <w:rPr>
          <w:rFonts w:ascii="Times New Roman" w:hAnsi="Times New Roman" w:cs="Times New Roman"/>
          <w:sz w:val="24"/>
          <w:szCs w:val="24"/>
        </w:rPr>
        <w:t xml:space="preserve"> – cd.</w:t>
      </w:r>
    </w:p>
    <w:p w14:paraId="23D9D5DF" w14:textId="3E689D32" w:rsidR="00204C91" w:rsidRDefault="00204C91" w:rsidP="00204C9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C91">
        <w:rPr>
          <w:rFonts w:ascii="Times New Roman" w:hAnsi="Times New Roman" w:cs="Times New Roman"/>
          <w:b/>
          <w:bCs/>
          <w:sz w:val="24"/>
          <w:szCs w:val="24"/>
        </w:rPr>
        <w:t>Kolokwium</w:t>
      </w:r>
    </w:p>
    <w:p w14:paraId="4E635A56" w14:textId="77777777" w:rsidR="00204C91" w:rsidRPr="00204C91" w:rsidRDefault="00204C91" w:rsidP="00204C9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42CAF" w14:textId="06D018B4" w:rsidR="00204C91" w:rsidRDefault="00204C91" w:rsidP="0029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16.12.2021 r. </w:t>
      </w:r>
      <w:r w:rsidR="00B66A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A6F">
        <w:rPr>
          <w:rFonts w:ascii="Times New Roman" w:hAnsi="Times New Roman" w:cs="Times New Roman"/>
          <w:sz w:val="24"/>
          <w:szCs w:val="24"/>
        </w:rPr>
        <w:t>Kazusy przekrojowe</w:t>
      </w:r>
    </w:p>
    <w:p w14:paraId="7DC61C54" w14:textId="61B74395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E874CF" w14:textId="77777777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</w:p>
    <w:p w14:paraId="09D608F6" w14:textId="77777777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14:paraId="73227E3C" w14:textId="1FB2F685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Radwański, </w:t>
      </w:r>
      <w:r w:rsidR="00204C91">
        <w:rPr>
          <w:rFonts w:ascii="Times New Roman" w:hAnsi="Times New Roman" w:cs="Times New Roman"/>
          <w:sz w:val="24"/>
          <w:szCs w:val="24"/>
        </w:rPr>
        <w:t>A. Olejniczak,</w:t>
      </w:r>
      <w:r>
        <w:rPr>
          <w:rFonts w:ascii="Times New Roman" w:hAnsi="Times New Roman" w:cs="Times New Roman"/>
          <w:sz w:val="24"/>
          <w:szCs w:val="24"/>
        </w:rPr>
        <w:t xml:space="preserve"> Zobowiązania – część </w:t>
      </w:r>
      <w:r w:rsidR="00204C91">
        <w:rPr>
          <w:rFonts w:ascii="Times New Roman" w:hAnsi="Times New Roman" w:cs="Times New Roman"/>
          <w:sz w:val="24"/>
          <w:szCs w:val="24"/>
        </w:rPr>
        <w:t>ogólna</w:t>
      </w:r>
      <w:r>
        <w:rPr>
          <w:rFonts w:ascii="Times New Roman" w:hAnsi="Times New Roman" w:cs="Times New Roman"/>
          <w:sz w:val="24"/>
          <w:szCs w:val="24"/>
        </w:rPr>
        <w:t>, Warszawa 20</w:t>
      </w:r>
      <w:r w:rsidR="003665E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51BED5" w14:textId="77777777" w:rsidR="002963DF" w:rsidRDefault="002963DF" w:rsidP="002963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12AEC0" w14:textId="77777777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</w:p>
    <w:p w14:paraId="2BC6A629" w14:textId="77777777" w:rsidR="002963DF" w:rsidRDefault="002963DF" w:rsidP="002963DF">
      <w:pPr>
        <w:rPr>
          <w:rFonts w:ascii="Times New Roman" w:hAnsi="Times New Roman" w:cs="Times New Roman"/>
          <w:sz w:val="24"/>
          <w:szCs w:val="24"/>
        </w:rPr>
      </w:pPr>
    </w:p>
    <w:p w14:paraId="6CE4C7D0" w14:textId="77777777" w:rsidR="00363A65" w:rsidRDefault="00363A65"/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33"/>
    <w:rsid w:val="00204C91"/>
    <w:rsid w:val="002963DF"/>
    <w:rsid w:val="00363A65"/>
    <w:rsid w:val="003665E8"/>
    <w:rsid w:val="00B66A6F"/>
    <w:rsid w:val="00D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3AD7"/>
  <w15:chartTrackingRefBased/>
  <w15:docId w15:val="{F0A571C3-C4A2-48FA-8EAA-547AC151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2021-10-07T09:45:00Z</dcterms:created>
  <dcterms:modified xsi:type="dcterms:W3CDTF">2021-10-07T10:04:00Z</dcterms:modified>
</cp:coreProperties>
</file>