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2735E" w14:textId="63934B0F" w:rsidR="00BB52BE" w:rsidRPr="00BB52BE" w:rsidRDefault="00BB52BE" w:rsidP="00BB52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52BE">
        <w:rPr>
          <w:rFonts w:ascii="Times New Roman" w:hAnsi="Times New Roman" w:cs="Times New Roman"/>
          <w:b/>
          <w:sz w:val="28"/>
          <w:szCs w:val="28"/>
          <w:u w:val="single"/>
        </w:rPr>
        <w:t>Kazus – środki przymusu</w:t>
      </w:r>
    </w:p>
    <w:p w14:paraId="3390D03D" w14:textId="77777777" w:rsidR="00BB52BE" w:rsidRPr="00E75A03" w:rsidRDefault="00BB52BE" w:rsidP="00BB52B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A03">
        <w:rPr>
          <w:rFonts w:ascii="Times New Roman" w:hAnsi="Times New Roman" w:cs="Times New Roman"/>
          <w:sz w:val="24"/>
          <w:szCs w:val="24"/>
        </w:rPr>
        <w:t xml:space="preserve">Jan Kowalski był miłośnikiem i kolekcjonerem różnego rodzaju broni. W związku z tym w swoim mieszkaniu posiadał różnorakie typy broni palnej. Posiadał on również stosowne zezwolenia. Dnia 5 sierpnia 2018 roku o godzinie 9.00 Jan Kowalski zabierał się akurat do czyszczenia nowej sztuki broni. Pistolet był odbezpieczony, w środku znajdowała się kula. W mieszkaniu głośno grało radio. Zanim Jan Kowalski zdążył wyciągnąć kule z pistoletu do mieszkania zapukał jego znajomy, Marian Peszek, który przyszedł go odwiedzić. Jan Kowalski nie słyszał pukania ze względu na grające głośno radio. Marian Peszek, słysząc, że jego kolega jest w mieszkaniu, nacisnął klamkę i wszedł do środka. W tym momencie Jan Kowalski, przypadkowo nacisnął spust i kula trafiła wprost w serce Mariana Peszka, który poniósł śmieć na miejscu. </w:t>
      </w:r>
    </w:p>
    <w:p w14:paraId="55918E00" w14:textId="77777777" w:rsidR="00BB52BE" w:rsidRPr="00E75A03" w:rsidRDefault="00BB52BE" w:rsidP="00BB52B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A03">
        <w:rPr>
          <w:rFonts w:ascii="Times New Roman" w:hAnsi="Times New Roman" w:cs="Times New Roman"/>
          <w:sz w:val="24"/>
          <w:szCs w:val="24"/>
        </w:rPr>
        <w:t>Jan Kowalski został zatrzymany dnia 5 sierpnia 2018 roku o godzinie 10.00. Prokurator wszczął śledztwo w przedmiotowej sprawie dnia 6 sierpnia 2018 roku i niezwłocznie postawił i ogłosił Janowi Kowalskiemu zarzut zabójstwa z art. 148 § 1 k.k., a także przesłuchał go w charakterze podejrzanego. Jan Kowalski zrozpaczonym głosem wyjaśnił, że nie chciał nikogo zabić, a wystrzelił na skutek nieostrożnego obchodzenia się z bronią.</w:t>
      </w:r>
    </w:p>
    <w:p w14:paraId="4C0167AC" w14:textId="5166FF38" w:rsidR="00BB52BE" w:rsidRPr="00E75A03" w:rsidRDefault="00BB52BE" w:rsidP="00BB52B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A03">
        <w:rPr>
          <w:rFonts w:ascii="Times New Roman" w:hAnsi="Times New Roman" w:cs="Times New Roman"/>
          <w:sz w:val="24"/>
          <w:szCs w:val="24"/>
        </w:rPr>
        <w:t>Prokurator zdecydował się wystąpić do Sądu z wnioskiem o zastosowanie na okres 3 miesięcy tymczasowego aresztowania. Wniosek został skierowany do Sądu dnia 6 sierpnia 2018 roku o godzinie 14.00. Prokurator wskazał we wniosku, że zebrany materiał dowodowy wskazuje na dostateczne prawdopodobieństwo, że podejrzany popełnił przestępstwo. Jako uzasadnienie podał wyjaśnienia podejrzanego i zeznania świadka w postaci sąsiadki podejrzanego, Jadwigi Nowak, która widziała przebieg całego zdarzenia z okna, znajdującego się naprzeciwko mieszkania podejrzanego. Jednocześnie prokurator wskazał, że zachodzi przesłanka surowej grożącej kary z art. 258 § 2 k.</w:t>
      </w:r>
      <w:r w:rsidR="002962BD">
        <w:rPr>
          <w:rFonts w:ascii="Times New Roman" w:hAnsi="Times New Roman" w:cs="Times New Roman"/>
          <w:sz w:val="24"/>
          <w:szCs w:val="24"/>
        </w:rPr>
        <w:t>p.</w:t>
      </w:r>
      <w:r w:rsidRPr="00E75A03">
        <w:rPr>
          <w:rFonts w:ascii="Times New Roman" w:hAnsi="Times New Roman" w:cs="Times New Roman"/>
          <w:sz w:val="24"/>
          <w:szCs w:val="24"/>
        </w:rPr>
        <w:t>k., co stanowi samodzielną przesłankę stosowania tymczasowego aresztowania.</w:t>
      </w:r>
    </w:p>
    <w:p w14:paraId="0A3901B8" w14:textId="77F060FE" w:rsidR="00140E10" w:rsidRPr="00E75A03" w:rsidRDefault="00BB52BE" w:rsidP="00BB52BE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Jaką decyzję powinien podjąć Sąd?</w:t>
      </w:r>
    </w:p>
    <w:p w14:paraId="68B19534" w14:textId="26E64562" w:rsidR="00FF6DE7" w:rsidRDefault="00BB52BE" w:rsidP="00BB52B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B52BE">
        <w:rPr>
          <w:rFonts w:ascii="Times New Roman" w:hAnsi="Times New Roman" w:cs="Times New Roman"/>
          <w:b/>
          <w:bCs/>
          <w:sz w:val="28"/>
          <w:szCs w:val="28"/>
          <w:u w:val="single"/>
        </w:rPr>
        <w:t>Kazus – postępowanie przygotowawcze</w:t>
      </w:r>
    </w:p>
    <w:p w14:paraId="18CE5CB4" w14:textId="5BC5E443" w:rsidR="00CB47AF" w:rsidRPr="003731E0" w:rsidRDefault="00BB52BE" w:rsidP="00E75A03">
      <w:pPr>
        <w:autoSpaceDE w:val="0"/>
        <w:autoSpaceDN w:val="0"/>
        <w:adjustRightInd w:val="0"/>
        <w:spacing w:line="360" w:lineRule="auto"/>
        <w:ind w:left="10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5A03">
        <w:rPr>
          <w:rFonts w:ascii="Times New Roman" w:hAnsi="Times New Roman" w:cs="Times New Roman"/>
          <w:sz w:val="24"/>
          <w:szCs w:val="24"/>
        </w:rPr>
        <w:t xml:space="preserve">Prokuratura Rejonowa dla Wrocławia-Fabrycznej we Wrocławiu otrzymała w dniu 1 marca 2019r. pisemne zawiadomienie o uzasadnionym podejrzeniu popełnienia przestępstwa polegającego na kierowaniu przez Janusza Lichockiego gróźb karalnych wobec Marcina Kowalewskiego. W toku postępowania sprawdzającego funkcjonariusz KP Wrocław Leśnica </w:t>
      </w:r>
      <w:r w:rsidRPr="00E75A03">
        <w:rPr>
          <w:rFonts w:ascii="Times New Roman" w:hAnsi="Times New Roman" w:cs="Times New Roman"/>
          <w:sz w:val="24"/>
          <w:szCs w:val="24"/>
        </w:rPr>
        <w:lastRenderedPageBreak/>
        <w:t>przesłuchał w charakterze świadka Janinę Maciejczyk, koleżankę Marcina Kowalewskiego, która zeznała, że w jej obecności Janusz Lichocki groził Marcinowi Kowalewskiego pozbawieniem życia. Funkcjonariusz KP Wrocław Leśnica wszczął w dniu 3 kwietnia 2019r. dochodzenie w sprawie o czyn z art. 190 § 1 k.k. Następnego dnia na Policji stawiła się Janina Maciejczyk, która oświadczyła, że chciałaby odwołać poprzednie zeznania, gdyż nigdy nie spotkała Janusza Lichockiego i nie była świadkiem kierowania przez niego jakichkolwiek gróźb, a do złożenia zeznań określonej treści namówił ją Marcin Kowalewski. W związku z treścią zeznań funkcjonariusz umorzył w dniu 5 kwietnia 2019r. dochodzenie ze względu na brak danych dostatecznie uzasadniających popełnienie czynu, a prokurator zatwierdził to postanowienie.</w:t>
      </w:r>
    </w:p>
    <w:p w14:paraId="6390ADA6" w14:textId="7BABC3D9" w:rsidR="00BB52BE" w:rsidRDefault="00BB52BE" w:rsidP="00BB52BE">
      <w:pPr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Czy prowadzący postępowanie podjął prawidłową decyzję? Jeśli nie – uzasadnij dlaczego.</w:t>
      </w:r>
    </w:p>
    <w:p w14:paraId="4062B46A" w14:textId="7E40CB16" w:rsidR="00BB52BE" w:rsidRDefault="00BB52BE" w:rsidP="00BB52BE">
      <w:pPr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Czy dostrzegasz jakiekolwiek błędy proceduralne w prowadzonym postępowaniu?</w:t>
      </w:r>
    </w:p>
    <w:p w14:paraId="25B00AB2" w14:textId="16917479" w:rsidR="00BB52BE" w:rsidRDefault="00BB52BE" w:rsidP="00BB52BE">
      <w:pPr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Czy Janina Maciejczyk może ponieść jakieś konsekwencje swojego zachowanie?</w:t>
      </w:r>
    </w:p>
    <w:p w14:paraId="6D970D60" w14:textId="77777777" w:rsidR="00BB52BE" w:rsidRDefault="00BB52BE" w:rsidP="00BB52BE">
      <w:pPr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Czy w przypadku, gdyby okazało się, że rzeczywiście Marcin Kowalewski nakłonił Janinę Maciejczyk do składania zeznań niezgodnych z prawdą, grożą mu jakiekolwiek konsekwencje? Co powinien w takiej sytuacji zrobić prokurator?</w:t>
      </w:r>
    </w:p>
    <w:p w14:paraId="4B46213A" w14:textId="77777777" w:rsidR="007F207B" w:rsidRPr="00BB52BE" w:rsidRDefault="007F207B" w:rsidP="00BB5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207B" w:rsidRPr="00BB5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36E7B"/>
    <w:multiLevelType w:val="hybridMultilevel"/>
    <w:tmpl w:val="8572E28A"/>
    <w:lvl w:ilvl="0" w:tplc="25EE61A6">
      <w:start w:val="1"/>
      <w:numFmt w:val="decimal"/>
      <w:lvlText w:val="%1."/>
      <w:lvlJc w:val="left"/>
      <w:pPr>
        <w:ind w:left="460" w:hanging="360"/>
      </w:pPr>
    </w:lvl>
    <w:lvl w:ilvl="1" w:tplc="04150019">
      <w:start w:val="1"/>
      <w:numFmt w:val="lowerLetter"/>
      <w:lvlText w:val="%2."/>
      <w:lvlJc w:val="left"/>
      <w:pPr>
        <w:ind w:left="1180" w:hanging="360"/>
      </w:pPr>
    </w:lvl>
    <w:lvl w:ilvl="2" w:tplc="0415001B">
      <w:start w:val="1"/>
      <w:numFmt w:val="lowerRoman"/>
      <w:lvlText w:val="%3."/>
      <w:lvlJc w:val="right"/>
      <w:pPr>
        <w:ind w:left="1900" w:hanging="180"/>
      </w:pPr>
    </w:lvl>
    <w:lvl w:ilvl="3" w:tplc="0415000F">
      <w:start w:val="1"/>
      <w:numFmt w:val="decimal"/>
      <w:lvlText w:val="%4."/>
      <w:lvlJc w:val="left"/>
      <w:pPr>
        <w:ind w:left="2620" w:hanging="360"/>
      </w:pPr>
    </w:lvl>
    <w:lvl w:ilvl="4" w:tplc="04150019">
      <w:start w:val="1"/>
      <w:numFmt w:val="lowerLetter"/>
      <w:lvlText w:val="%5."/>
      <w:lvlJc w:val="left"/>
      <w:pPr>
        <w:ind w:left="3340" w:hanging="360"/>
      </w:pPr>
    </w:lvl>
    <w:lvl w:ilvl="5" w:tplc="0415001B">
      <w:start w:val="1"/>
      <w:numFmt w:val="lowerRoman"/>
      <w:lvlText w:val="%6."/>
      <w:lvlJc w:val="right"/>
      <w:pPr>
        <w:ind w:left="4060" w:hanging="180"/>
      </w:pPr>
    </w:lvl>
    <w:lvl w:ilvl="6" w:tplc="0415000F">
      <w:start w:val="1"/>
      <w:numFmt w:val="decimal"/>
      <w:lvlText w:val="%7."/>
      <w:lvlJc w:val="left"/>
      <w:pPr>
        <w:ind w:left="4780" w:hanging="360"/>
      </w:pPr>
    </w:lvl>
    <w:lvl w:ilvl="7" w:tplc="04150019">
      <w:start w:val="1"/>
      <w:numFmt w:val="lowerLetter"/>
      <w:lvlText w:val="%8."/>
      <w:lvlJc w:val="left"/>
      <w:pPr>
        <w:ind w:left="5500" w:hanging="360"/>
      </w:pPr>
    </w:lvl>
    <w:lvl w:ilvl="8" w:tplc="0415001B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BE"/>
    <w:rsid w:val="00140E10"/>
    <w:rsid w:val="002962BD"/>
    <w:rsid w:val="002D2BA4"/>
    <w:rsid w:val="003731E0"/>
    <w:rsid w:val="007F207B"/>
    <w:rsid w:val="00A95324"/>
    <w:rsid w:val="00BB52BE"/>
    <w:rsid w:val="00CB47AF"/>
    <w:rsid w:val="00E75A03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0F94"/>
  <w15:chartTrackingRefBased/>
  <w15:docId w15:val="{3498A7A7-7A31-4810-8E90-9CAA6829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2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Boch</dc:creator>
  <cp:keywords/>
  <dc:description/>
  <cp:lastModifiedBy>Błażej Boch</cp:lastModifiedBy>
  <cp:revision>7</cp:revision>
  <cp:lastPrinted>2020-05-17T15:26:00Z</cp:lastPrinted>
  <dcterms:created xsi:type="dcterms:W3CDTF">2020-05-17T12:30:00Z</dcterms:created>
  <dcterms:modified xsi:type="dcterms:W3CDTF">2020-10-09T16:03:00Z</dcterms:modified>
</cp:coreProperties>
</file>