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8D92" w14:textId="77777777" w:rsidR="00CE0988" w:rsidRDefault="00CE0988" w:rsidP="00CE09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SYMULACJA ROZPRAW SĄDOWYCH – MOOT COURT</w:t>
      </w:r>
    </w:p>
    <w:p w14:paraId="327D0D94" w14:textId="77777777" w:rsidR="00CE0988" w:rsidRDefault="00CE0988" w:rsidP="00CE09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sekcja prawa cywilnego i procedury cywilnej</w:t>
      </w:r>
    </w:p>
    <w:p w14:paraId="027EC40E" w14:textId="77777777" w:rsidR="00CE0988" w:rsidRDefault="00CE0988" w:rsidP="00CE0988">
      <w:pPr>
        <w:rPr>
          <w:rFonts w:ascii="Arial" w:hAnsi="Arial" w:cs="Arial"/>
          <w:b/>
          <w:sz w:val="24"/>
        </w:rPr>
      </w:pPr>
    </w:p>
    <w:p w14:paraId="54340608" w14:textId="60F2ED6F" w:rsidR="00CE0988" w:rsidRDefault="00CE0988" w:rsidP="00CE0988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zajęcia dla studentów prawa – studia niestacjonarne </w:t>
      </w:r>
      <w:r>
        <w:rPr>
          <w:rFonts w:ascii="Arial" w:hAnsi="Arial" w:cs="Arial"/>
          <w:bCs/>
          <w:sz w:val="24"/>
        </w:rPr>
        <w:t>wieczorowe</w:t>
      </w:r>
    </w:p>
    <w:p w14:paraId="6AD83C8B" w14:textId="77777777" w:rsidR="00CE0988" w:rsidRDefault="00CE0988" w:rsidP="00CE0988">
      <w:pPr>
        <w:jc w:val="both"/>
        <w:rPr>
          <w:rFonts w:ascii="Arial" w:hAnsi="Arial" w:cs="Arial"/>
          <w:sz w:val="24"/>
        </w:rPr>
      </w:pPr>
    </w:p>
    <w:p w14:paraId="049796F6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Prowadząca:</w:t>
      </w:r>
      <w:r>
        <w:rPr>
          <w:rFonts w:ascii="Arial" w:hAnsi="Arial" w:cs="Arial"/>
          <w:sz w:val="24"/>
        </w:rPr>
        <w:t xml:space="preserve"> mgr Karolina </w:t>
      </w:r>
      <w:proofErr w:type="spellStart"/>
      <w:r>
        <w:rPr>
          <w:rFonts w:ascii="Arial" w:hAnsi="Arial" w:cs="Arial"/>
          <w:sz w:val="24"/>
        </w:rPr>
        <w:t>Kędziera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46871596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Zakład Prawa Cywilnego i Prawa Międzynarodowego Prywatnego w Instytucie Prawa Cywilnego na Wydziale Prawa Administracji i Ekonomii Uniwersytetu Wrocławskiego </w:t>
      </w:r>
    </w:p>
    <w:p w14:paraId="4753FA8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karolina.kedziera@uwr.edu.pl </w:t>
      </w:r>
    </w:p>
    <w:p w14:paraId="7BBDE6A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</w:p>
    <w:p w14:paraId="3F457811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Konsultacje:</w:t>
      </w:r>
      <w:r>
        <w:rPr>
          <w:rFonts w:ascii="Arial" w:hAnsi="Arial" w:cs="Arial"/>
          <w:sz w:val="24"/>
        </w:rPr>
        <w:t xml:space="preserve"> będą się odbywać drogą mailową oraz z wykorzystaniem aplikacji </w:t>
      </w:r>
      <w:proofErr w:type="spellStart"/>
      <w:r>
        <w:rPr>
          <w:rFonts w:ascii="Arial" w:hAnsi="Arial" w:cs="Arial"/>
          <w:sz w:val="24"/>
        </w:rPr>
        <w:t>Teams</w:t>
      </w:r>
      <w:proofErr w:type="spellEnd"/>
      <w:r>
        <w:rPr>
          <w:rFonts w:ascii="Arial" w:hAnsi="Arial" w:cs="Arial"/>
          <w:sz w:val="24"/>
        </w:rPr>
        <w:t xml:space="preserve"> (po wcześniejszym kontakcie mailowym) w każdy poniedziałek w godzinach 16.30 – 18.30 oraz 31.10, 21.11, 18.12 oraz 09.01 w godzinach 13.00 – 14.00.   </w:t>
      </w:r>
    </w:p>
    <w:p w14:paraId="671C0C66" w14:textId="77777777" w:rsidR="00CE0988" w:rsidRDefault="00CE0988" w:rsidP="00CE0988">
      <w:pPr>
        <w:jc w:val="both"/>
        <w:rPr>
          <w:rFonts w:ascii="Arial" w:hAnsi="Arial" w:cs="Arial"/>
          <w:sz w:val="24"/>
        </w:rPr>
      </w:pPr>
    </w:p>
    <w:p w14:paraId="3A14984C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Literatura podstawowa: </w:t>
      </w:r>
    </w:p>
    <w:p w14:paraId="43235D06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Kazusy z prawa cywilnego. Materiały do ćwiczeń,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 (red.), autorzy: </w:t>
      </w:r>
      <w:proofErr w:type="spellStart"/>
      <w:r>
        <w:rPr>
          <w:rFonts w:ascii="Arial" w:hAnsi="Arial" w:cs="Arial"/>
          <w:sz w:val="24"/>
        </w:rPr>
        <w:t>Balcarczyk</w:t>
      </w:r>
      <w:proofErr w:type="spellEnd"/>
      <w:r>
        <w:rPr>
          <w:rFonts w:ascii="Arial" w:hAnsi="Arial" w:cs="Arial"/>
          <w:sz w:val="24"/>
        </w:rPr>
        <w:t xml:space="preserve"> J., Drela M. Gołębiowski K., Górska K., Jezioro J., Kołodziej A.,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J., Stangret-Smoczyńska A., Strugała R., </w:t>
      </w:r>
      <w:proofErr w:type="spellStart"/>
      <w:r>
        <w:rPr>
          <w:rFonts w:ascii="Arial" w:hAnsi="Arial" w:cs="Arial"/>
          <w:sz w:val="24"/>
        </w:rPr>
        <w:t>Tenenbaum</w:t>
      </w:r>
      <w:proofErr w:type="spellEnd"/>
      <w:r>
        <w:rPr>
          <w:rFonts w:ascii="Arial" w:hAnsi="Arial" w:cs="Arial"/>
          <w:sz w:val="24"/>
        </w:rPr>
        <w:t>-Kulig M., C.H. Beck. Warszawa 2015</w:t>
      </w:r>
    </w:p>
    <w:p w14:paraId="3EB4789C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Zbiór kazusów z prawa cywilnego,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 (red.), autorzy: Drela M., Gołębiowski K., Górska K., Kołodziej A., </w:t>
      </w:r>
      <w:proofErr w:type="spellStart"/>
      <w:r>
        <w:rPr>
          <w:rFonts w:ascii="Arial" w:hAnsi="Arial" w:cs="Arial"/>
          <w:sz w:val="24"/>
        </w:rPr>
        <w:t>Kuźmicka-Sulikowska</w:t>
      </w:r>
      <w:proofErr w:type="spellEnd"/>
      <w:r>
        <w:rPr>
          <w:rFonts w:ascii="Arial" w:hAnsi="Arial" w:cs="Arial"/>
          <w:sz w:val="24"/>
        </w:rPr>
        <w:t xml:space="preserve"> J., Stangret-Smoczyńska A., Szydło W., </w:t>
      </w:r>
      <w:proofErr w:type="spellStart"/>
      <w:r>
        <w:rPr>
          <w:rFonts w:ascii="Arial" w:hAnsi="Arial" w:cs="Arial"/>
          <w:sz w:val="24"/>
        </w:rPr>
        <w:t>Tenenbaum</w:t>
      </w:r>
      <w:proofErr w:type="spellEnd"/>
      <w:r>
        <w:rPr>
          <w:rFonts w:ascii="Arial" w:hAnsi="Arial" w:cs="Arial"/>
          <w:sz w:val="24"/>
        </w:rPr>
        <w:t>-Kulig M., Oficyna Prawnicza. Wrocław 2014</w:t>
      </w:r>
    </w:p>
    <w:p w14:paraId="2C83D2D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Opinie prawne w praktyce, Król M. (red.), C.H. Beck. Warszawa 2014</w:t>
      </w:r>
    </w:p>
    <w:p w14:paraId="583B3CBE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Studencka Poradnia Prawna. Kazusy i wzory pism, Kraśnicka I. (red.), C.H. Beck. Warszawa 2011</w:t>
      </w:r>
    </w:p>
    <w:p w14:paraId="7396344A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Metodologia pracy w SPP, Kraśnicka I. (red.), C.H. Beck. Warszawa 2009</w:t>
      </w:r>
    </w:p>
    <w:p w14:paraId="6460F0F8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Studencka poradnia prawna (kompendium dla studentów), Namysłowska-Gabrysiak (red.), C.H. Beck. Warszawa 2008</w:t>
      </w:r>
    </w:p>
    <w:p w14:paraId="76093E1F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7. Symulacja rozpraw sądowych jako metoda edukacyjna, Bojarski Ł., Namysłowska-Gabrysiak B., C.H. Beck. Warszawa 2008</w:t>
      </w:r>
    </w:p>
    <w:p w14:paraId="5BA117E8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Literatura uzupełniająca: </w:t>
      </w:r>
    </w:p>
    <w:p w14:paraId="4E1F07CE" w14:textId="77777777" w:rsidR="00CE0988" w:rsidRDefault="00CE0988" w:rsidP="00CE09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Sztuka wymowy sądowej, R. Łuczywek, O. </w:t>
      </w:r>
      <w:proofErr w:type="spellStart"/>
      <w:r>
        <w:rPr>
          <w:rFonts w:ascii="Arial" w:hAnsi="Arial" w:cs="Arial"/>
          <w:sz w:val="24"/>
        </w:rPr>
        <w:t>Missuna</w:t>
      </w:r>
      <w:proofErr w:type="spellEnd"/>
      <w:r>
        <w:rPr>
          <w:rFonts w:ascii="Arial" w:hAnsi="Arial" w:cs="Arial"/>
          <w:sz w:val="24"/>
        </w:rPr>
        <w:t xml:space="preserve">, Arche, Warszawa 2017.  </w:t>
      </w:r>
    </w:p>
    <w:p w14:paraId="177B5297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</w:p>
    <w:p w14:paraId="711C1BC8" w14:textId="77777777" w:rsidR="00CE0988" w:rsidRDefault="00CE0988" w:rsidP="00CE09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zaliczenia:</w:t>
      </w:r>
    </w:p>
    <w:p w14:paraId="5E62B8F2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Uczestnictwo w zajęciach</w:t>
      </w:r>
    </w:p>
    <w:p w14:paraId="0C5E0E55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dopuszczalna jest jedna nieobecność, każda kolejna podlega zaliczeniu na konsultacjach w terminie 2 tygodni od dnia ustania przyczyny nieobecności </w:t>
      </w:r>
    </w:p>
    <w:p w14:paraId="0F58945F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Uzyskanie co najmniej oceny dostatecznej za: </w:t>
      </w:r>
    </w:p>
    <w:p w14:paraId="5440AA8C" w14:textId="56C4ECC8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przygotowany w oparciu o przedstawiony stan faktyczny pozew</w:t>
      </w:r>
      <w:r>
        <w:rPr>
          <w:rFonts w:ascii="Arial" w:hAnsi="Arial" w:cs="Arial"/>
          <w:sz w:val="24"/>
        </w:rPr>
        <w:t xml:space="preserve"> oraz </w:t>
      </w:r>
      <w:r>
        <w:rPr>
          <w:rFonts w:ascii="Arial" w:hAnsi="Arial" w:cs="Arial"/>
          <w:sz w:val="24"/>
        </w:rPr>
        <w:t>odpowiedź na pozew</w:t>
      </w:r>
    </w:p>
    <w:p w14:paraId="4FDB92E0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udział w symulacja rozprawy sądowej, przygotowanie i wygłoszenie 10-15 min. wystąpienia ustnego – mowy końcowej profesjonalnego pełnomocnika w postępowaniu cywilnym </w:t>
      </w:r>
    </w:p>
    <w:p w14:paraId="359E894C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</w:p>
    <w:p w14:paraId="1E05EDFF" w14:textId="77777777" w:rsidR="00CE0988" w:rsidRDefault="00CE0988" w:rsidP="00CE09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Aktywność na zajęciach będzie uwzględniana przy wystawianiu oceny z przedmiotu </w:t>
      </w:r>
    </w:p>
    <w:p w14:paraId="64880AC1" w14:textId="77777777" w:rsidR="00CE0988" w:rsidRDefault="00CE0988" w:rsidP="00CE0988">
      <w:pPr>
        <w:rPr>
          <w:rFonts w:ascii="Arial" w:hAnsi="Arial" w:cs="Arial"/>
          <w:sz w:val="24"/>
        </w:rPr>
      </w:pPr>
    </w:p>
    <w:p w14:paraId="4876D16E" w14:textId="77777777" w:rsidR="006F5AC9" w:rsidRDefault="00CE0988"/>
    <w:sectPr w:rsidR="006F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8"/>
    <w:rsid w:val="00090A77"/>
    <w:rsid w:val="00573EC9"/>
    <w:rsid w:val="007D627B"/>
    <w:rsid w:val="00BB34AD"/>
    <w:rsid w:val="00CE0988"/>
    <w:rsid w:val="00E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0BE7"/>
  <w15:chartTrackingRefBased/>
  <w15:docId w15:val="{2D517FBC-6995-40F2-8BBD-719594C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K.</dc:creator>
  <cp:keywords/>
  <dc:description/>
  <cp:lastModifiedBy>Karolina K.</cp:lastModifiedBy>
  <cp:revision>1</cp:revision>
  <dcterms:created xsi:type="dcterms:W3CDTF">2021-10-30T16:20:00Z</dcterms:created>
  <dcterms:modified xsi:type="dcterms:W3CDTF">2021-10-30T16:21:00Z</dcterms:modified>
</cp:coreProperties>
</file>