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E49B" w14:textId="28ACE1E6" w:rsidR="006A62FE" w:rsidRDefault="006A62FE" w:rsidP="006A62FE">
      <w:pPr>
        <w:ind w:firstLine="708"/>
        <w:jc w:val="center"/>
        <w:rPr>
          <w:rFonts w:ascii="Times New Roman" w:eastAsia="Calibri" w:hAnsi="Times New Roman"/>
          <w:b/>
          <w:bCs/>
          <w:sz w:val="24"/>
          <w:szCs w:val="24"/>
          <w:lang w:eastAsia="en-US"/>
        </w:rPr>
      </w:pPr>
      <w:bookmarkStart w:id="0" w:name="_Hlk38185023"/>
      <w:r>
        <w:rPr>
          <w:rFonts w:ascii="Times New Roman" w:eastAsia="Calibri" w:hAnsi="Times New Roman"/>
          <w:b/>
          <w:bCs/>
          <w:sz w:val="24"/>
          <w:szCs w:val="24"/>
          <w:lang w:eastAsia="en-US"/>
        </w:rPr>
        <w:t>Przedmioty stosunków cywilnoprawnych</w:t>
      </w:r>
    </w:p>
    <w:p w14:paraId="6704C202" w14:textId="77777777" w:rsidR="006A62FE" w:rsidRDefault="006A62FE" w:rsidP="006A62FE">
      <w:pPr>
        <w:ind w:firstLine="708"/>
        <w:jc w:val="center"/>
        <w:rPr>
          <w:rFonts w:ascii="Times New Roman" w:eastAsia="Calibri" w:hAnsi="Times New Roman"/>
          <w:b/>
          <w:bCs/>
          <w:sz w:val="24"/>
          <w:szCs w:val="24"/>
          <w:lang w:eastAsia="en-US"/>
        </w:rPr>
      </w:pPr>
    </w:p>
    <w:p w14:paraId="3C93AD4E" w14:textId="2779ED87" w:rsidR="006A62FE" w:rsidRDefault="006A62FE" w:rsidP="006A62FE">
      <w:pPr>
        <w:ind w:firstLine="708"/>
        <w:rPr>
          <w:rFonts w:ascii="Times New Roman" w:eastAsia="Calibri" w:hAnsi="Times New Roman"/>
          <w:b/>
          <w:bCs/>
          <w:sz w:val="24"/>
          <w:szCs w:val="24"/>
          <w:lang w:eastAsia="en-US"/>
        </w:rPr>
      </w:pPr>
      <w:r>
        <w:rPr>
          <w:rFonts w:ascii="Times New Roman" w:eastAsia="Calibri" w:hAnsi="Times New Roman"/>
          <w:b/>
          <w:bCs/>
          <w:sz w:val="24"/>
          <w:szCs w:val="24"/>
          <w:lang w:eastAsia="en-US"/>
        </w:rPr>
        <w:t>Kazus nr 1</w:t>
      </w:r>
    </w:p>
    <w:bookmarkEnd w:id="0"/>
    <w:p w14:paraId="08C43C1A" w14:textId="368CC73D" w:rsidR="006B35D2" w:rsidRDefault="000E7195" w:rsidP="00261A98">
      <w:pPr>
        <w:ind w:firstLine="708"/>
        <w:jc w:val="both"/>
        <w:rPr>
          <w:rFonts w:ascii="Times New Roman" w:eastAsia="Calibri" w:hAnsi="Times New Roman"/>
          <w:sz w:val="24"/>
          <w:szCs w:val="24"/>
          <w:lang w:eastAsia="en-US"/>
        </w:rPr>
      </w:pPr>
      <w:r w:rsidRPr="000E7195">
        <w:rPr>
          <w:rFonts w:ascii="Times New Roman" w:eastAsia="Calibri" w:hAnsi="Times New Roman"/>
          <w:sz w:val="24"/>
          <w:szCs w:val="24"/>
          <w:lang w:eastAsia="en-US"/>
        </w:rPr>
        <w:t xml:space="preserve">Dnia 16 marca 2020 r. </w:t>
      </w:r>
      <w:bookmarkStart w:id="1" w:name="_Hlk38186071"/>
      <w:r w:rsidRPr="000E7195">
        <w:rPr>
          <w:rFonts w:ascii="Times New Roman" w:eastAsia="Calibri" w:hAnsi="Times New Roman"/>
          <w:sz w:val="24"/>
          <w:szCs w:val="24"/>
          <w:lang w:eastAsia="en-US"/>
        </w:rPr>
        <w:t xml:space="preserve">Jan K. </w:t>
      </w:r>
      <w:bookmarkEnd w:id="1"/>
      <w:r w:rsidRPr="000E7195">
        <w:rPr>
          <w:rFonts w:ascii="Times New Roman" w:eastAsia="Calibri" w:hAnsi="Times New Roman"/>
          <w:sz w:val="24"/>
          <w:szCs w:val="24"/>
          <w:lang w:eastAsia="en-US"/>
        </w:rPr>
        <w:t>i Adam B. zawarli w formie aktu notarialnego umowę sprzedaży</w:t>
      </w:r>
      <w:r>
        <w:rPr>
          <w:rFonts w:ascii="Times New Roman" w:eastAsia="Calibri" w:hAnsi="Times New Roman"/>
          <w:sz w:val="24"/>
          <w:szCs w:val="24"/>
          <w:lang w:eastAsia="en-US"/>
        </w:rPr>
        <w:t xml:space="preserve"> </w:t>
      </w:r>
      <w:r w:rsidR="006B35D2">
        <w:rPr>
          <w:rFonts w:ascii="Times New Roman" w:eastAsia="Calibri" w:hAnsi="Times New Roman"/>
          <w:sz w:val="24"/>
          <w:szCs w:val="24"/>
          <w:lang w:eastAsia="en-US"/>
        </w:rPr>
        <w:t>stanowiącego odrębną nieruchomość</w:t>
      </w:r>
      <w:r w:rsidR="006B35D2">
        <w:rPr>
          <w:rFonts w:ascii="Times New Roman" w:eastAsia="Calibri" w:hAnsi="Times New Roman"/>
          <w:sz w:val="24"/>
          <w:szCs w:val="24"/>
          <w:lang w:eastAsia="en-US"/>
        </w:rPr>
        <w:t xml:space="preserve"> </w:t>
      </w:r>
      <w:r w:rsidR="006530E3">
        <w:rPr>
          <w:rFonts w:ascii="Times New Roman" w:eastAsia="Calibri" w:hAnsi="Times New Roman"/>
          <w:sz w:val="24"/>
          <w:szCs w:val="24"/>
          <w:lang w:eastAsia="en-US"/>
        </w:rPr>
        <w:t xml:space="preserve">samodzielnego </w:t>
      </w:r>
      <w:r>
        <w:rPr>
          <w:rFonts w:ascii="Times New Roman" w:eastAsia="Calibri" w:hAnsi="Times New Roman"/>
          <w:sz w:val="24"/>
          <w:szCs w:val="24"/>
          <w:lang w:eastAsia="en-US"/>
        </w:rPr>
        <w:t xml:space="preserve">lokalu mieszkalnego, </w:t>
      </w:r>
      <w:r w:rsidR="006B35D2">
        <w:rPr>
          <w:rFonts w:ascii="Times New Roman" w:eastAsia="Calibri" w:hAnsi="Times New Roman"/>
          <w:sz w:val="24"/>
          <w:szCs w:val="24"/>
          <w:lang w:eastAsia="en-US"/>
        </w:rPr>
        <w:t>składającego się z trzech pokoi, kuchni i łazienki</w:t>
      </w:r>
      <w:r w:rsidR="00A825C5">
        <w:rPr>
          <w:rFonts w:ascii="Times New Roman" w:eastAsia="Calibri" w:hAnsi="Times New Roman"/>
          <w:sz w:val="24"/>
          <w:szCs w:val="24"/>
          <w:lang w:eastAsia="en-US"/>
        </w:rPr>
        <w:t>,</w:t>
      </w:r>
      <w:r w:rsidR="006B35D2">
        <w:rPr>
          <w:rFonts w:ascii="Times New Roman" w:eastAsia="Calibri" w:hAnsi="Times New Roman"/>
          <w:sz w:val="24"/>
          <w:szCs w:val="24"/>
          <w:lang w:eastAsia="en-US"/>
        </w:rPr>
        <w:t xml:space="preserve"> o powierzchni użytkowej 65 m2, </w:t>
      </w:r>
      <w:r w:rsidR="00261A98">
        <w:rPr>
          <w:rFonts w:ascii="Times New Roman" w:eastAsia="Calibri" w:hAnsi="Times New Roman"/>
          <w:sz w:val="24"/>
          <w:szCs w:val="24"/>
          <w:lang w:eastAsia="en-US"/>
        </w:rPr>
        <w:t xml:space="preserve">położonego we Wrocławiu, przy ul. Wakacyjnej 4/8, dla którego </w:t>
      </w:r>
      <w:r w:rsidR="00D66301">
        <w:rPr>
          <w:rFonts w:ascii="Times New Roman" w:eastAsia="Calibri" w:hAnsi="Times New Roman"/>
          <w:sz w:val="24"/>
          <w:szCs w:val="24"/>
          <w:lang w:eastAsia="en-US"/>
        </w:rPr>
        <w:t>S</w:t>
      </w:r>
      <w:r w:rsidR="00261A98">
        <w:rPr>
          <w:rFonts w:ascii="Times New Roman" w:eastAsia="Calibri" w:hAnsi="Times New Roman"/>
          <w:sz w:val="24"/>
          <w:szCs w:val="24"/>
          <w:lang w:eastAsia="en-US"/>
        </w:rPr>
        <w:t xml:space="preserve">ąd </w:t>
      </w:r>
      <w:r w:rsidR="00D66301">
        <w:rPr>
          <w:rFonts w:ascii="Times New Roman" w:eastAsia="Calibri" w:hAnsi="Times New Roman"/>
          <w:sz w:val="24"/>
          <w:szCs w:val="24"/>
          <w:lang w:eastAsia="en-US"/>
        </w:rPr>
        <w:t>R</w:t>
      </w:r>
      <w:r w:rsidR="00261A98">
        <w:rPr>
          <w:rFonts w:ascii="Times New Roman" w:eastAsia="Calibri" w:hAnsi="Times New Roman"/>
          <w:sz w:val="24"/>
          <w:szCs w:val="24"/>
          <w:lang w:eastAsia="en-US"/>
        </w:rPr>
        <w:t>ejonowy dla Wrocławia-Krzyków</w:t>
      </w:r>
      <w:r w:rsidR="00E700DF">
        <w:rPr>
          <w:rFonts w:ascii="Times New Roman" w:eastAsia="Calibri" w:hAnsi="Times New Roman"/>
          <w:sz w:val="24"/>
          <w:szCs w:val="24"/>
          <w:lang w:eastAsia="en-US"/>
        </w:rPr>
        <w:t xml:space="preserve"> we Wrocławiu</w:t>
      </w:r>
      <w:r w:rsidR="00261A98">
        <w:rPr>
          <w:rFonts w:ascii="Times New Roman" w:eastAsia="Calibri" w:hAnsi="Times New Roman"/>
          <w:sz w:val="24"/>
          <w:szCs w:val="24"/>
          <w:lang w:eastAsia="en-US"/>
        </w:rPr>
        <w:t xml:space="preserve">, IV Wydział </w:t>
      </w:r>
      <w:r w:rsidR="00D66301">
        <w:rPr>
          <w:rFonts w:ascii="Times New Roman" w:eastAsia="Calibri" w:hAnsi="Times New Roman"/>
          <w:sz w:val="24"/>
          <w:szCs w:val="24"/>
          <w:lang w:eastAsia="en-US"/>
        </w:rPr>
        <w:t>K</w:t>
      </w:r>
      <w:r w:rsidR="00261A98">
        <w:rPr>
          <w:rFonts w:ascii="Times New Roman" w:eastAsia="Calibri" w:hAnsi="Times New Roman"/>
          <w:sz w:val="24"/>
          <w:szCs w:val="24"/>
          <w:lang w:eastAsia="en-US"/>
        </w:rPr>
        <w:t xml:space="preserve">siąg </w:t>
      </w:r>
      <w:r w:rsidR="00D66301">
        <w:rPr>
          <w:rFonts w:ascii="Times New Roman" w:eastAsia="Calibri" w:hAnsi="Times New Roman"/>
          <w:sz w:val="24"/>
          <w:szCs w:val="24"/>
          <w:lang w:eastAsia="en-US"/>
        </w:rPr>
        <w:t>W</w:t>
      </w:r>
      <w:r w:rsidR="00261A98">
        <w:rPr>
          <w:rFonts w:ascii="Times New Roman" w:eastAsia="Calibri" w:hAnsi="Times New Roman"/>
          <w:sz w:val="24"/>
          <w:szCs w:val="24"/>
          <w:lang w:eastAsia="en-US"/>
        </w:rPr>
        <w:t>ieczystych prowadzi księgę wieczystą o numerze WR1K</w:t>
      </w:r>
      <w:r w:rsidR="00D66301">
        <w:rPr>
          <w:rFonts w:ascii="Times New Roman" w:eastAsia="Calibri" w:hAnsi="Times New Roman"/>
          <w:sz w:val="24"/>
          <w:szCs w:val="24"/>
          <w:lang w:eastAsia="en-US"/>
        </w:rPr>
        <w:t>/</w:t>
      </w:r>
      <w:proofErr w:type="spellStart"/>
      <w:r w:rsidR="00D66301">
        <w:rPr>
          <w:rFonts w:ascii="Times New Roman" w:eastAsia="Calibri" w:hAnsi="Times New Roman"/>
          <w:sz w:val="24"/>
          <w:szCs w:val="24"/>
          <w:lang w:eastAsia="en-US"/>
        </w:rPr>
        <w:t>xxxx</w:t>
      </w:r>
      <w:r w:rsidR="00261A98">
        <w:rPr>
          <w:rFonts w:ascii="Times New Roman" w:eastAsia="Calibri" w:hAnsi="Times New Roman"/>
          <w:sz w:val="24"/>
          <w:szCs w:val="24"/>
          <w:lang w:eastAsia="en-US"/>
        </w:rPr>
        <w:t>xxxx</w:t>
      </w:r>
      <w:proofErr w:type="spellEnd"/>
      <w:r w:rsidR="00261A98">
        <w:rPr>
          <w:rFonts w:ascii="Times New Roman" w:eastAsia="Calibri" w:hAnsi="Times New Roman"/>
          <w:sz w:val="24"/>
          <w:szCs w:val="24"/>
          <w:lang w:eastAsia="en-US"/>
        </w:rPr>
        <w:t xml:space="preserve">/y. Na mocy tej umowy Jan K. zobowiązał się przenieść na Adama B. </w:t>
      </w:r>
      <w:r w:rsidR="00815EC0">
        <w:rPr>
          <w:rFonts w:ascii="Times New Roman" w:eastAsia="Calibri" w:hAnsi="Times New Roman"/>
          <w:sz w:val="24"/>
          <w:szCs w:val="24"/>
          <w:lang w:eastAsia="en-US"/>
        </w:rPr>
        <w:t xml:space="preserve">prawo </w:t>
      </w:r>
      <w:r w:rsidR="00261A98">
        <w:rPr>
          <w:rFonts w:ascii="Times New Roman" w:eastAsia="Calibri" w:hAnsi="Times New Roman"/>
          <w:sz w:val="24"/>
          <w:szCs w:val="24"/>
          <w:lang w:eastAsia="en-US"/>
        </w:rPr>
        <w:t>własnoś</w:t>
      </w:r>
      <w:r w:rsidR="00815EC0">
        <w:rPr>
          <w:rFonts w:ascii="Times New Roman" w:eastAsia="Calibri" w:hAnsi="Times New Roman"/>
          <w:sz w:val="24"/>
          <w:szCs w:val="24"/>
          <w:lang w:eastAsia="en-US"/>
        </w:rPr>
        <w:t>ci</w:t>
      </w:r>
      <w:r w:rsidR="00261A98">
        <w:rPr>
          <w:rFonts w:ascii="Times New Roman" w:eastAsia="Calibri" w:hAnsi="Times New Roman"/>
          <w:sz w:val="24"/>
          <w:szCs w:val="24"/>
          <w:lang w:eastAsia="en-US"/>
        </w:rPr>
        <w:t xml:space="preserve"> w/w lokalu mieszkalnego </w:t>
      </w:r>
      <w:r w:rsidR="00815EC0">
        <w:rPr>
          <w:rFonts w:ascii="Times New Roman" w:eastAsia="Calibri" w:hAnsi="Times New Roman"/>
          <w:sz w:val="24"/>
          <w:szCs w:val="24"/>
          <w:lang w:eastAsia="en-US"/>
        </w:rPr>
        <w:t xml:space="preserve">wraz z prawami związanymi z własnością tego lokalu </w:t>
      </w:r>
      <w:r w:rsidR="00261A98">
        <w:rPr>
          <w:rFonts w:ascii="Times New Roman" w:eastAsia="Calibri" w:hAnsi="Times New Roman"/>
          <w:sz w:val="24"/>
          <w:szCs w:val="24"/>
          <w:lang w:eastAsia="en-US"/>
        </w:rPr>
        <w:t xml:space="preserve">i wydać go, a Adam B. zobowiązał się </w:t>
      </w:r>
      <w:r w:rsidR="00815EC0">
        <w:rPr>
          <w:rFonts w:ascii="Times New Roman" w:eastAsia="Calibri" w:hAnsi="Times New Roman"/>
          <w:sz w:val="24"/>
          <w:szCs w:val="24"/>
          <w:lang w:eastAsia="en-US"/>
        </w:rPr>
        <w:t>go odebrać i</w:t>
      </w:r>
      <w:r w:rsidR="00261A98">
        <w:rPr>
          <w:rFonts w:ascii="Times New Roman" w:eastAsia="Calibri" w:hAnsi="Times New Roman"/>
          <w:sz w:val="24"/>
          <w:szCs w:val="24"/>
          <w:lang w:eastAsia="en-US"/>
        </w:rPr>
        <w:t xml:space="preserve"> zapła</w:t>
      </w:r>
      <w:r w:rsidR="00815EC0">
        <w:rPr>
          <w:rFonts w:ascii="Times New Roman" w:eastAsia="Calibri" w:hAnsi="Times New Roman"/>
          <w:sz w:val="24"/>
          <w:szCs w:val="24"/>
          <w:lang w:eastAsia="en-US"/>
        </w:rPr>
        <w:t>cić</w:t>
      </w:r>
      <w:r w:rsidR="00261A98">
        <w:rPr>
          <w:rFonts w:ascii="Times New Roman" w:eastAsia="Calibri" w:hAnsi="Times New Roman"/>
          <w:sz w:val="24"/>
          <w:szCs w:val="24"/>
          <w:lang w:eastAsia="en-US"/>
        </w:rPr>
        <w:t xml:space="preserve"> Janowi K. cen</w:t>
      </w:r>
      <w:r w:rsidR="00815EC0">
        <w:rPr>
          <w:rFonts w:ascii="Times New Roman" w:eastAsia="Calibri" w:hAnsi="Times New Roman"/>
          <w:sz w:val="24"/>
          <w:szCs w:val="24"/>
          <w:lang w:eastAsia="en-US"/>
        </w:rPr>
        <w:t>ę</w:t>
      </w:r>
      <w:r w:rsidR="00261A98">
        <w:rPr>
          <w:rFonts w:ascii="Times New Roman" w:eastAsia="Calibri" w:hAnsi="Times New Roman"/>
          <w:sz w:val="24"/>
          <w:szCs w:val="24"/>
          <w:lang w:eastAsia="en-US"/>
        </w:rPr>
        <w:t xml:space="preserve"> wynosząc</w:t>
      </w:r>
      <w:r w:rsidR="00815EC0">
        <w:rPr>
          <w:rFonts w:ascii="Times New Roman" w:eastAsia="Calibri" w:hAnsi="Times New Roman"/>
          <w:sz w:val="24"/>
          <w:szCs w:val="24"/>
          <w:lang w:eastAsia="en-US"/>
        </w:rPr>
        <w:t>ą</w:t>
      </w:r>
      <w:r w:rsidR="00261A98">
        <w:rPr>
          <w:rFonts w:ascii="Times New Roman" w:eastAsia="Calibri" w:hAnsi="Times New Roman"/>
          <w:sz w:val="24"/>
          <w:szCs w:val="24"/>
          <w:lang w:eastAsia="en-US"/>
        </w:rPr>
        <w:t xml:space="preserve"> 350.000 zł.</w:t>
      </w:r>
    </w:p>
    <w:p w14:paraId="4B4D526A" w14:textId="41FD0EB0" w:rsidR="00261A98" w:rsidRDefault="00261A98" w:rsidP="00261A98">
      <w:pPr>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W chwili zawarcia umowy sprzedaży w mieszkaniu znajdowała się </w:t>
      </w:r>
      <w:bookmarkStart w:id="2" w:name="_Hlk38185511"/>
      <w:r>
        <w:rPr>
          <w:rFonts w:ascii="Times New Roman" w:eastAsia="Calibri" w:hAnsi="Times New Roman"/>
          <w:sz w:val="24"/>
          <w:szCs w:val="24"/>
          <w:lang w:eastAsia="en-US"/>
        </w:rPr>
        <w:t>sofa, stolik kawowy, stół z 6 krzesłami, meble kuchenne na wymiar wraz z zabudowanymi sprzętami AGD, pralka oraz w przedpokoju szafa wnękowa w zabudowie na wymiar.</w:t>
      </w:r>
      <w:r w:rsidR="000E52FC">
        <w:rPr>
          <w:rFonts w:ascii="Times New Roman" w:eastAsia="Calibri" w:hAnsi="Times New Roman"/>
          <w:sz w:val="24"/>
          <w:szCs w:val="24"/>
          <w:lang w:eastAsia="en-US"/>
        </w:rPr>
        <w:t xml:space="preserve"> Ponadto w mieszkaniu znajdowały się rzeczy osobiste Jana K.</w:t>
      </w:r>
      <w:r w:rsidR="001D4B80">
        <w:rPr>
          <w:rFonts w:ascii="Times New Roman" w:eastAsia="Calibri" w:hAnsi="Times New Roman"/>
          <w:sz w:val="24"/>
          <w:szCs w:val="24"/>
          <w:lang w:eastAsia="en-US"/>
        </w:rPr>
        <w:t xml:space="preserve"> (</w:t>
      </w:r>
      <w:r w:rsidR="000E52FC">
        <w:rPr>
          <w:rFonts w:ascii="Times New Roman" w:eastAsia="Calibri" w:hAnsi="Times New Roman"/>
          <w:sz w:val="24"/>
          <w:szCs w:val="24"/>
          <w:lang w:eastAsia="en-US"/>
        </w:rPr>
        <w:t>ubrania</w:t>
      </w:r>
      <w:r w:rsidR="001D4B80">
        <w:rPr>
          <w:rFonts w:ascii="Times New Roman" w:eastAsia="Calibri" w:hAnsi="Times New Roman"/>
          <w:sz w:val="24"/>
          <w:szCs w:val="24"/>
          <w:lang w:eastAsia="en-US"/>
        </w:rPr>
        <w:t>, kosmetyki i książki</w:t>
      </w:r>
      <w:r w:rsidR="000E52FC">
        <w:rPr>
          <w:rFonts w:ascii="Times New Roman" w:eastAsia="Calibri" w:hAnsi="Times New Roman"/>
          <w:sz w:val="24"/>
          <w:szCs w:val="24"/>
          <w:lang w:eastAsia="en-US"/>
        </w:rPr>
        <w:t>), a w piwnicy jego rower.</w:t>
      </w:r>
    </w:p>
    <w:p w14:paraId="324294DD" w14:textId="77777777" w:rsidR="00C86F31" w:rsidRDefault="00C86F31" w:rsidP="00C86F31">
      <w:pPr>
        <w:jc w:val="both"/>
        <w:rPr>
          <w:rFonts w:ascii="Times New Roman" w:eastAsia="Calibri" w:hAnsi="Times New Roman"/>
          <w:sz w:val="24"/>
          <w:szCs w:val="24"/>
          <w:lang w:eastAsia="en-US"/>
        </w:rPr>
      </w:pPr>
      <w:r>
        <w:rPr>
          <w:rFonts w:ascii="Times New Roman" w:eastAsia="Calibri" w:hAnsi="Times New Roman"/>
          <w:sz w:val="24"/>
          <w:szCs w:val="24"/>
          <w:lang w:eastAsia="en-US"/>
        </w:rPr>
        <w:t>zob. art. 155 k.c.</w:t>
      </w:r>
    </w:p>
    <w:p w14:paraId="242943F1" w14:textId="77777777" w:rsidR="00C86F31" w:rsidRDefault="00C86F31" w:rsidP="00261A98">
      <w:pPr>
        <w:ind w:firstLine="708"/>
        <w:jc w:val="both"/>
        <w:rPr>
          <w:rFonts w:ascii="Times New Roman" w:eastAsia="Calibri" w:hAnsi="Times New Roman"/>
          <w:sz w:val="24"/>
          <w:szCs w:val="24"/>
          <w:lang w:eastAsia="en-US"/>
        </w:rPr>
      </w:pPr>
    </w:p>
    <w:p w14:paraId="7AF70947" w14:textId="00D2A990" w:rsidR="000E52FC" w:rsidRDefault="000E52FC" w:rsidP="000E52FC">
      <w:pPr>
        <w:pStyle w:val="Akapitzlist"/>
        <w:numPr>
          <w:ilvl w:val="0"/>
          <w:numId w:val="1"/>
        </w:numPr>
        <w:jc w:val="both"/>
        <w:rPr>
          <w:rFonts w:ascii="Times New Roman" w:eastAsia="Calibri" w:hAnsi="Times New Roman"/>
          <w:sz w:val="24"/>
          <w:szCs w:val="24"/>
          <w:lang w:eastAsia="en-US"/>
        </w:rPr>
      </w:pPr>
      <w:r>
        <w:rPr>
          <w:rFonts w:ascii="Times New Roman" w:eastAsia="Calibri" w:hAnsi="Times New Roman"/>
          <w:sz w:val="24"/>
          <w:szCs w:val="24"/>
          <w:lang w:eastAsia="en-US"/>
        </w:rPr>
        <w:t>Kto jest właścicielem mebli i sprzętu AGD znajdując</w:t>
      </w:r>
      <w:r w:rsidR="001D4B80">
        <w:rPr>
          <w:rFonts w:ascii="Times New Roman" w:eastAsia="Calibri" w:hAnsi="Times New Roman"/>
          <w:sz w:val="24"/>
          <w:szCs w:val="24"/>
          <w:lang w:eastAsia="en-US"/>
        </w:rPr>
        <w:t>ych</w:t>
      </w:r>
      <w:r>
        <w:rPr>
          <w:rFonts w:ascii="Times New Roman" w:eastAsia="Calibri" w:hAnsi="Times New Roman"/>
          <w:sz w:val="24"/>
          <w:szCs w:val="24"/>
          <w:lang w:eastAsia="en-US"/>
        </w:rPr>
        <w:t xml:space="preserve"> się w opisanym </w:t>
      </w:r>
      <w:r w:rsidR="001D4B80">
        <w:rPr>
          <w:rFonts w:ascii="Times New Roman" w:eastAsia="Calibri" w:hAnsi="Times New Roman"/>
          <w:sz w:val="24"/>
          <w:szCs w:val="24"/>
          <w:lang w:eastAsia="en-US"/>
        </w:rPr>
        <w:t xml:space="preserve">wyżej </w:t>
      </w:r>
      <w:r>
        <w:rPr>
          <w:rFonts w:ascii="Times New Roman" w:eastAsia="Calibri" w:hAnsi="Times New Roman"/>
          <w:sz w:val="24"/>
          <w:szCs w:val="24"/>
          <w:lang w:eastAsia="en-US"/>
        </w:rPr>
        <w:t>mieszkaniu? Jaki jest ich status prawny? Uzasadnij odpowiedź i wskaż podstawę prawną.</w:t>
      </w:r>
    </w:p>
    <w:p w14:paraId="42D17907" w14:textId="27DDB8D1" w:rsidR="000E52FC" w:rsidRPr="000E52FC" w:rsidRDefault="000E52FC" w:rsidP="000E52FC">
      <w:pPr>
        <w:pStyle w:val="Akapitzlist"/>
        <w:numPr>
          <w:ilvl w:val="0"/>
          <w:numId w:val="1"/>
        </w:numPr>
        <w:jc w:val="both"/>
        <w:rPr>
          <w:rFonts w:ascii="Times New Roman" w:eastAsia="Calibri" w:hAnsi="Times New Roman"/>
          <w:sz w:val="24"/>
          <w:szCs w:val="24"/>
          <w:lang w:eastAsia="en-US"/>
        </w:rPr>
      </w:pPr>
      <w:r w:rsidRPr="000E52FC">
        <w:rPr>
          <w:rFonts w:ascii="Times New Roman" w:eastAsia="Calibri" w:hAnsi="Times New Roman"/>
          <w:sz w:val="24"/>
          <w:szCs w:val="24"/>
          <w:lang w:eastAsia="en-US"/>
        </w:rPr>
        <w:t xml:space="preserve">Kto jest właścicielem rzeczy osobistych, które znajdowały się w </w:t>
      </w:r>
      <w:r w:rsidR="001D4B80">
        <w:rPr>
          <w:rFonts w:ascii="Times New Roman" w:eastAsia="Calibri" w:hAnsi="Times New Roman"/>
          <w:sz w:val="24"/>
          <w:szCs w:val="24"/>
          <w:lang w:eastAsia="en-US"/>
        </w:rPr>
        <w:t xml:space="preserve">opisanym wyżej </w:t>
      </w:r>
      <w:r w:rsidRPr="000E52FC">
        <w:rPr>
          <w:rFonts w:ascii="Times New Roman" w:eastAsia="Calibri" w:hAnsi="Times New Roman"/>
          <w:sz w:val="24"/>
          <w:szCs w:val="24"/>
          <w:lang w:eastAsia="en-US"/>
        </w:rPr>
        <w:t xml:space="preserve">mieszkaniu? Jaki jest ich status prawny? </w:t>
      </w:r>
      <w:bookmarkStart w:id="3" w:name="_Hlk38187365"/>
      <w:r w:rsidRPr="000E52FC">
        <w:rPr>
          <w:rFonts w:ascii="Times New Roman" w:eastAsia="Calibri" w:hAnsi="Times New Roman"/>
          <w:sz w:val="24"/>
          <w:szCs w:val="24"/>
          <w:lang w:eastAsia="en-US"/>
        </w:rPr>
        <w:t>Uzasadnij odpowiedź i wskaż podstawę prawną.</w:t>
      </w:r>
    </w:p>
    <w:bookmarkEnd w:id="3"/>
    <w:p w14:paraId="055FDF28" w14:textId="0100C1EC" w:rsidR="000E52FC" w:rsidRDefault="000E52FC" w:rsidP="000E52FC">
      <w:pPr>
        <w:pStyle w:val="Akapitzlist"/>
        <w:numPr>
          <w:ilvl w:val="0"/>
          <w:numId w:val="1"/>
        </w:numPr>
        <w:jc w:val="both"/>
        <w:rPr>
          <w:rFonts w:ascii="Times New Roman" w:eastAsia="Calibri" w:hAnsi="Times New Roman"/>
          <w:sz w:val="24"/>
          <w:szCs w:val="24"/>
          <w:lang w:eastAsia="en-US"/>
        </w:rPr>
      </w:pPr>
      <w:r>
        <w:rPr>
          <w:rFonts w:ascii="Times New Roman" w:eastAsia="Calibri" w:hAnsi="Times New Roman"/>
          <w:sz w:val="24"/>
          <w:szCs w:val="24"/>
          <w:lang w:eastAsia="en-US"/>
        </w:rPr>
        <w:t>Kto jest właścicielem roweru?</w:t>
      </w:r>
      <w:r w:rsidRPr="000E52FC">
        <w:rPr>
          <w:rFonts w:ascii="Times New Roman" w:eastAsia="Calibri" w:hAnsi="Times New Roman"/>
          <w:sz w:val="24"/>
          <w:szCs w:val="24"/>
          <w:lang w:eastAsia="en-US"/>
        </w:rPr>
        <w:t xml:space="preserve"> </w:t>
      </w:r>
      <w:r>
        <w:rPr>
          <w:rFonts w:ascii="Times New Roman" w:eastAsia="Calibri" w:hAnsi="Times New Roman"/>
          <w:sz w:val="24"/>
          <w:szCs w:val="24"/>
          <w:lang w:eastAsia="en-US"/>
        </w:rPr>
        <w:t>Jaki jest jego status prawny? Uzasadnij odpowiedź i wskaż podstawę prawną.</w:t>
      </w:r>
    </w:p>
    <w:p w14:paraId="428B0AC7" w14:textId="3A51CB6C" w:rsidR="00910763" w:rsidRDefault="00910763" w:rsidP="001D4B80">
      <w:pPr>
        <w:jc w:val="both"/>
        <w:rPr>
          <w:rFonts w:ascii="Times New Roman" w:eastAsia="Calibri" w:hAnsi="Times New Roman"/>
          <w:sz w:val="24"/>
          <w:szCs w:val="24"/>
          <w:lang w:eastAsia="en-US"/>
        </w:rPr>
      </w:pPr>
    </w:p>
    <w:p w14:paraId="6EF5BAE2" w14:textId="77777777" w:rsidR="00E86083" w:rsidRDefault="00E86083" w:rsidP="001D4B80">
      <w:pPr>
        <w:jc w:val="both"/>
        <w:rPr>
          <w:rFonts w:ascii="Times New Roman" w:eastAsia="Calibri" w:hAnsi="Times New Roman"/>
          <w:sz w:val="24"/>
          <w:szCs w:val="24"/>
          <w:lang w:eastAsia="en-US"/>
        </w:rPr>
      </w:pPr>
    </w:p>
    <w:p w14:paraId="5826799F" w14:textId="43C4FD13" w:rsidR="001D4B80" w:rsidRDefault="001D4B80" w:rsidP="001D4B80">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Kazus nr 2</w:t>
      </w:r>
    </w:p>
    <w:p w14:paraId="772D9598" w14:textId="07ADC4A4" w:rsidR="001D4B80" w:rsidRDefault="001D4B80" w:rsidP="002E6EA1">
      <w:pPr>
        <w:ind w:firstLine="360"/>
        <w:jc w:val="both"/>
        <w:rPr>
          <w:rFonts w:ascii="Times New Roman" w:eastAsia="Calibri" w:hAnsi="Times New Roman"/>
          <w:sz w:val="24"/>
          <w:szCs w:val="24"/>
          <w:lang w:eastAsia="en-US"/>
        </w:rPr>
      </w:pPr>
      <w:r w:rsidRPr="00FE2BC5">
        <w:rPr>
          <w:rFonts w:ascii="Times New Roman" w:eastAsia="Calibri" w:hAnsi="Times New Roman"/>
          <w:sz w:val="24"/>
          <w:szCs w:val="24"/>
          <w:lang w:eastAsia="en-US"/>
        </w:rPr>
        <w:t>Tadeusz W.</w:t>
      </w:r>
      <w:r w:rsidR="00FE2BC5" w:rsidRPr="00FE2BC5">
        <w:rPr>
          <w:rFonts w:ascii="Times New Roman" w:eastAsia="Calibri" w:hAnsi="Times New Roman"/>
          <w:sz w:val="24"/>
          <w:szCs w:val="24"/>
          <w:lang w:eastAsia="en-US"/>
        </w:rPr>
        <w:t xml:space="preserve"> był właścicielem sadu. </w:t>
      </w:r>
      <w:r w:rsidR="00FE2BC5">
        <w:rPr>
          <w:rFonts w:ascii="Times New Roman" w:eastAsia="Calibri" w:hAnsi="Times New Roman"/>
          <w:sz w:val="24"/>
          <w:szCs w:val="24"/>
          <w:lang w:eastAsia="en-US"/>
        </w:rPr>
        <w:t>Część sadu dzierżawił Marianowi S. Ze względu na chęć zmiany miejsca zamieszkania Tadeusz W. postanowił sprzedać sad. W tym celu zawarł z Teresą N. stosowną umowę sprzedaży. Przed zawarciem umowy sprzedaży rozwiązał za porozumieniem stron umowę dzierżawy części sadu, łączącą go z Marianem S. Do chwili zawarcia umowy rozwiązującej umowę dzierżawy Marian S. nie zapłacił jednak Tadeuszowi W. czynszu dzierżawnego należnego za ostatni miesiąc. Przed zawarciem umowy sprzedaży sadu Tadeusz W. zebrał jedynie część owoców z fragmentu sadu, który nie był przedmiotem umowy dzierżawy łączącej go z Marianem S.</w:t>
      </w:r>
    </w:p>
    <w:p w14:paraId="305D8DCA" w14:textId="112D89F9" w:rsidR="00FE2BC5" w:rsidRDefault="00FE2BC5" w:rsidP="00FE2BC5">
      <w:pPr>
        <w:pStyle w:val="Akapitzlist"/>
        <w:numPr>
          <w:ilvl w:val="0"/>
          <w:numId w:val="2"/>
        </w:numPr>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J</w:t>
      </w:r>
      <w:bookmarkStart w:id="4" w:name="_Hlk38187550"/>
      <w:r>
        <w:rPr>
          <w:rFonts w:ascii="Times New Roman" w:eastAsia="Calibri" w:hAnsi="Times New Roman"/>
          <w:sz w:val="24"/>
          <w:szCs w:val="24"/>
          <w:lang w:eastAsia="en-US"/>
        </w:rPr>
        <w:t xml:space="preserve">aki jest status </w:t>
      </w:r>
      <w:r w:rsidR="00815191">
        <w:rPr>
          <w:rFonts w:ascii="Times New Roman" w:eastAsia="Calibri" w:hAnsi="Times New Roman"/>
          <w:sz w:val="24"/>
          <w:szCs w:val="24"/>
          <w:lang w:eastAsia="en-US"/>
        </w:rPr>
        <w:t xml:space="preserve">prawny </w:t>
      </w:r>
      <w:r>
        <w:rPr>
          <w:rFonts w:ascii="Times New Roman" w:eastAsia="Calibri" w:hAnsi="Times New Roman"/>
          <w:sz w:val="24"/>
          <w:szCs w:val="24"/>
          <w:lang w:eastAsia="en-US"/>
        </w:rPr>
        <w:t>owoców, które nie zostały zebrane?</w:t>
      </w:r>
      <w:r w:rsidR="00815191">
        <w:rPr>
          <w:rFonts w:ascii="Times New Roman" w:eastAsia="Calibri" w:hAnsi="Times New Roman"/>
          <w:sz w:val="24"/>
          <w:szCs w:val="24"/>
          <w:lang w:eastAsia="en-US"/>
        </w:rPr>
        <w:t xml:space="preserve"> Kto jest ich właścicielem? </w:t>
      </w:r>
      <w:bookmarkEnd w:id="4"/>
    </w:p>
    <w:p w14:paraId="1B12C02B" w14:textId="250F5E52" w:rsidR="00815191" w:rsidRDefault="00815191" w:rsidP="00815191">
      <w:pPr>
        <w:pStyle w:val="Akapitzlist"/>
        <w:jc w:val="both"/>
        <w:rPr>
          <w:rFonts w:ascii="Times New Roman" w:eastAsia="Calibri" w:hAnsi="Times New Roman"/>
          <w:sz w:val="24"/>
          <w:szCs w:val="24"/>
          <w:lang w:eastAsia="en-US"/>
        </w:rPr>
      </w:pPr>
      <w:r w:rsidRPr="000E52FC">
        <w:rPr>
          <w:rFonts w:ascii="Times New Roman" w:eastAsia="Calibri" w:hAnsi="Times New Roman"/>
          <w:sz w:val="24"/>
          <w:szCs w:val="24"/>
          <w:lang w:eastAsia="en-US"/>
        </w:rPr>
        <w:t>Uzasadnij odpowiedź i wskaż podstawę prawną.</w:t>
      </w:r>
    </w:p>
    <w:p w14:paraId="64E18A91" w14:textId="4B1EE4C0" w:rsidR="00815191" w:rsidRDefault="00815191" w:rsidP="00815191">
      <w:pPr>
        <w:pStyle w:val="Akapitzlist"/>
        <w:numPr>
          <w:ilvl w:val="0"/>
          <w:numId w:val="2"/>
        </w:numPr>
        <w:jc w:val="both"/>
        <w:rPr>
          <w:rFonts w:ascii="Times New Roman" w:eastAsia="Calibri" w:hAnsi="Times New Roman"/>
          <w:sz w:val="24"/>
          <w:szCs w:val="24"/>
          <w:lang w:eastAsia="en-US"/>
        </w:rPr>
      </w:pPr>
      <w:bookmarkStart w:id="5" w:name="_Hlk38187792"/>
      <w:r>
        <w:rPr>
          <w:rFonts w:ascii="Times New Roman" w:eastAsia="Calibri" w:hAnsi="Times New Roman"/>
          <w:sz w:val="24"/>
          <w:szCs w:val="24"/>
          <w:lang w:eastAsia="en-US"/>
        </w:rPr>
        <w:t>Jaki jest status prawny owoców zebranych przez Tadeusza W. przed zawarciem umowy sprzedaży sadu? Kto jest ich właścicielem</w:t>
      </w:r>
      <w:bookmarkEnd w:id="5"/>
      <w:r>
        <w:rPr>
          <w:rFonts w:ascii="Times New Roman" w:eastAsia="Calibri" w:hAnsi="Times New Roman"/>
          <w:sz w:val="24"/>
          <w:szCs w:val="24"/>
          <w:lang w:eastAsia="en-US"/>
        </w:rPr>
        <w:t xml:space="preserve">? </w:t>
      </w:r>
      <w:r w:rsidRPr="00815191">
        <w:rPr>
          <w:rFonts w:ascii="Times New Roman" w:eastAsia="Calibri" w:hAnsi="Times New Roman"/>
          <w:sz w:val="24"/>
          <w:szCs w:val="24"/>
          <w:lang w:eastAsia="en-US"/>
        </w:rPr>
        <w:t>Uzasadnij odpowiedź i wskaż podstawę prawną.</w:t>
      </w:r>
    </w:p>
    <w:p w14:paraId="5049DC03" w14:textId="626BAEF7" w:rsidR="00BC75D6" w:rsidRPr="00085E4B" w:rsidRDefault="00125B15" w:rsidP="00085E4B">
      <w:pPr>
        <w:pStyle w:val="Akapitzlist"/>
        <w:numPr>
          <w:ilvl w:val="0"/>
          <w:numId w:val="2"/>
        </w:numPr>
        <w:jc w:val="both"/>
        <w:rPr>
          <w:rFonts w:ascii="Times New Roman" w:eastAsia="Calibri" w:hAnsi="Times New Roman"/>
          <w:sz w:val="24"/>
          <w:szCs w:val="24"/>
          <w:lang w:eastAsia="en-US"/>
        </w:rPr>
      </w:pPr>
      <w:bookmarkStart w:id="6" w:name="_Hlk38188181"/>
      <w:r>
        <w:rPr>
          <w:rFonts w:ascii="Times New Roman" w:eastAsia="Calibri" w:hAnsi="Times New Roman"/>
          <w:sz w:val="24"/>
          <w:szCs w:val="24"/>
          <w:lang w:eastAsia="en-US"/>
        </w:rPr>
        <w:t xml:space="preserve">Jakiego rodzaju pożytkiem jest czynsz dzierżawny? </w:t>
      </w:r>
      <w:r w:rsidR="00815191">
        <w:rPr>
          <w:rFonts w:ascii="Times New Roman" w:eastAsia="Calibri" w:hAnsi="Times New Roman"/>
          <w:sz w:val="24"/>
          <w:szCs w:val="24"/>
          <w:lang w:eastAsia="en-US"/>
        </w:rPr>
        <w:t xml:space="preserve">Czy Tadeuszowi W. przysługuje wierzytelność wobec Mariana S. o zapłatę czynszu dzierżawnego za ostatni miesiąc przed rozwiązaniem umowy dzierżawy? </w:t>
      </w:r>
      <w:bookmarkEnd w:id="6"/>
      <w:r w:rsidR="00815191" w:rsidRPr="00815191">
        <w:rPr>
          <w:rFonts w:ascii="Times New Roman" w:eastAsia="Calibri" w:hAnsi="Times New Roman"/>
          <w:sz w:val="24"/>
          <w:szCs w:val="24"/>
          <w:lang w:eastAsia="en-US"/>
        </w:rPr>
        <w:t>Uzasadnij odpowiedź i wskaż podstawę prawną.</w:t>
      </w:r>
      <w:bookmarkEnd w:id="2"/>
    </w:p>
    <w:sectPr w:rsidR="00BC75D6" w:rsidRPr="00085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551"/>
    <w:multiLevelType w:val="hybridMultilevel"/>
    <w:tmpl w:val="BE205962"/>
    <w:lvl w:ilvl="0" w:tplc="CA6E90B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D3E0393"/>
    <w:multiLevelType w:val="hybridMultilevel"/>
    <w:tmpl w:val="340E6E94"/>
    <w:lvl w:ilvl="0" w:tplc="BBECED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DF"/>
    <w:rsid w:val="00085E4B"/>
    <w:rsid w:val="000E52FC"/>
    <w:rsid w:val="000E7195"/>
    <w:rsid w:val="00125B15"/>
    <w:rsid w:val="001D4B80"/>
    <w:rsid w:val="00261A98"/>
    <w:rsid w:val="002E6EA1"/>
    <w:rsid w:val="00363A65"/>
    <w:rsid w:val="0040358A"/>
    <w:rsid w:val="00476FB4"/>
    <w:rsid w:val="006530E3"/>
    <w:rsid w:val="006A62FE"/>
    <w:rsid w:val="006B35D2"/>
    <w:rsid w:val="00815191"/>
    <w:rsid w:val="00815EC0"/>
    <w:rsid w:val="00830FDF"/>
    <w:rsid w:val="00910763"/>
    <w:rsid w:val="00A825C5"/>
    <w:rsid w:val="00BC75D6"/>
    <w:rsid w:val="00C4532E"/>
    <w:rsid w:val="00C86F31"/>
    <w:rsid w:val="00CC55C8"/>
    <w:rsid w:val="00CD6899"/>
    <w:rsid w:val="00CF4359"/>
    <w:rsid w:val="00D66301"/>
    <w:rsid w:val="00DC4C26"/>
    <w:rsid w:val="00E700DF"/>
    <w:rsid w:val="00E86083"/>
    <w:rsid w:val="00EA2261"/>
    <w:rsid w:val="00FE2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565E"/>
  <w15:chartTrackingRefBased/>
  <w15:docId w15:val="{B20216F8-3FF5-48CA-A6E1-C7BB539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62FE"/>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388</Words>
  <Characters>2334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Tenenbaum-Kulig</dc:creator>
  <cp:keywords/>
  <dc:description/>
  <cp:lastModifiedBy>Monika Tenenbaum-Kulig</cp:lastModifiedBy>
  <cp:revision>19</cp:revision>
  <dcterms:created xsi:type="dcterms:W3CDTF">2020-04-19T07:58:00Z</dcterms:created>
  <dcterms:modified xsi:type="dcterms:W3CDTF">2020-04-20T06:59:00Z</dcterms:modified>
</cp:coreProperties>
</file>