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BC615" w14:textId="3933E5C9" w:rsidR="00C6236C" w:rsidRPr="005E19D6" w:rsidRDefault="006D1785">
      <w:pPr>
        <w:pStyle w:val="Standard"/>
        <w:spacing w:line="360" w:lineRule="auto"/>
        <w:jc w:val="center"/>
        <w:rPr>
          <w:lang w:val="en-GB"/>
        </w:rPr>
      </w:pPr>
      <w:r w:rsidRPr="005E19D6">
        <w:rPr>
          <w:b/>
          <w:bCs/>
          <w:lang w:val="en-GB"/>
        </w:rPr>
        <w:t>Schedule of classes</w:t>
      </w:r>
    </w:p>
    <w:p w14:paraId="66DB0990" w14:textId="77777777" w:rsidR="00C6236C" w:rsidRPr="005E19D6" w:rsidRDefault="00C6236C">
      <w:pPr>
        <w:pStyle w:val="Standard"/>
        <w:spacing w:line="360" w:lineRule="auto"/>
        <w:rPr>
          <w:lang w:val="en-GB"/>
        </w:rPr>
      </w:pPr>
    </w:p>
    <w:p w14:paraId="399F8184" w14:textId="77777777" w:rsidR="005E19D6" w:rsidRPr="005E19D6" w:rsidRDefault="005E19D6" w:rsidP="005E19D6">
      <w:pPr>
        <w:widowControl/>
        <w:suppressAutoHyphens w:val="0"/>
        <w:autoSpaceDN/>
        <w:spacing w:line="360" w:lineRule="auto"/>
        <w:jc w:val="center"/>
        <w:rPr>
          <w:rFonts w:eastAsia="Times New Roman" w:cs="Times New Roman"/>
          <w:b/>
          <w:color w:val="000000"/>
          <w:kern w:val="0"/>
          <w:lang w:val="en-US" w:eastAsia="pl-PL" w:bidi="ar-SA"/>
        </w:rPr>
      </w:pPr>
    </w:p>
    <w:p w14:paraId="373866AB" w14:textId="77777777" w:rsidR="005E19D6" w:rsidRPr="005E19D6" w:rsidRDefault="005E19D6" w:rsidP="005E19D6">
      <w:pPr>
        <w:widowControl/>
        <w:suppressAutoHyphens w:val="0"/>
        <w:autoSpaceDN/>
        <w:spacing w:line="360" w:lineRule="auto"/>
        <w:textAlignment w:val="auto"/>
        <w:rPr>
          <w:rFonts w:eastAsia="Times New Roman" w:cs="Times New Roman"/>
          <w:b/>
          <w:color w:val="000000"/>
          <w:kern w:val="0"/>
          <w:lang w:val="en-US" w:eastAsia="pl-PL" w:bidi="ar-SA"/>
        </w:rPr>
      </w:pPr>
      <w:r w:rsidRPr="005E19D6">
        <w:rPr>
          <w:rFonts w:eastAsia="Times New Roman" w:cs="Times New Roman"/>
          <w:b/>
          <w:color w:val="000000"/>
          <w:kern w:val="0"/>
          <w:lang w:val="en-US" w:eastAsia="pl-PL" w:bidi="ar-SA"/>
        </w:rPr>
        <w:t xml:space="preserve">Schedule of classes </w:t>
      </w:r>
    </w:p>
    <w:p w14:paraId="42AFC878" w14:textId="163D8828" w:rsidR="005E19D6" w:rsidRPr="005E19D6" w:rsidRDefault="005E19D6" w:rsidP="005E19D6">
      <w:pPr>
        <w:widowControl/>
        <w:numPr>
          <w:ilvl w:val="0"/>
          <w:numId w:val="5"/>
        </w:numPr>
        <w:suppressAutoHyphens w:val="0"/>
        <w:autoSpaceDN/>
        <w:spacing w:line="360" w:lineRule="auto"/>
        <w:contextualSpacing/>
        <w:textAlignment w:val="auto"/>
        <w:rPr>
          <w:rFonts w:eastAsia="Times New Roman" w:cs="Times New Roman"/>
          <w:color w:val="000000"/>
          <w:kern w:val="0"/>
          <w:lang w:val="en-US" w:eastAsia="pl-PL" w:bidi="ar-SA"/>
        </w:rPr>
      </w:pPr>
      <w:r w:rsidRPr="005E19D6">
        <w:rPr>
          <w:rFonts w:eastAsia="Times New Roman" w:cs="Times New Roman"/>
          <w:color w:val="000000"/>
          <w:kern w:val="0"/>
          <w:lang w:val="en-US" w:eastAsia="pl-PL" w:bidi="ar-SA"/>
        </w:rPr>
        <w:t xml:space="preserve">Introduction to the classes. </w:t>
      </w:r>
      <w:r w:rsidRPr="00E83434">
        <w:rPr>
          <w:rFonts w:eastAsia="Times New Roman" w:cs="Times New Roman"/>
          <w:color w:val="000000"/>
          <w:kern w:val="0"/>
          <w:lang w:val="en-US" w:eastAsia="pl-PL" w:bidi="ar-SA"/>
        </w:rPr>
        <w:t>Directive 2010/64/EU – right to interpretation and translation</w:t>
      </w:r>
    </w:p>
    <w:p w14:paraId="6CAA6C46" w14:textId="2F855D71" w:rsidR="005E19D6" w:rsidRPr="005E19D6" w:rsidRDefault="005E19D6" w:rsidP="005E19D6">
      <w:pPr>
        <w:widowControl/>
        <w:numPr>
          <w:ilvl w:val="0"/>
          <w:numId w:val="5"/>
        </w:numPr>
        <w:suppressAutoHyphens w:val="0"/>
        <w:autoSpaceDN/>
        <w:spacing w:line="360" w:lineRule="auto"/>
        <w:contextualSpacing/>
        <w:textAlignment w:val="auto"/>
        <w:rPr>
          <w:rFonts w:eastAsia="Times New Roman" w:cs="Times New Roman"/>
          <w:color w:val="000000"/>
          <w:kern w:val="0"/>
          <w:lang w:val="en-GB" w:eastAsia="pl-PL" w:bidi="ar-SA"/>
        </w:rPr>
      </w:pPr>
      <w:r>
        <w:rPr>
          <w:rFonts w:eastAsia="Times New Roman" w:cs="Times New Roman"/>
          <w:color w:val="000000"/>
          <w:kern w:val="0"/>
          <w:lang w:val="en-GB" w:eastAsia="pl-PL" w:bidi="ar-SA"/>
        </w:rPr>
        <w:t>Directive 2012/</w:t>
      </w:r>
      <w:r w:rsidR="00196E39">
        <w:rPr>
          <w:rFonts w:eastAsia="Times New Roman" w:cs="Times New Roman"/>
          <w:color w:val="000000"/>
          <w:kern w:val="0"/>
          <w:lang w:val="en-GB" w:eastAsia="pl-PL" w:bidi="ar-SA"/>
        </w:rPr>
        <w:t>13</w:t>
      </w:r>
      <w:r>
        <w:rPr>
          <w:rFonts w:eastAsia="Times New Roman" w:cs="Times New Roman"/>
          <w:color w:val="000000"/>
          <w:kern w:val="0"/>
          <w:lang w:val="en-GB" w:eastAsia="pl-PL" w:bidi="ar-SA"/>
        </w:rPr>
        <w:t xml:space="preserve">/EU </w:t>
      </w:r>
      <w:r w:rsidR="00196E39">
        <w:rPr>
          <w:rFonts w:eastAsia="Times New Roman" w:cs="Times New Roman"/>
          <w:color w:val="000000"/>
          <w:kern w:val="0"/>
          <w:lang w:val="en-GB" w:eastAsia="pl-PL" w:bidi="ar-SA"/>
        </w:rPr>
        <w:t>–</w:t>
      </w:r>
      <w:r>
        <w:rPr>
          <w:rFonts w:eastAsia="Times New Roman" w:cs="Times New Roman"/>
          <w:color w:val="000000"/>
          <w:kern w:val="0"/>
          <w:lang w:val="en-GB" w:eastAsia="pl-PL" w:bidi="ar-SA"/>
        </w:rPr>
        <w:t xml:space="preserve"> </w:t>
      </w:r>
      <w:r w:rsidR="00196E39">
        <w:rPr>
          <w:rFonts w:eastAsia="Times New Roman" w:cs="Times New Roman"/>
          <w:color w:val="000000"/>
          <w:kern w:val="0"/>
          <w:lang w:val="en-GB" w:eastAsia="pl-PL" w:bidi="ar-SA"/>
        </w:rPr>
        <w:t>right to information</w:t>
      </w:r>
      <w:r w:rsidRPr="005E19D6">
        <w:rPr>
          <w:rFonts w:eastAsia="Times New Roman" w:cs="Times New Roman"/>
          <w:color w:val="000000"/>
          <w:kern w:val="0"/>
          <w:lang w:val="en-GB" w:eastAsia="pl-PL" w:bidi="ar-SA"/>
        </w:rPr>
        <w:t xml:space="preserve"> </w:t>
      </w:r>
    </w:p>
    <w:p w14:paraId="61089A9C" w14:textId="79B99E83" w:rsidR="005E19D6" w:rsidRPr="005E19D6" w:rsidRDefault="00196E39" w:rsidP="005E19D6">
      <w:pPr>
        <w:widowControl/>
        <w:numPr>
          <w:ilvl w:val="0"/>
          <w:numId w:val="5"/>
        </w:numPr>
        <w:suppressAutoHyphens w:val="0"/>
        <w:autoSpaceDN/>
        <w:spacing w:line="360" w:lineRule="auto"/>
        <w:contextualSpacing/>
        <w:textAlignment w:val="auto"/>
        <w:rPr>
          <w:rFonts w:eastAsia="Times New Roman" w:cs="Times New Roman"/>
          <w:color w:val="000000"/>
          <w:kern w:val="0"/>
          <w:lang w:val="en-GB" w:eastAsia="pl-PL" w:bidi="ar-SA"/>
        </w:rPr>
      </w:pPr>
      <w:r>
        <w:rPr>
          <w:rFonts w:eastAsia="Times New Roman" w:cs="Times New Roman"/>
          <w:color w:val="000000"/>
          <w:kern w:val="0"/>
          <w:lang w:val="en-GB" w:eastAsia="pl-PL" w:bidi="ar-SA"/>
        </w:rPr>
        <w:t>Directive 2016/343/EU – presumption of innocence and right to be present at trial</w:t>
      </w:r>
      <w:r w:rsidR="005E19D6" w:rsidRPr="005E19D6">
        <w:rPr>
          <w:rFonts w:eastAsia="Times New Roman" w:cs="Times New Roman"/>
          <w:color w:val="000000"/>
          <w:kern w:val="0"/>
          <w:lang w:val="en-GB" w:eastAsia="pl-PL" w:bidi="ar-SA"/>
        </w:rPr>
        <w:t xml:space="preserve"> </w:t>
      </w:r>
    </w:p>
    <w:p w14:paraId="3867922A" w14:textId="68D186B1" w:rsidR="00196E39" w:rsidRDefault="00196E39" w:rsidP="005E19D6">
      <w:pPr>
        <w:widowControl/>
        <w:numPr>
          <w:ilvl w:val="0"/>
          <w:numId w:val="5"/>
        </w:numPr>
        <w:suppressAutoHyphens w:val="0"/>
        <w:autoSpaceDN/>
        <w:spacing w:line="360" w:lineRule="auto"/>
        <w:contextualSpacing/>
        <w:textAlignment w:val="auto"/>
        <w:rPr>
          <w:rFonts w:eastAsia="Times New Roman" w:cs="Times New Roman"/>
          <w:color w:val="000000"/>
          <w:kern w:val="0"/>
          <w:lang w:val="en-GB" w:eastAsia="pl-PL" w:bidi="ar-SA"/>
        </w:rPr>
      </w:pPr>
      <w:r>
        <w:rPr>
          <w:rFonts w:eastAsia="Times New Roman" w:cs="Times New Roman"/>
          <w:color w:val="000000"/>
          <w:kern w:val="0"/>
          <w:lang w:val="en-GB" w:eastAsia="pl-PL" w:bidi="ar-SA"/>
        </w:rPr>
        <w:t>Directive 2016/1919/EU – right to legal aid</w:t>
      </w:r>
    </w:p>
    <w:p w14:paraId="22204324" w14:textId="519D2ACA" w:rsidR="005E19D6" w:rsidRDefault="00196E39" w:rsidP="005E19D6">
      <w:pPr>
        <w:widowControl/>
        <w:numPr>
          <w:ilvl w:val="0"/>
          <w:numId w:val="5"/>
        </w:numPr>
        <w:suppressAutoHyphens w:val="0"/>
        <w:autoSpaceDN/>
        <w:spacing w:line="360" w:lineRule="auto"/>
        <w:contextualSpacing/>
        <w:textAlignment w:val="auto"/>
        <w:rPr>
          <w:rFonts w:eastAsia="Times New Roman" w:cs="Times New Roman"/>
          <w:color w:val="000000"/>
          <w:kern w:val="0"/>
          <w:lang w:val="en-GB" w:eastAsia="pl-PL" w:bidi="ar-SA"/>
        </w:rPr>
      </w:pPr>
      <w:r>
        <w:rPr>
          <w:rFonts w:eastAsia="Times New Roman" w:cs="Times New Roman"/>
          <w:color w:val="000000"/>
          <w:kern w:val="0"/>
          <w:lang w:val="en-GB" w:eastAsia="pl-PL" w:bidi="ar-SA"/>
        </w:rPr>
        <w:t>Directive 2016/800/EU – protection of accused children</w:t>
      </w:r>
    </w:p>
    <w:p w14:paraId="157F736F" w14:textId="0FB157F8" w:rsidR="00E83434" w:rsidRPr="005E19D6" w:rsidRDefault="00E83434" w:rsidP="005E19D6">
      <w:pPr>
        <w:widowControl/>
        <w:numPr>
          <w:ilvl w:val="0"/>
          <w:numId w:val="5"/>
        </w:numPr>
        <w:suppressAutoHyphens w:val="0"/>
        <w:autoSpaceDN/>
        <w:spacing w:line="360" w:lineRule="auto"/>
        <w:contextualSpacing/>
        <w:textAlignment w:val="auto"/>
        <w:rPr>
          <w:rFonts w:eastAsia="Times New Roman" w:cs="Times New Roman"/>
          <w:color w:val="000000"/>
          <w:kern w:val="0"/>
          <w:lang w:val="en-GB" w:eastAsia="pl-PL" w:bidi="ar-SA"/>
        </w:rPr>
      </w:pPr>
      <w:r>
        <w:rPr>
          <w:rFonts w:eastAsia="Times New Roman" w:cs="Times New Roman"/>
          <w:color w:val="000000"/>
          <w:kern w:val="0"/>
          <w:lang w:val="en-GB" w:eastAsia="pl-PL" w:bidi="ar-SA"/>
        </w:rPr>
        <w:t xml:space="preserve">Directive 2015/849/EU </w:t>
      </w:r>
      <w:r w:rsidR="005D51AD">
        <w:rPr>
          <w:rFonts w:eastAsia="Times New Roman" w:cs="Times New Roman"/>
          <w:color w:val="000000"/>
          <w:kern w:val="0"/>
          <w:lang w:val="en-GB" w:eastAsia="pl-PL" w:bidi="ar-SA"/>
        </w:rPr>
        <w:t>–</w:t>
      </w:r>
      <w:r>
        <w:rPr>
          <w:rFonts w:eastAsia="Times New Roman" w:cs="Times New Roman"/>
          <w:color w:val="000000"/>
          <w:kern w:val="0"/>
          <w:lang w:val="en-GB" w:eastAsia="pl-PL" w:bidi="ar-SA"/>
        </w:rPr>
        <w:t xml:space="preserve"> </w:t>
      </w:r>
      <w:r w:rsidR="005D51AD">
        <w:rPr>
          <w:rFonts w:eastAsia="Times New Roman" w:cs="Times New Roman"/>
          <w:color w:val="000000"/>
          <w:kern w:val="0"/>
          <w:lang w:val="en-GB" w:eastAsia="pl-PL" w:bidi="ar-SA"/>
        </w:rPr>
        <w:t>prevention of money laundering</w:t>
      </w:r>
    </w:p>
    <w:p w14:paraId="3DC221B6" w14:textId="76325EBC" w:rsidR="005E19D6" w:rsidRPr="005E19D6" w:rsidRDefault="00196E39" w:rsidP="005E19D6">
      <w:pPr>
        <w:widowControl/>
        <w:numPr>
          <w:ilvl w:val="0"/>
          <w:numId w:val="5"/>
        </w:numPr>
        <w:suppressAutoHyphens w:val="0"/>
        <w:autoSpaceDN/>
        <w:spacing w:line="360" w:lineRule="auto"/>
        <w:contextualSpacing/>
        <w:textAlignment w:val="auto"/>
        <w:rPr>
          <w:rFonts w:eastAsia="Times New Roman" w:cs="Times New Roman"/>
          <w:color w:val="000000"/>
          <w:kern w:val="0"/>
          <w:lang w:val="en-GB" w:eastAsia="pl-PL" w:bidi="ar-SA"/>
        </w:rPr>
      </w:pPr>
      <w:r>
        <w:rPr>
          <w:rFonts w:eastAsia="Times New Roman" w:cs="Times New Roman"/>
          <w:color w:val="000000"/>
          <w:kern w:val="0"/>
          <w:lang w:val="en-GB" w:eastAsia="pl-PL" w:bidi="ar-SA"/>
        </w:rPr>
        <w:t>Test</w:t>
      </w:r>
    </w:p>
    <w:p w14:paraId="5B940F65" w14:textId="2C08748C" w:rsidR="005E19D6" w:rsidRPr="005E19D6" w:rsidRDefault="005E19D6" w:rsidP="005E19D6">
      <w:pPr>
        <w:widowControl/>
        <w:numPr>
          <w:ilvl w:val="0"/>
          <w:numId w:val="5"/>
        </w:numPr>
        <w:suppressAutoHyphens w:val="0"/>
        <w:autoSpaceDN/>
        <w:spacing w:line="360" w:lineRule="auto"/>
        <w:contextualSpacing/>
        <w:textAlignment w:val="auto"/>
        <w:rPr>
          <w:rFonts w:eastAsia="Times New Roman" w:cs="Times New Roman"/>
          <w:color w:val="000000"/>
          <w:kern w:val="0"/>
          <w:lang w:val="en-GB" w:eastAsia="pl-PL" w:bidi="ar-SA"/>
        </w:rPr>
      </w:pPr>
      <w:r>
        <w:rPr>
          <w:rFonts w:eastAsia="Times New Roman" w:cs="Times New Roman"/>
          <w:color w:val="000000"/>
          <w:kern w:val="0"/>
          <w:lang w:val="en-GB" w:eastAsia="pl-PL" w:bidi="ar-SA"/>
        </w:rPr>
        <w:t>Current issues concerning European Arrest Warrant</w:t>
      </w:r>
    </w:p>
    <w:p w14:paraId="5A1F6C15" w14:textId="77777777" w:rsidR="005E19D6" w:rsidRPr="005E19D6" w:rsidRDefault="005E19D6" w:rsidP="005E19D6">
      <w:pPr>
        <w:widowControl/>
        <w:suppressAutoHyphens w:val="0"/>
        <w:autoSpaceDN/>
        <w:spacing w:line="360" w:lineRule="auto"/>
        <w:jc w:val="both"/>
        <w:textAlignment w:val="auto"/>
        <w:rPr>
          <w:rFonts w:eastAsia="Times New Roman" w:cs="Times New Roman"/>
          <w:bCs/>
          <w:color w:val="000000"/>
          <w:kern w:val="0"/>
          <w:lang w:val="en-GB" w:eastAsia="pl-PL" w:bidi="ar-SA"/>
        </w:rPr>
      </w:pPr>
    </w:p>
    <w:p w14:paraId="02824C08" w14:textId="77777777" w:rsidR="005E19D6" w:rsidRPr="005E19D6" w:rsidRDefault="005E19D6" w:rsidP="005E19D6">
      <w:pPr>
        <w:widowControl/>
        <w:suppressAutoHyphens w:val="0"/>
        <w:autoSpaceDN/>
        <w:spacing w:line="360" w:lineRule="auto"/>
        <w:jc w:val="both"/>
        <w:textAlignment w:val="auto"/>
        <w:rPr>
          <w:rFonts w:eastAsia="Times New Roman" w:cs="Times New Roman"/>
          <w:b/>
          <w:bCs/>
          <w:color w:val="000000"/>
          <w:kern w:val="0"/>
          <w:u w:val="single"/>
          <w:lang w:val="en-US" w:eastAsia="pl-PL" w:bidi="ar-SA"/>
        </w:rPr>
      </w:pPr>
      <w:r w:rsidRPr="005E19D6">
        <w:rPr>
          <w:rFonts w:eastAsia="Times New Roman" w:cs="Times New Roman"/>
          <w:b/>
          <w:color w:val="000000"/>
          <w:kern w:val="0"/>
          <w:lang w:val="en-GB" w:eastAsia="pl-PL" w:bidi="ar-SA"/>
        </w:rPr>
        <w:t>Materials for the purpose of passing classes:</w:t>
      </w:r>
    </w:p>
    <w:p w14:paraId="5BAB7FAF" w14:textId="77777777" w:rsidR="005E19D6" w:rsidRPr="005E19D6" w:rsidRDefault="005E19D6" w:rsidP="005E19D6">
      <w:pPr>
        <w:widowControl/>
        <w:numPr>
          <w:ilvl w:val="0"/>
          <w:numId w:val="4"/>
        </w:numPr>
        <w:suppressAutoHyphens w:val="0"/>
        <w:autoSpaceDN/>
        <w:spacing w:line="360" w:lineRule="auto"/>
        <w:contextualSpacing/>
        <w:jc w:val="both"/>
        <w:textAlignment w:val="auto"/>
        <w:rPr>
          <w:rFonts w:eastAsia="Times New Roman" w:cs="Times New Roman"/>
          <w:color w:val="000000"/>
          <w:kern w:val="0"/>
          <w:lang w:val="en-US" w:eastAsia="pl-PL" w:bidi="ar-SA"/>
        </w:rPr>
      </w:pPr>
      <w:r w:rsidRPr="005E19D6">
        <w:rPr>
          <w:rFonts w:eastAsia="Times New Roman" w:cs="Times New Roman"/>
          <w:color w:val="000000"/>
          <w:kern w:val="0"/>
          <w:lang w:val="en-US" w:eastAsia="pl-PL" w:bidi="ar-SA"/>
        </w:rPr>
        <w:t>provided by lecturer</w:t>
      </w:r>
    </w:p>
    <w:p w14:paraId="5D4E3FEE" w14:textId="28409178" w:rsidR="005E19D6" w:rsidRPr="005E19D6" w:rsidRDefault="005E19D6" w:rsidP="005E19D6">
      <w:pPr>
        <w:widowControl/>
        <w:numPr>
          <w:ilvl w:val="0"/>
          <w:numId w:val="4"/>
        </w:numPr>
        <w:suppressAutoHyphens w:val="0"/>
        <w:autoSpaceDN/>
        <w:spacing w:line="360" w:lineRule="auto"/>
        <w:contextualSpacing/>
        <w:jc w:val="both"/>
        <w:textAlignment w:val="auto"/>
        <w:rPr>
          <w:rFonts w:eastAsia="Times New Roman" w:cs="Times New Roman"/>
          <w:color w:val="000000"/>
          <w:kern w:val="0"/>
          <w:lang w:val="en-US" w:eastAsia="pl-PL" w:bidi="ar-SA"/>
        </w:rPr>
      </w:pPr>
      <w:r w:rsidRPr="005E19D6">
        <w:rPr>
          <w:rFonts w:eastAsia="Times New Roman" w:cs="Times New Roman"/>
          <w:color w:val="000000"/>
          <w:kern w:val="0"/>
          <w:lang w:val="en-US" w:eastAsia="pl-PL" w:bidi="ar-SA"/>
        </w:rPr>
        <w:t xml:space="preserve">full texts of all discussed </w:t>
      </w:r>
      <w:r w:rsidR="00196E39">
        <w:rPr>
          <w:rFonts w:eastAsia="Times New Roman" w:cs="Times New Roman"/>
          <w:color w:val="000000"/>
          <w:kern w:val="0"/>
          <w:lang w:val="en-US" w:eastAsia="pl-PL" w:bidi="ar-SA"/>
        </w:rPr>
        <w:t>Directives and judgments</w:t>
      </w:r>
    </w:p>
    <w:p w14:paraId="1DF778C3" w14:textId="77777777" w:rsidR="005E19D6" w:rsidRPr="005E19D6" w:rsidRDefault="005E19D6" w:rsidP="005E19D6">
      <w:pPr>
        <w:widowControl/>
        <w:suppressAutoHyphens w:val="0"/>
        <w:autoSpaceDN/>
        <w:spacing w:line="360" w:lineRule="auto"/>
        <w:jc w:val="both"/>
        <w:textAlignment w:val="auto"/>
        <w:rPr>
          <w:rFonts w:eastAsia="Times New Roman" w:cs="Times New Roman"/>
          <w:b/>
          <w:color w:val="000000"/>
          <w:kern w:val="0"/>
          <w:u w:val="single"/>
          <w:lang w:val="en-US" w:eastAsia="pl-PL" w:bidi="ar-SA"/>
        </w:rPr>
      </w:pPr>
    </w:p>
    <w:p w14:paraId="7263A49C" w14:textId="77777777" w:rsidR="005E19D6" w:rsidRPr="005E19D6" w:rsidRDefault="005E19D6" w:rsidP="005E19D6">
      <w:pPr>
        <w:widowControl/>
        <w:suppressAutoHyphens w:val="0"/>
        <w:autoSpaceDN/>
        <w:spacing w:line="360" w:lineRule="auto"/>
        <w:jc w:val="both"/>
        <w:textAlignment w:val="auto"/>
        <w:rPr>
          <w:rFonts w:eastAsia="Times New Roman" w:cs="Times New Roman"/>
          <w:b/>
          <w:bCs/>
          <w:color w:val="000000"/>
          <w:kern w:val="0"/>
          <w:lang w:val="en-US" w:eastAsia="pl-PL" w:bidi="en-US"/>
        </w:rPr>
      </w:pPr>
      <w:r w:rsidRPr="005E19D6">
        <w:rPr>
          <w:rFonts w:eastAsia="Times New Roman" w:cs="Times New Roman"/>
          <w:b/>
          <w:bCs/>
          <w:color w:val="000000"/>
          <w:kern w:val="0"/>
          <w:lang w:val="en-US" w:eastAsia="pl-PL" w:bidi="en-US"/>
        </w:rPr>
        <w:t>Covid-19 precautions:</w:t>
      </w:r>
    </w:p>
    <w:p w14:paraId="73AEE86F" w14:textId="77777777" w:rsidR="005E19D6" w:rsidRPr="005E19D6" w:rsidRDefault="005E19D6" w:rsidP="005E19D6">
      <w:pPr>
        <w:widowControl/>
        <w:suppressAutoHyphens w:val="0"/>
        <w:autoSpaceDN/>
        <w:spacing w:line="360" w:lineRule="auto"/>
        <w:jc w:val="both"/>
        <w:textAlignment w:val="auto"/>
        <w:rPr>
          <w:rFonts w:eastAsia="Times New Roman" w:cs="Times New Roman"/>
          <w:color w:val="000000"/>
          <w:kern w:val="0"/>
          <w:lang w:val="en-GB" w:eastAsia="pl-PL" w:bidi="en-US"/>
        </w:rPr>
      </w:pPr>
      <w:r w:rsidRPr="005E19D6">
        <w:rPr>
          <w:rFonts w:eastAsia="Times New Roman" w:cs="Times New Roman"/>
          <w:color w:val="000000"/>
          <w:kern w:val="0"/>
          <w:lang w:val="en-US" w:eastAsia="pl-PL" w:bidi="en-US"/>
        </w:rPr>
        <w:t xml:space="preserve">During onsite classes it is mandatory – under  Ordinance no. 37/2021 of the Rector of the University of Wrocław of 22 March 2021 on the principles of the operation of the University of Wrocław in connection with the occurrence of the COVID-19 epidemic – to cover </w:t>
      </w:r>
      <w:r w:rsidRPr="005E19D6">
        <w:rPr>
          <w:rFonts w:eastAsia="Times New Roman" w:cs="Times New Roman"/>
          <w:b/>
          <w:bCs/>
          <w:color w:val="000000"/>
          <w:kern w:val="0"/>
          <w:lang w:val="en-US" w:eastAsia="pl-PL" w:bidi="en-US"/>
        </w:rPr>
        <w:t>mouth</w:t>
      </w:r>
      <w:r w:rsidRPr="005E19D6">
        <w:rPr>
          <w:rFonts w:eastAsia="Times New Roman" w:cs="Times New Roman"/>
          <w:color w:val="000000"/>
          <w:kern w:val="0"/>
          <w:lang w:val="en-US" w:eastAsia="pl-PL" w:bidi="en-US"/>
        </w:rPr>
        <w:t xml:space="preserve"> </w:t>
      </w:r>
      <w:r w:rsidRPr="005E19D6">
        <w:rPr>
          <w:rFonts w:eastAsia="Times New Roman" w:cs="Times New Roman"/>
          <w:b/>
          <w:bCs/>
          <w:color w:val="000000"/>
          <w:kern w:val="0"/>
          <w:u w:val="single"/>
          <w:lang w:val="en-US" w:eastAsia="pl-PL" w:bidi="en-US"/>
        </w:rPr>
        <w:t>and nose</w:t>
      </w:r>
      <w:r w:rsidRPr="005E19D6">
        <w:rPr>
          <w:rFonts w:eastAsia="Times New Roman" w:cs="Times New Roman"/>
          <w:color w:val="000000"/>
          <w:kern w:val="0"/>
          <w:lang w:val="en-US" w:eastAsia="pl-PL" w:bidi="en-US"/>
        </w:rPr>
        <w:t xml:space="preserve"> with a </w:t>
      </w:r>
      <w:r w:rsidRPr="005E19D6">
        <w:rPr>
          <w:rFonts w:eastAsia="Times New Roman" w:cs="Times New Roman"/>
          <w:b/>
          <w:bCs/>
          <w:color w:val="000000"/>
          <w:kern w:val="0"/>
          <w:lang w:val="en-US" w:eastAsia="pl-PL" w:bidi="en-US"/>
        </w:rPr>
        <w:t>face mask</w:t>
      </w:r>
      <w:r w:rsidRPr="005E19D6">
        <w:rPr>
          <w:rFonts w:eastAsia="Times New Roman" w:cs="Times New Roman"/>
          <w:color w:val="000000"/>
          <w:kern w:val="0"/>
          <w:lang w:val="en-US" w:eastAsia="pl-PL" w:bidi="en-US"/>
        </w:rPr>
        <w:t xml:space="preserve"> by both students and the teacher. </w:t>
      </w:r>
      <w:r w:rsidRPr="005E19D6">
        <w:rPr>
          <w:rFonts w:eastAsia="Times New Roman" w:cs="Times New Roman"/>
          <w:color w:val="000000"/>
          <w:kern w:val="0"/>
          <w:lang w:val="en-GB" w:eastAsia="pl-PL" w:bidi="en-US"/>
        </w:rPr>
        <w:t>Under § 1 (10) of this Ordinance, the teacher may – after previous reminder – ask a person who is not complying e.g. to the said rule to leave the building. In such a case, the absence will be considered as unjustified.</w:t>
      </w:r>
    </w:p>
    <w:p w14:paraId="1817DC98" w14:textId="77777777" w:rsidR="005E19D6" w:rsidRPr="005E19D6" w:rsidRDefault="005E19D6" w:rsidP="005E19D6">
      <w:pPr>
        <w:widowControl/>
        <w:suppressAutoHyphens w:val="0"/>
        <w:autoSpaceDN/>
        <w:spacing w:line="360" w:lineRule="auto"/>
        <w:jc w:val="both"/>
        <w:textAlignment w:val="auto"/>
        <w:rPr>
          <w:rFonts w:eastAsia="Times New Roman" w:cs="Times New Roman"/>
          <w:b/>
          <w:bCs/>
          <w:color w:val="000000"/>
          <w:kern w:val="0"/>
          <w:lang w:val="en-GB" w:eastAsia="pl-PL" w:bidi="en-US"/>
        </w:rPr>
      </w:pPr>
    </w:p>
    <w:p w14:paraId="667666D8" w14:textId="77777777" w:rsidR="005E19D6" w:rsidRPr="005E19D6" w:rsidRDefault="005E19D6" w:rsidP="005E19D6">
      <w:pPr>
        <w:widowControl/>
        <w:suppressAutoHyphens w:val="0"/>
        <w:autoSpaceDN/>
        <w:spacing w:line="360" w:lineRule="auto"/>
        <w:jc w:val="both"/>
        <w:textAlignment w:val="auto"/>
        <w:rPr>
          <w:rFonts w:eastAsia="Times New Roman" w:cs="Times New Roman"/>
          <w:b/>
          <w:bCs/>
          <w:color w:val="000000"/>
          <w:kern w:val="0"/>
          <w:lang w:val="en-US" w:eastAsia="pl-PL" w:bidi="en-US"/>
        </w:rPr>
      </w:pPr>
      <w:r w:rsidRPr="005E19D6">
        <w:rPr>
          <w:rFonts w:eastAsia="Times New Roman" w:cs="Times New Roman"/>
          <w:b/>
          <w:bCs/>
          <w:color w:val="000000"/>
          <w:kern w:val="0"/>
          <w:lang w:val="en-US" w:eastAsia="pl-PL" w:bidi="en-US"/>
        </w:rPr>
        <w:t>Grading Guidelines:</w:t>
      </w:r>
    </w:p>
    <w:p w14:paraId="67544C13" w14:textId="14577444" w:rsidR="005E19D6" w:rsidRPr="005E19D6" w:rsidRDefault="005E19D6" w:rsidP="005E19D6">
      <w:pPr>
        <w:widowControl/>
        <w:numPr>
          <w:ilvl w:val="0"/>
          <w:numId w:val="3"/>
        </w:numPr>
        <w:suppressAutoHyphens w:val="0"/>
        <w:autoSpaceDN/>
        <w:spacing w:line="360" w:lineRule="auto"/>
        <w:jc w:val="both"/>
        <w:textAlignment w:val="auto"/>
        <w:rPr>
          <w:rFonts w:eastAsia="Times New Roman" w:cs="Times New Roman"/>
          <w:color w:val="000000"/>
          <w:kern w:val="0"/>
          <w:lang w:val="en-US" w:eastAsia="pl-PL" w:bidi="en-US"/>
        </w:rPr>
      </w:pPr>
      <w:r w:rsidRPr="005E19D6">
        <w:rPr>
          <w:rFonts w:eastAsia="Times New Roman" w:cs="Times New Roman"/>
          <w:color w:val="000000"/>
          <w:kern w:val="0"/>
          <w:lang w:val="en-US" w:eastAsia="pl-PL" w:bidi="en-US"/>
        </w:rPr>
        <w:t xml:space="preserve">student has </w:t>
      </w:r>
      <w:r w:rsidR="00196E39">
        <w:rPr>
          <w:rFonts w:eastAsia="Times New Roman" w:cs="Times New Roman"/>
          <w:color w:val="000000"/>
          <w:kern w:val="0"/>
          <w:lang w:val="en-US" w:eastAsia="pl-PL" w:bidi="en-US"/>
        </w:rPr>
        <w:t>the</w:t>
      </w:r>
      <w:r w:rsidRPr="005E19D6">
        <w:rPr>
          <w:rFonts w:eastAsia="Times New Roman" w:cs="Times New Roman"/>
          <w:color w:val="000000"/>
          <w:kern w:val="0"/>
          <w:lang w:val="en-US" w:eastAsia="pl-PL" w:bidi="en-US"/>
        </w:rPr>
        <w:t xml:space="preserve"> right to one unjustified absence per term. Every other unjustified absence lower the final grade by 0.5 of the grade</w:t>
      </w:r>
    </w:p>
    <w:p w14:paraId="27F76C6A" w14:textId="77777777" w:rsidR="005E19D6" w:rsidRPr="005E19D6" w:rsidRDefault="005E19D6" w:rsidP="005E19D6">
      <w:pPr>
        <w:widowControl/>
        <w:numPr>
          <w:ilvl w:val="0"/>
          <w:numId w:val="3"/>
        </w:numPr>
        <w:suppressAutoHyphens w:val="0"/>
        <w:autoSpaceDN/>
        <w:spacing w:line="360" w:lineRule="auto"/>
        <w:jc w:val="both"/>
        <w:textAlignment w:val="auto"/>
        <w:rPr>
          <w:rFonts w:eastAsia="Times New Roman" w:cs="Times New Roman"/>
          <w:color w:val="000000"/>
          <w:kern w:val="0"/>
          <w:lang w:val="en-US" w:eastAsia="pl-PL" w:bidi="en-US"/>
        </w:rPr>
      </w:pPr>
      <w:r w:rsidRPr="005E19D6">
        <w:rPr>
          <w:rFonts w:eastAsia="Times New Roman" w:cs="Times New Roman"/>
          <w:color w:val="000000"/>
          <w:kern w:val="0"/>
          <w:lang w:val="en-US" w:eastAsia="pl-PL" w:bidi="en-US"/>
        </w:rPr>
        <w:t>the online classes take place synchronically on Teams</w:t>
      </w:r>
    </w:p>
    <w:p w14:paraId="5A06ED7B" w14:textId="75A271F0" w:rsidR="005E19D6" w:rsidRDefault="005E19D6" w:rsidP="005E19D6">
      <w:pPr>
        <w:widowControl/>
        <w:numPr>
          <w:ilvl w:val="0"/>
          <w:numId w:val="3"/>
        </w:numPr>
        <w:suppressAutoHyphens w:val="0"/>
        <w:autoSpaceDN/>
        <w:spacing w:line="360" w:lineRule="auto"/>
        <w:jc w:val="both"/>
        <w:textAlignment w:val="auto"/>
        <w:rPr>
          <w:rFonts w:eastAsia="Times New Roman" w:cs="Times New Roman"/>
          <w:color w:val="000000"/>
          <w:kern w:val="0"/>
          <w:lang w:val="en-US" w:eastAsia="pl-PL" w:bidi="en-US"/>
        </w:rPr>
      </w:pPr>
      <w:r w:rsidRPr="005E19D6">
        <w:rPr>
          <w:rFonts w:eastAsia="Times New Roman" w:cs="Times New Roman"/>
          <w:color w:val="000000"/>
          <w:kern w:val="0"/>
          <w:lang w:val="en-US" w:eastAsia="pl-PL" w:bidi="en-US"/>
        </w:rPr>
        <w:t xml:space="preserve">the grade is based on </w:t>
      </w:r>
      <w:r w:rsidR="00862DC7">
        <w:rPr>
          <w:rFonts w:eastAsia="Times New Roman" w:cs="Times New Roman"/>
          <w:color w:val="000000"/>
          <w:kern w:val="0"/>
          <w:lang w:val="en-US" w:eastAsia="pl-PL" w:bidi="en-US"/>
        </w:rPr>
        <w:t>the results of test and</w:t>
      </w:r>
      <w:r w:rsidRPr="005E19D6">
        <w:rPr>
          <w:rFonts w:eastAsia="Times New Roman" w:cs="Times New Roman"/>
          <w:color w:val="000000"/>
          <w:kern w:val="0"/>
          <w:lang w:val="en-US" w:eastAsia="pl-PL" w:bidi="en-US"/>
        </w:rPr>
        <w:t xml:space="preserve"> activity </w:t>
      </w:r>
      <w:r w:rsidR="00862DC7">
        <w:rPr>
          <w:rFonts w:eastAsia="Times New Roman" w:cs="Times New Roman"/>
          <w:color w:val="000000"/>
          <w:kern w:val="0"/>
          <w:lang w:val="en-US" w:eastAsia="pl-PL" w:bidi="en-US"/>
        </w:rPr>
        <w:t>during classes</w:t>
      </w:r>
    </w:p>
    <w:p w14:paraId="73F9FDF1" w14:textId="054C0B4C" w:rsidR="00862DC7" w:rsidRPr="005E19D6" w:rsidRDefault="00862DC7" w:rsidP="005E19D6">
      <w:pPr>
        <w:widowControl/>
        <w:numPr>
          <w:ilvl w:val="0"/>
          <w:numId w:val="3"/>
        </w:numPr>
        <w:suppressAutoHyphens w:val="0"/>
        <w:autoSpaceDN/>
        <w:spacing w:line="360" w:lineRule="auto"/>
        <w:jc w:val="both"/>
        <w:textAlignment w:val="auto"/>
        <w:rPr>
          <w:rFonts w:eastAsia="Times New Roman" w:cs="Times New Roman"/>
          <w:color w:val="000000"/>
          <w:kern w:val="0"/>
          <w:lang w:val="en-US" w:eastAsia="pl-PL" w:bidi="en-US"/>
        </w:rPr>
      </w:pPr>
      <w:r>
        <w:rPr>
          <w:rFonts w:eastAsia="Times New Roman" w:cs="Times New Roman"/>
          <w:color w:val="000000"/>
          <w:kern w:val="0"/>
          <w:lang w:val="en-US" w:eastAsia="pl-PL" w:bidi="en-US"/>
        </w:rPr>
        <w:t>test will consist of 30 test questions with 1 correct answer and a case study</w:t>
      </w:r>
    </w:p>
    <w:p w14:paraId="56D172C1" w14:textId="07E8BE12" w:rsidR="005E19D6" w:rsidRPr="005E19D6" w:rsidRDefault="005E19D6" w:rsidP="005E19D6">
      <w:pPr>
        <w:widowControl/>
        <w:numPr>
          <w:ilvl w:val="0"/>
          <w:numId w:val="3"/>
        </w:numPr>
        <w:suppressAutoHyphens w:val="0"/>
        <w:autoSpaceDN/>
        <w:spacing w:line="360" w:lineRule="auto"/>
        <w:jc w:val="both"/>
        <w:textAlignment w:val="auto"/>
        <w:rPr>
          <w:rFonts w:eastAsia="Times New Roman" w:cs="Times New Roman"/>
          <w:color w:val="000000"/>
          <w:kern w:val="0"/>
          <w:lang w:val="en-US" w:eastAsia="pl-PL" w:bidi="en-US"/>
        </w:rPr>
      </w:pPr>
      <w:r w:rsidRPr="005E19D6">
        <w:rPr>
          <w:rFonts w:eastAsia="Times New Roman" w:cs="Times New Roman"/>
          <w:color w:val="000000"/>
          <w:kern w:val="0"/>
          <w:lang w:val="en-US" w:eastAsia="pl-PL" w:bidi="en-US"/>
        </w:rPr>
        <w:t xml:space="preserve">the </w:t>
      </w:r>
      <w:r w:rsidR="005C0C3A">
        <w:rPr>
          <w:rFonts w:eastAsia="Times New Roman" w:cs="Times New Roman"/>
          <w:color w:val="000000"/>
          <w:kern w:val="0"/>
          <w:lang w:val="en-US" w:eastAsia="pl-PL" w:bidi="en-US"/>
        </w:rPr>
        <w:t xml:space="preserve">form of test </w:t>
      </w:r>
      <w:r w:rsidRPr="005E19D6">
        <w:rPr>
          <w:rFonts w:eastAsia="Times New Roman" w:cs="Times New Roman"/>
          <w:color w:val="000000"/>
          <w:kern w:val="0"/>
          <w:lang w:val="en-US" w:eastAsia="pl-PL" w:bidi="en-US"/>
        </w:rPr>
        <w:t>is the same if classes end onsite or online</w:t>
      </w:r>
    </w:p>
    <w:p w14:paraId="50EA2379" w14:textId="6E1869CB" w:rsidR="00C6236C" w:rsidRPr="005E19D6" w:rsidRDefault="00C6236C" w:rsidP="005E19D6">
      <w:pPr>
        <w:pStyle w:val="Textbody"/>
        <w:spacing w:line="360" w:lineRule="auto"/>
        <w:jc w:val="both"/>
        <w:rPr>
          <w:rFonts w:cs="Calibri"/>
          <w:lang w:val="en-US"/>
        </w:rPr>
      </w:pPr>
    </w:p>
    <w:sectPr w:rsidR="00C6236C" w:rsidRPr="005E19D6">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01AA3" w14:textId="77777777" w:rsidR="00301DDA" w:rsidRDefault="00301DDA">
      <w:r>
        <w:separator/>
      </w:r>
    </w:p>
  </w:endnote>
  <w:endnote w:type="continuationSeparator" w:id="0">
    <w:p w14:paraId="7CA04B65" w14:textId="77777777" w:rsidR="00301DDA" w:rsidRDefault="0030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6B1D4" w14:textId="77777777" w:rsidR="00301DDA" w:rsidRDefault="00301DDA">
      <w:r>
        <w:rPr>
          <w:color w:val="000000"/>
        </w:rPr>
        <w:separator/>
      </w:r>
    </w:p>
  </w:footnote>
  <w:footnote w:type="continuationSeparator" w:id="0">
    <w:p w14:paraId="183BBABB" w14:textId="77777777" w:rsidR="00301DDA" w:rsidRDefault="00301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F58BE"/>
    <w:multiLevelType w:val="multilevel"/>
    <w:tmpl w:val="941C7B0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431379BA"/>
    <w:multiLevelType w:val="hybridMultilevel"/>
    <w:tmpl w:val="577456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88727DC"/>
    <w:multiLevelType w:val="hybridMultilevel"/>
    <w:tmpl w:val="DD267A7E"/>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55E755CF"/>
    <w:multiLevelType w:val="multilevel"/>
    <w:tmpl w:val="49D04582"/>
    <w:styleLink w:val="WW8Num1"/>
    <w:lvl w:ilvl="0">
      <w:start w:val="1"/>
      <w:numFmt w:val="decimal"/>
      <w:lvlText w:val=" %1."/>
      <w:lvlJc w:val="left"/>
      <w:pPr>
        <w:ind w:left="720" w:hanging="360"/>
      </w:pPr>
    </w:lvl>
    <w:lvl w:ilvl="1">
      <w:start w:val="1"/>
      <w:numFmt w:val="lowerLetter"/>
      <w:lvlText w:val=" %2)"/>
      <w:lvlJc w:val="left"/>
      <w:pPr>
        <w:ind w:left="1080" w:hanging="360"/>
      </w:p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4" w15:restartNumberingAfterBreak="0">
    <w:nsid w:val="6A285D1B"/>
    <w:multiLevelType w:val="hybridMultilevel"/>
    <w:tmpl w:val="20FCC3C6"/>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36C"/>
    <w:rsid w:val="000003B4"/>
    <w:rsid w:val="00030527"/>
    <w:rsid w:val="00087D8D"/>
    <w:rsid w:val="000A3ED7"/>
    <w:rsid w:val="00196E39"/>
    <w:rsid w:val="001A7DE4"/>
    <w:rsid w:val="002E53DD"/>
    <w:rsid w:val="00301DDA"/>
    <w:rsid w:val="003B0B9A"/>
    <w:rsid w:val="00471C23"/>
    <w:rsid w:val="005C0C3A"/>
    <w:rsid w:val="005D1BB6"/>
    <w:rsid w:val="005D51AD"/>
    <w:rsid w:val="005E19D6"/>
    <w:rsid w:val="00614E4E"/>
    <w:rsid w:val="00646F5D"/>
    <w:rsid w:val="006D1785"/>
    <w:rsid w:val="006F5384"/>
    <w:rsid w:val="00862DC7"/>
    <w:rsid w:val="008C6415"/>
    <w:rsid w:val="00980C14"/>
    <w:rsid w:val="009F33D6"/>
    <w:rsid w:val="00A8716B"/>
    <w:rsid w:val="00B07D34"/>
    <w:rsid w:val="00C6236C"/>
    <w:rsid w:val="00D163EB"/>
    <w:rsid w:val="00DA7437"/>
    <w:rsid w:val="00DC5E0D"/>
    <w:rsid w:val="00E83434"/>
    <w:rsid w:val="00F348D2"/>
    <w:rsid w:val="00F43D7A"/>
    <w:rsid w:val="00F748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E2FE"/>
  <w15:docId w15:val="{F51EBB50-CEDF-4D71-874D-CAF4BD12F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WW8Num1z0">
    <w:name w:val="WW8Num1z0"/>
  </w:style>
  <w:style w:type="character" w:customStyle="1" w:styleId="WW8Num1z1">
    <w:name w:val="WW8Num1z1"/>
  </w:style>
  <w:style w:type="character" w:customStyle="1" w:styleId="WW8Num1z2">
    <w:name w:val="WW8Num1z2"/>
    <w:rPr>
      <w:rFonts w:ascii="Symbol" w:hAnsi="Symbol" w:cs="OpenSymbol, 'Arial Unicode MS'"/>
    </w:rPr>
  </w:style>
  <w:style w:type="numbering" w:customStyle="1" w:styleId="WW8Num1">
    <w:name w:val="WW8Num1"/>
    <w:basedOn w:val="Bezlisty"/>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226</Words>
  <Characters>1357</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Dorota Czerwińska</cp:lastModifiedBy>
  <cp:revision>6</cp:revision>
  <dcterms:created xsi:type="dcterms:W3CDTF">2022-02-28T21:08:00Z</dcterms:created>
  <dcterms:modified xsi:type="dcterms:W3CDTF">2022-03-03T21:04:00Z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