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77" w:rsidRPr="00745477" w:rsidRDefault="00745477" w:rsidP="00745477">
      <w:pPr>
        <w:spacing w:after="0"/>
        <w:jc w:val="center"/>
        <w:rPr>
          <w:rFonts w:ascii="Cambria" w:hAnsi="Cambria"/>
          <w:b/>
          <w:sz w:val="24"/>
        </w:rPr>
      </w:pPr>
      <w:r w:rsidRPr="00745477">
        <w:rPr>
          <w:rFonts w:ascii="Cambria" w:hAnsi="Cambria"/>
          <w:b/>
          <w:sz w:val="24"/>
        </w:rPr>
        <w:t xml:space="preserve">SYLABUS </w:t>
      </w:r>
    </w:p>
    <w:p w:rsidR="0098745F" w:rsidRDefault="00745477" w:rsidP="00745477">
      <w:pPr>
        <w:spacing w:after="0"/>
        <w:jc w:val="center"/>
        <w:rPr>
          <w:rFonts w:ascii="Cambria" w:hAnsi="Cambria"/>
          <w:b/>
          <w:sz w:val="24"/>
        </w:rPr>
      </w:pPr>
      <w:r w:rsidRPr="00745477">
        <w:rPr>
          <w:rFonts w:ascii="Cambria" w:hAnsi="Cambria"/>
          <w:b/>
          <w:sz w:val="24"/>
        </w:rPr>
        <w:t xml:space="preserve">PRAWO </w:t>
      </w:r>
      <w:r w:rsidR="00AB4C79">
        <w:rPr>
          <w:rFonts w:ascii="Cambria" w:hAnsi="Cambria"/>
          <w:b/>
          <w:sz w:val="24"/>
        </w:rPr>
        <w:t>CYWILNE - CZĘŚĆ OGÓLNA I PRAWO ZOBOWIĄZAŃ</w:t>
      </w:r>
    </w:p>
    <w:p w:rsidR="00745477" w:rsidRDefault="00745477" w:rsidP="00745477">
      <w:pPr>
        <w:spacing w:after="0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Semestr </w:t>
      </w:r>
      <w:r w:rsidR="00AB4C79">
        <w:rPr>
          <w:rFonts w:ascii="Cambria" w:hAnsi="Cambria"/>
          <w:sz w:val="24"/>
        </w:rPr>
        <w:t>letni 2019/2020</w:t>
      </w:r>
      <w:r>
        <w:rPr>
          <w:rFonts w:ascii="Cambria" w:hAnsi="Cambria"/>
          <w:sz w:val="24"/>
        </w:rPr>
        <w:t xml:space="preserve"> </w:t>
      </w:r>
    </w:p>
    <w:p w:rsidR="00745477" w:rsidRDefault="00AB4C79" w:rsidP="00745477">
      <w:pPr>
        <w:spacing w:after="0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Grupa nr 3 NSP II</w:t>
      </w:r>
    </w:p>
    <w:p w:rsidR="00745477" w:rsidRPr="008C65EF" w:rsidRDefault="00745477" w:rsidP="008C65EF">
      <w:pPr>
        <w:pStyle w:val="Akapitzlist"/>
        <w:numPr>
          <w:ilvl w:val="0"/>
          <w:numId w:val="1"/>
        </w:numPr>
        <w:spacing w:before="240" w:after="0"/>
        <w:jc w:val="both"/>
        <w:rPr>
          <w:rFonts w:ascii="Cambria" w:hAnsi="Cambria"/>
          <w:b/>
          <w:sz w:val="24"/>
        </w:rPr>
      </w:pPr>
      <w:r w:rsidRPr="008C65EF">
        <w:rPr>
          <w:rFonts w:ascii="Cambria" w:hAnsi="Cambria"/>
          <w:b/>
          <w:sz w:val="24"/>
        </w:rPr>
        <w:t xml:space="preserve">Prowadzący: mgr </w:t>
      </w:r>
      <w:r w:rsidR="00AB4C79">
        <w:rPr>
          <w:rFonts w:ascii="Cambria" w:hAnsi="Cambria"/>
          <w:b/>
          <w:sz w:val="24"/>
        </w:rPr>
        <w:t>Wojciech Lamik</w:t>
      </w:r>
      <w:r w:rsidRPr="008C65EF">
        <w:rPr>
          <w:rFonts w:ascii="Cambria" w:hAnsi="Cambria"/>
          <w:b/>
          <w:sz w:val="24"/>
        </w:rPr>
        <w:t xml:space="preserve"> </w:t>
      </w:r>
    </w:p>
    <w:p w:rsidR="00745477" w:rsidRDefault="00745477" w:rsidP="008C65EF">
      <w:pPr>
        <w:spacing w:after="0"/>
        <w:ind w:left="502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Jednostka: </w:t>
      </w:r>
      <w:r w:rsidR="004F0831">
        <w:rPr>
          <w:rFonts w:ascii="Cambria" w:hAnsi="Cambria"/>
          <w:sz w:val="24"/>
        </w:rPr>
        <w:t>Zakład Prawa Cywilnego i Prawa Międzynarodowego Prywatnego (Instytut Prawa Cywilnego)</w:t>
      </w:r>
    </w:p>
    <w:p w:rsidR="00745477" w:rsidRDefault="00745477" w:rsidP="00745477">
      <w:pPr>
        <w:spacing w:after="0"/>
        <w:jc w:val="both"/>
        <w:rPr>
          <w:rFonts w:ascii="Cambria" w:hAnsi="Cambria"/>
          <w:sz w:val="24"/>
        </w:rPr>
      </w:pPr>
    </w:p>
    <w:p w:rsidR="00745477" w:rsidRPr="004F0831" w:rsidRDefault="00745477" w:rsidP="008C65EF">
      <w:pPr>
        <w:spacing w:after="0"/>
        <w:ind w:firstLine="502"/>
        <w:jc w:val="both"/>
        <w:rPr>
          <w:rFonts w:asciiTheme="majorHAnsi" w:hAnsiTheme="majorHAnsi"/>
          <w:sz w:val="24"/>
          <w:szCs w:val="24"/>
          <w:lang w:val="de-DE"/>
        </w:rPr>
      </w:pPr>
      <w:r w:rsidRPr="004F0831">
        <w:rPr>
          <w:rFonts w:ascii="Cambria" w:hAnsi="Cambria"/>
          <w:sz w:val="24"/>
          <w:lang w:val="de-DE"/>
        </w:rPr>
        <w:t>E-</w:t>
      </w:r>
      <w:proofErr w:type="spellStart"/>
      <w:r w:rsidRPr="004F0831">
        <w:rPr>
          <w:rFonts w:ascii="Cambria" w:hAnsi="Cambria"/>
          <w:sz w:val="24"/>
          <w:lang w:val="de-DE"/>
        </w:rPr>
        <w:t>mail</w:t>
      </w:r>
      <w:proofErr w:type="spellEnd"/>
      <w:r w:rsidRPr="004F0831">
        <w:rPr>
          <w:rFonts w:ascii="Cambria" w:hAnsi="Cambria"/>
          <w:sz w:val="24"/>
          <w:lang w:val="de-DE"/>
        </w:rPr>
        <w:t xml:space="preserve">: </w:t>
      </w:r>
      <w:hyperlink r:id="rId7" w:history="1">
        <w:r w:rsidR="004F0831" w:rsidRPr="004F0831">
          <w:rPr>
            <w:rStyle w:val="Hipercze"/>
            <w:rFonts w:asciiTheme="majorHAnsi" w:hAnsiTheme="majorHAnsi" w:cs="Arial"/>
            <w:color w:val="0B5F8B"/>
            <w:sz w:val="24"/>
            <w:szCs w:val="24"/>
            <w:u w:val="none"/>
            <w:shd w:val="clear" w:color="auto" w:fill="FFFFFF"/>
            <w:lang w:val="de-DE"/>
          </w:rPr>
          <w:t>wojciech.lamik@uwr.edu.pl</w:t>
        </w:r>
      </w:hyperlink>
    </w:p>
    <w:p w:rsidR="00745477" w:rsidRPr="004F0831" w:rsidRDefault="00745477" w:rsidP="00745477">
      <w:pPr>
        <w:spacing w:after="0"/>
        <w:jc w:val="both"/>
        <w:rPr>
          <w:rFonts w:ascii="Cambria" w:hAnsi="Cambria"/>
          <w:sz w:val="24"/>
          <w:lang w:val="de-DE"/>
        </w:rPr>
      </w:pPr>
    </w:p>
    <w:p w:rsidR="004F0831" w:rsidRDefault="00745477" w:rsidP="004F0831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  <w:b/>
          <w:sz w:val="24"/>
        </w:rPr>
      </w:pPr>
      <w:r w:rsidRPr="004F0831">
        <w:rPr>
          <w:rFonts w:ascii="Cambria" w:hAnsi="Cambria"/>
          <w:b/>
          <w:sz w:val="24"/>
        </w:rPr>
        <w:t>Konsultacje:</w:t>
      </w:r>
    </w:p>
    <w:p w:rsidR="004F0831" w:rsidRPr="004F0831" w:rsidRDefault="004F0831" w:rsidP="004F0831">
      <w:pPr>
        <w:pStyle w:val="Akapitzlist"/>
        <w:numPr>
          <w:ilvl w:val="0"/>
          <w:numId w:val="26"/>
        </w:numPr>
        <w:spacing w:after="0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4F083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7 marca 2020 r. (sobota) - g. 9:30-10:30</w:t>
      </w:r>
    </w:p>
    <w:p w:rsidR="004F0831" w:rsidRPr="004F0831" w:rsidRDefault="004F0831" w:rsidP="004F0831">
      <w:pPr>
        <w:pStyle w:val="Akapitzlist"/>
        <w:numPr>
          <w:ilvl w:val="0"/>
          <w:numId w:val="26"/>
        </w:numPr>
        <w:spacing w:after="0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4F083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14 marca 2020 r. (sobota) - g. 10:00-11:00</w:t>
      </w:r>
    </w:p>
    <w:p w:rsidR="004F0831" w:rsidRPr="004F0831" w:rsidRDefault="004F0831" w:rsidP="004F0831">
      <w:pPr>
        <w:pStyle w:val="Akapitzlist"/>
        <w:numPr>
          <w:ilvl w:val="0"/>
          <w:numId w:val="26"/>
        </w:numPr>
        <w:spacing w:after="0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4F083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25 kwietnia 2020 r. (sobota) - g. 10:00 -11:00</w:t>
      </w:r>
    </w:p>
    <w:p w:rsidR="004F0831" w:rsidRPr="004F0831" w:rsidRDefault="004F0831" w:rsidP="004F0831">
      <w:pPr>
        <w:pStyle w:val="Akapitzlist"/>
        <w:numPr>
          <w:ilvl w:val="0"/>
          <w:numId w:val="26"/>
        </w:numPr>
        <w:spacing w:after="0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4F083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9 maja 2020 r. (sobota) - g. 11:15-12:15</w:t>
      </w:r>
    </w:p>
    <w:p w:rsidR="004F0831" w:rsidRPr="004F0831" w:rsidRDefault="004F0831" w:rsidP="004F0831">
      <w:pPr>
        <w:pStyle w:val="Akapitzlist"/>
        <w:numPr>
          <w:ilvl w:val="0"/>
          <w:numId w:val="26"/>
        </w:numPr>
        <w:spacing w:after="0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4F083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17 maja 2020 r. (niedziela) - g. 12:00-13:00</w:t>
      </w:r>
    </w:p>
    <w:p w:rsidR="004F0831" w:rsidRPr="004F0831" w:rsidRDefault="004F0831" w:rsidP="004F0831">
      <w:pPr>
        <w:pStyle w:val="Akapitzlist"/>
        <w:numPr>
          <w:ilvl w:val="0"/>
          <w:numId w:val="26"/>
        </w:numPr>
        <w:spacing w:after="0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4F083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6 czerwca 2020 r. (sobota) - g. 10:00-11:00</w:t>
      </w:r>
    </w:p>
    <w:p w:rsidR="004F0831" w:rsidRPr="004A137C" w:rsidRDefault="004F0831" w:rsidP="004F0831">
      <w:pPr>
        <w:pStyle w:val="Akapitzlist"/>
        <w:numPr>
          <w:ilvl w:val="0"/>
          <w:numId w:val="26"/>
        </w:num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4F083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20 czerwca 2020 r. (sobota) - g. 10:00-11:00</w:t>
      </w:r>
    </w:p>
    <w:p w:rsidR="004A137C" w:rsidRPr="004F0831" w:rsidRDefault="004A137C" w:rsidP="004A137C">
      <w:pPr>
        <w:pStyle w:val="Akapitzlist"/>
        <w:spacing w:after="0"/>
        <w:ind w:left="502"/>
        <w:jc w:val="both"/>
        <w:rPr>
          <w:rFonts w:asciiTheme="majorHAnsi" w:hAnsiTheme="majorHAnsi"/>
          <w:b/>
          <w:sz w:val="24"/>
          <w:szCs w:val="24"/>
        </w:rPr>
      </w:pPr>
    </w:p>
    <w:p w:rsidR="008C65EF" w:rsidRDefault="008C65EF" w:rsidP="004F0831">
      <w:pPr>
        <w:pStyle w:val="Akapitzlist"/>
        <w:numPr>
          <w:ilvl w:val="0"/>
          <w:numId w:val="1"/>
        </w:numPr>
        <w:spacing w:before="240"/>
        <w:rPr>
          <w:rFonts w:ascii="Cambria" w:hAnsi="Cambria"/>
          <w:b/>
          <w:sz w:val="24"/>
        </w:rPr>
      </w:pPr>
      <w:r w:rsidRPr="008C65EF">
        <w:rPr>
          <w:rFonts w:ascii="Cambria" w:hAnsi="Cambria"/>
          <w:b/>
          <w:sz w:val="24"/>
        </w:rPr>
        <w:t>Program zajęć</w:t>
      </w:r>
      <w:r>
        <w:rPr>
          <w:rFonts w:ascii="Cambria" w:hAnsi="Cambria"/>
          <w:b/>
          <w:sz w:val="24"/>
        </w:rPr>
        <w:t>:</w:t>
      </w:r>
    </w:p>
    <w:p w:rsidR="008C65EF" w:rsidRDefault="008C65EF" w:rsidP="008C65EF">
      <w:pPr>
        <w:pStyle w:val="Akapitzlist"/>
        <w:numPr>
          <w:ilvl w:val="0"/>
          <w:numId w:val="3"/>
        </w:numPr>
        <w:spacing w:before="240"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Ćwiczenia nr 1</w:t>
      </w:r>
      <w:r w:rsidR="00F95373">
        <w:rPr>
          <w:rFonts w:ascii="Cambria" w:hAnsi="Cambria"/>
          <w:b/>
          <w:sz w:val="24"/>
        </w:rPr>
        <w:t>:</w:t>
      </w:r>
    </w:p>
    <w:p w:rsidR="008C65EF" w:rsidRDefault="008C65EF" w:rsidP="008C65EF">
      <w:pPr>
        <w:pStyle w:val="Akapitzlist"/>
        <w:numPr>
          <w:ilvl w:val="0"/>
          <w:numId w:val="4"/>
        </w:numPr>
        <w:spacing w:before="240"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Zajęcia organizacyjne, </w:t>
      </w:r>
    </w:p>
    <w:p w:rsidR="008C65EF" w:rsidRDefault="004F0831" w:rsidP="008C65EF">
      <w:pPr>
        <w:pStyle w:val="Akapitzlist"/>
        <w:numPr>
          <w:ilvl w:val="0"/>
          <w:numId w:val="4"/>
        </w:numPr>
        <w:spacing w:before="240"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Charakterystyka umowy sprzedaży</w:t>
      </w:r>
      <w:r w:rsidR="008C65EF">
        <w:rPr>
          <w:rFonts w:ascii="Cambria" w:hAnsi="Cambria"/>
          <w:sz w:val="24"/>
        </w:rPr>
        <w:t>,</w:t>
      </w:r>
    </w:p>
    <w:p w:rsidR="008C65EF" w:rsidRDefault="004F0831" w:rsidP="008C65EF">
      <w:pPr>
        <w:pStyle w:val="Akapitzlist"/>
        <w:numPr>
          <w:ilvl w:val="0"/>
          <w:numId w:val="4"/>
        </w:numPr>
        <w:spacing w:before="240"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Szczególne formy umowy sprzedaży</w:t>
      </w:r>
      <w:r w:rsidR="008C65EF">
        <w:rPr>
          <w:rFonts w:ascii="Cambria" w:hAnsi="Cambria"/>
          <w:sz w:val="24"/>
        </w:rPr>
        <w:t xml:space="preserve">, </w:t>
      </w:r>
    </w:p>
    <w:p w:rsidR="007C2031" w:rsidRPr="004F0831" w:rsidRDefault="004F0831" w:rsidP="004F0831">
      <w:pPr>
        <w:pStyle w:val="Akapitzlist"/>
        <w:numPr>
          <w:ilvl w:val="0"/>
          <w:numId w:val="4"/>
        </w:numPr>
        <w:spacing w:before="240"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Rękojmia o gwarancja</w:t>
      </w:r>
      <w:r w:rsidR="00F95373" w:rsidRPr="004F0831">
        <w:rPr>
          <w:rFonts w:ascii="Cambria" w:hAnsi="Cambria"/>
          <w:sz w:val="24"/>
        </w:rPr>
        <w:t xml:space="preserve">. </w:t>
      </w:r>
    </w:p>
    <w:p w:rsidR="008C65EF" w:rsidRDefault="00F95373" w:rsidP="00F95373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/>
          <w:b/>
          <w:sz w:val="24"/>
        </w:rPr>
      </w:pPr>
      <w:r w:rsidRPr="00F95373">
        <w:rPr>
          <w:rFonts w:ascii="Cambria" w:hAnsi="Cambria"/>
          <w:b/>
          <w:sz w:val="24"/>
        </w:rPr>
        <w:t xml:space="preserve">Ćwiczenia nr 2: </w:t>
      </w:r>
    </w:p>
    <w:p w:rsidR="004F0831" w:rsidRPr="004F0831" w:rsidRDefault="004F0831" w:rsidP="00F95373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Sprzedaż w aspekcie praw konsumenta,</w:t>
      </w:r>
    </w:p>
    <w:p w:rsidR="004F0831" w:rsidRPr="004F0831" w:rsidRDefault="004A137C" w:rsidP="00F95373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U</w:t>
      </w:r>
      <w:r w:rsidR="004F0831">
        <w:rPr>
          <w:rFonts w:ascii="Cambria" w:hAnsi="Cambria"/>
          <w:sz w:val="24"/>
        </w:rPr>
        <w:t>stawa o prawach konsumenta: zawieranie umów na odległość oraz poza lokalem przedsiębiorstwa,</w:t>
      </w:r>
    </w:p>
    <w:p w:rsidR="004F0831" w:rsidRPr="004F0831" w:rsidRDefault="004A137C" w:rsidP="00F95373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O</w:t>
      </w:r>
      <w:r w:rsidR="004F0831">
        <w:rPr>
          <w:rFonts w:ascii="Cambria" w:hAnsi="Cambria"/>
          <w:sz w:val="24"/>
        </w:rPr>
        <w:t>dstąpienie od umowy na gruncie ustawy o prawach konsumenta,</w:t>
      </w:r>
    </w:p>
    <w:p w:rsidR="002D4690" w:rsidRPr="00E27CE3" w:rsidRDefault="002D4690" w:rsidP="00F95373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Kazusy</w:t>
      </w:r>
      <w:r w:rsidR="004F0831">
        <w:rPr>
          <w:rFonts w:ascii="Cambria" w:hAnsi="Cambria"/>
          <w:sz w:val="24"/>
        </w:rPr>
        <w:t>.</w:t>
      </w:r>
    </w:p>
    <w:p w:rsidR="00E27CE3" w:rsidRDefault="00E27CE3" w:rsidP="00E27CE3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Ćwiczenia nr 3: </w:t>
      </w:r>
    </w:p>
    <w:p w:rsidR="00E27CE3" w:rsidRPr="00F71832" w:rsidRDefault="004F0831" w:rsidP="00E27CE3">
      <w:pPr>
        <w:pStyle w:val="Akapitzlist"/>
        <w:numPr>
          <w:ilvl w:val="0"/>
          <w:numId w:val="7"/>
        </w:numPr>
        <w:spacing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Umowa pożyczki na gruncie Kodeksu cywilnego,</w:t>
      </w:r>
      <w:r w:rsidR="00F71832">
        <w:rPr>
          <w:rFonts w:ascii="Cambria" w:hAnsi="Cambria"/>
          <w:sz w:val="24"/>
        </w:rPr>
        <w:t xml:space="preserve"> </w:t>
      </w:r>
    </w:p>
    <w:p w:rsidR="00F71832" w:rsidRPr="00F71832" w:rsidRDefault="004A137C" w:rsidP="00E27CE3">
      <w:pPr>
        <w:pStyle w:val="Akapitzlist"/>
        <w:numPr>
          <w:ilvl w:val="0"/>
          <w:numId w:val="7"/>
        </w:numPr>
        <w:spacing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Porównanie umowy pożyczki do umowy kredytu</w:t>
      </w:r>
      <w:r w:rsidR="00F71832">
        <w:rPr>
          <w:rFonts w:ascii="Cambria" w:hAnsi="Cambria"/>
          <w:sz w:val="24"/>
        </w:rPr>
        <w:t xml:space="preserve">. </w:t>
      </w:r>
    </w:p>
    <w:p w:rsidR="00F71832" w:rsidRPr="00F71832" w:rsidRDefault="004A137C" w:rsidP="00E27CE3">
      <w:pPr>
        <w:pStyle w:val="Akapitzlist"/>
        <w:numPr>
          <w:ilvl w:val="0"/>
          <w:numId w:val="7"/>
        </w:numPr>
        <w:spacing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Kazusy</w:t>
      </w:r>
      <w:r w:rsidR="00F71832">
        <w:rPr>
          <w:rFonts w:ascii="Cambria" w:hAnsi="Cambria"/>
          <w:sz w:val="24"/>
        </w:rPr>
        <w:t>.</w:t>
      </w:r>
    </w:p>
    <w:p w:rsidR="00F71832" w:rsidRDefault="00F71832" w:rsidP="00F71832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Ćwiczenia nr 4:</w:t>
      </w:r>
    </w:p>
    <w:p w:rsidR="00116D72" w:rsidRDefault="004A137C" w:rsidP="00F71832">
      <w:pPr>
        <w:pStyle w:val="Akapitzlist"/>
        <w:numPr>
          <w:ilvl w:val="0"/>
          <w:numId w:val="9"/>
        </w:num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Umowa kredytu konsumenckiego</w:t>
      </w:r>
      <w:r w:rsidR="00116D72">
        <w:rPr>
          <w:rFonts w:ascii="Cambria" w:hAnsi="Cambria"/>
          <w:sz w:val="24"/>
        </w:rPr>
        <w:t xml:space="preserve">, </w:t>
      </w:r>
    </w:p>
    <w:p w:rsidR="004A137C" w:rsidRDefault="004A137C" w:rsidP="00F71832">
      <w:pPr>
        <w:pStyle w:val="Akapitzlist"/>
        <w:numPr>
          <w:ilvl w:val="0"/>
          <w:numId w:val="9"/>
        </w:num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Umowa zlecenia,</w:t>
      </w:r>
    </w:p>
    <w:p w:rsidR="004A137C" w:rsidRDefault="004A137C" w:rsidP="00F71832">
      <w:pPr>
        <w:pStyle w:val="Akapitzlist"/>
        <w:numPr>
          <w:ilvl w:val="0"/>
          <w:numId w:val="9"/>
        </w:num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Prowadzenie cudzych spraw be zlecenia,</w:t>
      </w:r>
    </w:p>
    <w:p w:rsidR="00F71832" w:rsidRDefault="004A137C" w:rsidP="00F71832">
      <w:pPr>
        <w:pStyle w:val="Akapitzlist"/>
        <w:numPr>
          <w:ilvl w:val="0"/>
          <w:numId w:val="9"/>
        </w:num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Kazusy.</w:t>
      </w:r>
    </w:p>
    <w:p w:rsidR="0061355F" w:rsidRDefault="0061355F" w:rsidP="0061355F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Ćwiczenia nr 6: </w:t>
      </w:r>
    </w:p>
    <w:p w:rsidR="0061355F" w:rsidRPr="004A137C" w:rsidRDefault="004A137C" w:rsidP="004A137C">
      <w:pPr>
        <w:pStyle w:val="Akapitzlist"/>
        <w:numPr>
          <w:ilvl w:val="0"/>
          <w:numId w:val="11"/>
        </w:numPr>
        <w:spacing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lastRenderedPageBreak/>
        <w:t>KOLOKWIUM.</w:t>
      </w:r>
    </w:p>
    <w:p w:rsidR="004A137C" w:rsidRPr="004A137C" w:rsidRDefault="004A137C" w:rsidP="004A137C">
      <w:pPr>
        <w:pStyle w:val="Akapitzlist"/>
        <w:spacing w:after="0"/>
        <w:ind w:left="1212"/>
        <w:jc w:val="both"/>
        <w:rPr>
          <w:rFonts w:ascii="Cambria" w:hAnsi="Cambria"/>
          <w:b/>
          <w:sz w:val="24"/>
        </w:rPr>
      </w:pPr>
    </w:p>
    <w:p w:rsidR="00CF2C63" w:rsidRDefault="00285F1D" w:rsidP="00285F1D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Warunki zaliczenia:</w:t>
      </w:r>
    </w:p>
    <w:p w:rsidR="00285F1D" w:rsidRDefault="00285F1D" w:rsidP="00285F1D">
      <w:pPr>
        <w:pStyle w:val="Akapitzlist"/>
        <w:numPr>
          <w:ilvl w:val="0"/>
          <w:numId w:val="16"/>
        </w:numPr>
        <w:spacing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Obecność: </w:t>
      </w:r>
    </w:p>
    <w:p w:rsidR="00285F1D" w:rsidRDefault="0080206D" w:rsidP="00285F1D">
      <w:pPr>
        <w:pStyle w:val="Akapitzlist"/>
        <w:numPr>
          <w:ilvl w:val="0"/>
          <w:numId w:val="17"/>
        </w:numPr>
        <w:spacing w:after="0"/>
        <w:jc w:val="both"/>
        <w:rPr>
          <w:rFonts w:ascii="Cambria" w:hAnsi="Cambria"/>
          <w:sz w:val="24"/>
        </w:rPr>
      </w:pPr>
      <w:r w:rsidRPr="0080206D">
        <w:rPr>
          <w:rFonts w:ascii="Cambria" w:hAnsi="Cambria"/>
          <w:sz w:val="24"/>
          <w:u w:val="single"/>
        </w:rPr>
        <w:t>Obecność obowiązkowa</w:t>
      </w:r>
      <w:r>
        <w:rPr>
          <w:rFonts w:ascii="Cambria" w:hAnsi="Cambria"/>
          <w:sz w:val="24"/>
        </w:rPr>
        <w:t xml:space="preserve">. </w:t>
      </w:r>
      <w:r w:rsidR="003F79E1">
        <w:rPr>
          <w:rFonts w:ascii="Cambria" w:hAnsi="Cambria"/>
          <w:sz w:val="24"/>
        </w:rPr>
        <w:t>1 nieobecność dozwolona.</w:t>
      </w:r>
    </w:p>
    <w:p w:rsidR="00285F1D" w:rsidRDefault="00D01F0D" w:rsidP="00285F1D">
      <w:pPr>
        <w:pStyle w:val="Akapitzlist"/>
        <w:numPr>
          <w:ilvl w:val="0"/>
          <w:numId w:val="17"/>
        </w:numPr>
        <w:spacing w:after="0"/>
        <w:jc w:val="both"/>
        <w:rPr>
          <w:rFonts w:ascii="Cambria" w:hAnsi="Cambria"/>
          <w:sz w:val="24"/>
        </w:rPr>
      </w:pPr>
      <w:r w:rsidRPr="0080206D">
        <w:rPr>
          <w:rFonts w:ascii="Cambria" w:hAnsi="Cambria"/>
          <w:sz w:val="24"/>
          <w:u w:val="single"/>
        </w:rPr>
        <w:t>Odrabianie</w:t>
      </w:r>
      <w:r>
        <w:rPr>
          <w:rFonts w:ascii="Cambria" w:hAnsi="Cambria"/>
          <w:sz w:val="24"/>
        </w:rPr>
        <w:t xml:space="preserve">: </w:t>
      </w:r>
      <w:r w:rsidR="0080206D">
        <w:rPr>
          <w:rFonts w:ascii="Cambria" w:hAnsi="Cambria"/>
          <w:sz w:val="24"/>
        </w:rPr>
        <w:t xml:space="preserve">odpowiedź ustna </w:t>
      </w:r>
      <w:r w:rsidR="0097349F">
        <w:rPr>
          <w:rFonts w:ascii="Cambria" w:hAnsi="Cambria"/>
          <w:sz w:val="24"/>
        </w:rPr>
        <w:t>konsultacjach</w:t>
      </w:r>
      <w:r w:rsidR="003F79E1">
        <w:rPr>
          <w:rFonts w:ascii="Cambria" w:hAnsi="Cambria"/>
          <w:sz w:val="24"/>
        </w:rPr>
        <w:t xml:space="preserve"> (także w formie zdalnej)</w:t>
      </w:r>
      <w:r w:rsidR="0097349F">
        <w:rPr>
          <w:rFonts w:ascii="Cambria" w:hAnsi="Cambria"/>
          <w:sz w:val="24"/>
        </w:rPr>
        <w:t xml:space="preserve"> </w:t>
      </w:r>
      <w:r w:rsidR="0080206D">
        <w:rPr>
          <w:rFonts w:ascii="Cambria" w:hAnsi="Cambria"/>
          <w:sz w:val="24"/>
        </w:rPr>
        <w:t xml:space="preserve">z materiału przerobionego na </w:t>
      </w:r>
      <w:r w:rsidR="0097349F">
        <w:rPr>
          <w:rFonts w:ascii="Cambria" w:hAnsi="Cambria"/>
          <w:sz w:val="24"/>
        </w:rPr>
        <w:t>poprzednich zajęciach</w:t>
      </w:r>
      <w:r w:rsidR="003F79E1">
        <w:rPr>
          <w:rFonts w:ascii="Cambria" w:hAnsi="Cambria"/>
          <w:sz w:val="24"/>
        </w:rPr>
        <w:t xml:space="preserve"> w terminie dwóch tygodni od nieobecności na zajęciach</w:t>
      </w:r>
      <w:r w:rsidR="0097349F">
        <w:rPr>
          <w:rFonts w:ascii="Cambria" w:hAnsi="Cambria"/>
          <w:sz w:val="24"/>
        </w:rPr>
        <w:t>.</w:t>
      </w:r>
      <w:r w:rsidR="003F79E1">
        <w:rPr>
          <w:rFonts w:ascii="Cambria" w:hAnsi="Cambria"/>
          <w:sz w:val="24"/>
        </w:rPr>
        <w:t xml:space="preserve"> W przypadku nieodrobienia zajęć, ocena końcowa będzie obniżona o 0,5 pkt za każdą nieodrobione zajęcia (poza 1 nieobecnością dozwoloną).</w:t>
      </w:r>
    </w:p>
    <w:p w:rsidR="00B43449" w:rsidRDefault="00B43449" w:rsidP="00B43449">
      <w:pPr>
        <w:pStyle w:val="Akapitzlist"/>
        <w:numPr>
          <w:ilvl w:val="0"/>
          <w:numId w:val="16"/>
        </w:numPr>
        <w:spacing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Kolokwium w formie pisemnej:</w:t>
      </w:r>
    </w:p>
    <w:p w:rsidR="003F79E1" w:rsidRPr="003F79E1" w:rsidRDefault="003F79E1" w:rsidP="003F79E1">
      <w:pPr>
        <w:pStyle w:val="Akapitzlist"/>
        <w:numPr>
          <w:ilvl w:val="0"/>
          <w:numId w:val="18"/>
        </w:numPr>
        <w:spacing w:after="0"/>
        <w:jc w:val="both"/>
        <w:rPr>
          <w:rFonts w:ascii="Cambria" w:hAnsi="Cambria"/>
          <w:sz w:val="24"/>
        </w:rPr>
      </w:pPr>
      <w:r w:rsidRPr="003F79E1">
        <w:rPr>
          <w:rFonts w:ascii="Cambria" w:hAnsi="Cambria"/>
          <w:sz w:val="24"/>
          <w:u w:val="single"/>
        </w:rPr>
        <w:t xml:space="preserve">Egzamin w formie kilku kazusów. </w:t>
      </w:r>
    </w:p>
    <w:p w:rsidR="00B43449" w:rsidRDefault="00B43449" w:rsidP="003F79E1">
      <w:pPr>
        <w:pStyle w:val="Akapitzlist"/>
        <w:spacing w:after="0"/>
        <w:ind w:left="851"/>
        <w:jc w:val="both"/>
        <w:rPr>
          <w:rFonts w:ascii="Cambria" w:hAnsi="Cambria"/>
          <w:sz w:val="24"/>
          <w:u w:val="single"/>
        </w:rPr>
      </w:pPr>
      <w:r w:rsidRPr="00B43449">
        <w:rPr>
          <w:rFonts w:ascii="Cambria" w:hAnsi="Cambria"/>
          <w:b/>
          <w:sz w:val="24"/>
          <w:u w:val="single"/>
        </w:rPr>
        <w:t>Uwaga</w:t>
      </w:r>
      <w:r w:rsidR="00B21927">
        <w:rPr>
          <w:rFonts w:ascii="Cambria" w:hAnsi="Cambria"/>
          <w:sz w:val="24"/>
          <w:u w:val="single"/>
        </w:rPr>
        <w:t>! Na kolokwium</w:t>
      </w:r>
      <w:r w:rsidRPr="00B43449">
        <w:rPr>
          <w:rFonts w:ascii="Cambria" w:hAnsi="Cambria"/>
          <w:sz w:val="24"/>
          <w:u w:val="single"/>
        </w:rPr>
        <w:t xml:space="preserve"> wolno korzystać z pomocy tekstów aktów prawnych!</w:t>
      </w:r>
    </w:p>
    <w:p w:rsidR="007E291C" w:rsidRDefault="00B43449" w:rsidP="007E291C">
      <w:pPr>
        <w:spacing w:after="0"/>
        <w:ind w:left="852"/>
        <w:jc w:val="both"/>
        <w:rPr>
          <w:rFonts w:ascii="Cambria" w:hAnsi="Cambria"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Uwaga!</w:t>
      </w:r>
      <w:r>
        <w:rPr>
          <w:rFonts w:ascii="Cambria" w:hAnsi="Cambria"/>
          <w:sz w:val="24"/>
          <w:u w:val="single"/>
        </w:rPr>
        <w:t xml:space="preserve"> </w:t>
      </w:r>
      <w:r w:rsidR="007E291C">
        <w:rPr>
          <w:rFonts w:ascii="Cambria" w:hAnsi="Cambria"/>
          <w:sz w:val="24"/>
          <w:u w:val="single"/>
        </w:rPr>
        <w:t>Warunkiem otrzymania pozytywnej oceny z ćwiczeń jest otrzymanie pozytywnej oceny z kolokwium!</w:t>
      </w:r>
    </w:p>
    <w:p w:rsidR="007E291C" w:rsidRDefault="007E291C" w:rsidP="007E291C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Wykaz aktów prawnych:</w:t>
      </w:r>
    </w:p>
    <w:p w:rsidR="007747E2" w:rsidRPr="004A137C" w:rsidRDefault="007747E2" w:rsidP="007747E2">
      <w:pPr>
        <w:pStyle w:val="Akapitzlist"/>
        <w:numPr>
          <w:ilvl w:val="0"/>
          <w:numId w:val="22"/>
        </w:numPr>
        <w:spacing w:after="0"/>
        <w:jc w:val="both"/>
        <w:rPr>
          <w:rFonts w:ascii="Cambria" w:hAnsi="Cambria"/>
          <w:sz w:val="24"/>
        </w:rPr>
      </w:pPr>
      <w:r w:rsidRPr="007747E2">
        <w:rPr>
          <w:rFonts w:ascii="Cambria" w:hAnsi="Cambria"/>
          <w:sz w:val="24"/>
        </w:rPr>
        <w:t xml:space="preserve">Ustawa z dnia </w:t>
      </w:r>
      <w:r w:rsidR="004A137C">
        <w:rPr>
          <w:rFonts w:ascii="Cambria" w:hAnsi="Cambria"/>
          <w:sz w:val="24"/>
        </w:rPr>
        <w:t xml:space="preserve">23 kwietnia 1964 r. - Kodeks cywilny </w:t>
      </w:r>
      <w:r w:rsidR="004A137C" w:rsidRPr="004A137C">
        <w:rPr>
          <w:rFonts w:asciiTheme="majorHAnsi" w:hAnsiTheme="majorHAnsi"/>
          <w:sz w:val="24"/>
          <w:szCs w:val="24"/>
        </w:rPr>
        <w:t>(</w:t>
      </w:r>
      <w:hyperlink r:id="rId8" w:history="1">
        <w:r w:rsidR="004A137C" w:rsidRPr="004A137C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Dz.U. z 2019 r. poz. 1145</w:t>
        </w:r>
        <w:r w:rsidR="004A137C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 xml:space="preserve"> ze zm.</w:t>
        </w:r>
        <w:r w:rsidR="004A137C" w:rsidRPr="004A137C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)</w:t>
        </w:r>
      </w:hyperlink>
      <w:r w:rsidR="004A137C">
        <w:rPr>
          <w:rFonts w:asciiTheme="majorHAnsi" w:hAnsiTheme="majorHAnsi"/>
          <w:sz w:val="24"/>
          <w:szCs w:val="24"/>
        </w:rPr>
        <w:t>;</w:t>
      </w:r>
    </w:p>
    <w:p w:rsidR="004A137C" w:rsidRDefault="004A137C" w:rsidP="007747E2">
      <w:pPr>
        <w:pStyle w:val="Akapitzlist"/>
        <w:numPr>
          <w:ilvl w:val="0"/>
          <w:numId w:val="22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Ustawa z dnia 30 maja 2014 r. o prawach konsumenta </w:t>
      </w:r>
      <w:r w:rsidRPr="004A137C">
        <w:rPr>
          <w:rFonts w:asciiTheme="majorHAnsi" w:hAnsiTheme="majorHAnsi"/>
          <w:sz w:val="24"/>
          <w:szCs w:val="24"/>
        </w:rPr>
        <w:t>(</w:t>
      </w:r>
      <w:hyperlink r:id="rId9" w:history="1">
        <w:r w:rsidRPr="004A137C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Dz.U. z 2020 r. poz. 287 ze zm.)</w:t>
        </w:r>
      </w:hyperlink>
      <w:r>
        <w:rPr>
          <w:rFonts w:asciiTheme="majorHAnsi" w:hAnsiTheme="majorHAnsi"/>
          <w:sz w:val="24"/>
          <w:szCs w:val="24"/>
        </w:rPr>
        <w:t>;</w:t>
      </w:r>
    </w:p>
    <w:p w:rsidR="004A137C" w:rsidRPr="004A137C" w:rsidRDefault="004A137C" w:rsidP="007747E2">
      <w:pPr>
        <w:pStyle w:val="Akapitzlist"/>
        <w:numPr>
          <w:ilvl w:val="0"/>
          <w:numId w:val="22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Ustawa z dnia 12 maja 2011 r. o kredycie konsumenckim </w:t>
      </w:r>
      <w:hyperlink r:id="rId10" w:history="1">
        <w:r w:rsidRPr="004A137C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(Dz.U. z 2019 r. poz. 1083 ze zm.)</w:t>
        </w:r>
      </w:hyperlink>
    </w:p>
    <w:p w:rsidR="007E291C" w:rsidRDefault="007E291C" w:rsidP="007E291C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Literatura:</w:t>
      </w:r>
    </w:p>
    <w:p w:rsidR="007E291C" w:rsidRDefault="007E291C" w:rsidP="007E291C">
      <w:pPr>
        <w:pStyle w:val="Akapitzlist"/>
        <w:numPr>
          <w:ilvl w:val="0"/>
          <w:numId w:val="20"/>
        </w:numPr>
        <w:spacing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Literatura podstawowa:</w:t>
      </w:r>
    </w:p>
    <w:p w:rsidR="007E291C" w:rsidRPr="007E291C" w:rsidRDefault="00066580" w:rsidP="007E291C">
      <w:pPr>
        <w:pStyle w:val="Akapitzlist"/>
        <w:numPr>
          <w:ilvl w:val="0"/>
          <w:numId w:val="19"/>
        </w:num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Z. Radwański, J. Panowicz-Lipska, </w:t>
      </w:r>
      <w:r>
        <w:rPr>
          <w:rFonts w:ascii="Cambria" w:hAnsi="Cambria"/>
          <w:i/>
          <w:sz w:val="24"/>
        </w:rPr>
        <w:t xml:space="preserve">Zobowiązania - część </w:t>
      </w:r>
      <w:r w:rsidR="00B21927">
        <w:rPr>
          <w:rFonts w:ascii="Cambria" w:hAnsi="Cambria"/>
          <w:i/>
          <w:sz w:val="24"/>
        </w:rPr>
        <w:t>szczegółowa</w:t>
      </w:r>
      <w:r>
        <w:rPr>
          <w:rFonts w:ascii="Cambria" w:hAnsi="Cambria"/>
          <w:sz w:val="24"/>
        </w:rPr>
        <w:t>, seria BECK (jak najnowsze wydanie).</w:t>
      </w:r>
    </w:p>
    <w:p w:rsidR="007E291C" w:rsidRDefault="007E291C" w:rsidP="007E291C">
      <w:pPr>
        <w:pStyle w:val="Akapitzlist"/>
        <w:numPr>
          <w:ilvl w:val="0"/>
          <w:numId w:val="20"/>
        </w:numPr>
        <w:spacing w:after="0"/>
        <w:jc w:val="both"/>
        <w:rPr>
          <w:rFonts w:ascii="Cambria" w:hAnsi="Cambria"/>
          <w:b/>
          <w:sz w:val="24"/>
        </w:rPr>
      </w:pPr>
      <w:r w:rsidRPr="007E291C">
        <w:rPr>
          <w:rFonts w:ascii="Cambria" w:hAnsi="Cambria"/>
          <w:b/>
          <w:sz w:val="24"/>
        </w:rPr>
        <w:t>Literatura uzupełniająca</w:t>
      </w:r>
      <w:r>
        <w:rPr>
          <w:rFonts w:ascii="Cambria" w:hAnsi="Cambria"/>
          <w:b/>
          <w:sz w:val="24"/>
        </w:rPr>
        <w:t>:</w:t>
      </w:r>
    </w:p>
    <w:p w:rsidR="007747E2" w:rsidRPr="00066580" w:rsidRDefault="00591146" w:rsidP="007747E2">
      <w:pPr>
        <w:pStyle w:val="Akapitzlist"/>
        <w:numPr>
          <w:ilvl w:val="0"/>
          <w:numId w:val="21"/>
        </w:numPr>
        <w:spacing w:after="0"/>
        <w:jc w:val="both"/>
        <w:rPr>
          <w:rFonts w:asciiTheme="majorHAnsi" w:hAnsiTheme="majorHAnsi"/>
          <w:sz w:val="24"/>
          <w:szCs w:val="24"/>
        </w:rPr>
      </w:pPr>
      <w:hyperlink r:id="rId11" w:tgtFrame="_self" w:tooltip="Adam Brzozowski" w:history="1">
        <w:r w:rsidR="00066580" w:rsidRPr="00066580">
          <w:rPr>
            <w:rStyle w:val="Hipercze"/>
            <w:rFonts w:asciiTheme="majorHAnsi" w:hAnsiTheme="majorHAnsi"/>
            <w:iCs/>
            <w:color w:val="auto"/>
            <w:sz w:val="24"/>
            <w:szCs w:val="24"/>
            <w:u w:val="none"/>
            <w:shd w:val="clear" w:color="auto" w:fill="FFFFFF"/>
          </w:rPr>
          <w:t>A. Brzozowski, </w:t>
        </w:r>
      </w:hyperlink>
      <w:hyperlink r:id="rId12" w:tgtFrame="_self" w:tooltip="Jacek Jastrzębski" w:history="1">
        <w:r w:rsidR="00066580" w:rsidRPr="00066580">
          <w:rPr>
            <w:rStyle w:val="Hipercze"/>
            <w:rFonts w:asciiTheme="majorHAnsi" w:hAnsiTheme="majorHAnsi"/>
            <w:iCs/>
            <w:color w:val="auto"/>
            <w:sz w:val="24"/>
            <w:szCs w:val="24"/>
            <w:u w:val="none"/>
            <w:shd w:val="clear" w:color="auto" w:fill="FFFFFF"/>
          </w:rPr>
          <w:t>J. Jastrz</w:t>
        </w:r>
        <w:r w:rsidR="00066580" w:rsidRPr="00066580">
          <w:rPr>
            <w:rStyle w:val="Hipercze"/>
            <w:rFonts w:asciiTheme="majorHAnsi" w:hAnsiTheme="majorHAnsi" w:cs="Arial"/>
            <w:iCs/>
            <w:color w:val="auto"/>
            <w:sz w:val="24"/>
            <w:szCs w:val="24"/>
            <w:u w:val="none"/>
            <w:shd w:val="clear" w:color="auto" w:fill="FFFFFF"/>
          </w:rPr>
          <w:t>ę</w:t>
        </w:r>
        <w:r w:rsidR="00066580" w:rsidRPr="00066580">
          <w:rPr>
            <w:rStyle w:val="Hipercze"/>
            <w:rFonts w:asciiTheme="majorHAnsi" w:hAnsiTheme="majorHAnsi" w:cs="Helvetica"/>
            <w:iCs/>
            <w:color w:val="auto"/>
            <w:sz w:val="24"/>
            <w:szCs w:val="24"/>
            <w:u w:val="none"/>
            <w:shd w:val="clear" w:color="auto" w:fill="FFFFFF"/>
          </w:rPr>
          <w:t>bski,</w:t>
        </w:r>
        <w:r w:rsidR="00066580" w:rsidRPr="00066580">
          <w:rPr>
            <w:rStyle w:val="Hipercze"/>
            <w:rFonts w:asciiTheme="majorHAnsi" w:hAnsiTheme="majorHAnsi"/>
            <w:iCs/>
            <w:color w:val="auto"/>
            <w:sz w:val="24"/>
            <w:szCs w:val="24"/>
            <w:u w:val="none"/>
            <w:shd w:val="clear" w:color="auto" w:fill="FFFFFF"/>
          </w:rPr>
          <w:t> </w:t>
        </w:r>
      </w:hyperlink>
      <w:hyperlink r:id="rId13" w:tgtFrame="_self" w:tooltip="Maciej Kaliński" w:history="1">
        <w:r w:rsidR="00066580" w:rsidRPr="00066580">
          <w:rPr>
            <w:rStyle w:val="Hipercze"/>
            <w:rFonts w:asciiTheme="majorHAnsi" w:hAnsiTheme="majorHAnsi"/>
            <w:iCs/>
            <w:color w:val="auto"/>
            <w:sz w:val="24"/>
            <w:szCs w:val="24"/>
            <w:u w:val="none"/>
            <w:shd w:val="clear" w:color="auto" w:fill="FFFFFF"/>
          </w:rPr>
          <w:t>M. Kali</w:t>
        </w:r>
        <w:r w:rsidR="00066580" w:rsidRPr="00066580">
          <w:rPr>
            <w:rStyle w:val="Hipercze"/>
            <w:rFonts w:asciiTheme="majorHAnsi" w:hAnsiTheme="majorHAnsi" w:cs="Arial"/>
            <w:iCs/>
            <w:color w:val="auto"/>
            <w:sz w:val="24"/>
            <w:szCs w:val="24"/>
            <w:u w:val="none"/>
            <w:shd w:val="clear" w:color="auto" w:fill="FFFFFF"/>
          </w:rPr>
          <w:t>ń</w:t>
        </w:r>
        <w:r w:rsidR="00066580" w:rsidRPr="00066580">
          <w:rPr>
            <w:rStyle w:val="Hipercze"/>
            <w:rFonts w:asciiTheme="majorHAnsi" w:hAnsiTheme="majorHAnsi" w:cs="Helvetica"/>
            <w:iCs/>
            <w:color w:val="auto"/>
            <w:sz w:val="24"/>
            <w:szCs w:val="24"/>
            <w:u w:val="none"/>
            <w:shd w:val="clear" w:color="auto" w:fill="FFFFFF"/>
          </w:rPr>
          <w:t>ski,</w:t>
        </w:r>
        <w:r w:rsidR="00066580" w:rsidRPr="00066580">
          <w:rPr>
            <w:rStyle w:val="Hipercze"/>
            <w:rFonts w:asciiTheme="majorHAnsi" w:hAnsiTheme="majorHAnsi"/>
            <w:iCs/>
            <w:color w:val="auto"/>
            <w:sz w:val="24"/>
            <w:szCs w:val="24"/>
            <w:u w:val="none"/>
            <w:shd w:val="clear" w:color="auto" w:fill="FFFFFF"/>
          </w:rPr>
          <w:t> </w:t>
        </w:r>
      </w:hyperlink>
      <w:hyperlink r:id="rId14" w:tgtFrame="_self" w:tooltip="Wojciech Kocot" w:history="1">
        <w:r w:rsidR="00066580" w:rsidRPr="00066580">
          <w:rPr>
            <w:rStyle w:val="Hipercze"/>
            <w:rFonts w:asciiTheme="majorHAnsi" w:hAnsiTheme="majorHAnsi"/>
            <w:iCs/>
            <w:color w:val="auto"/>
            <w:sz w:val="24"/>
            <w:szCs w:val="24"/>
            <w:u w:val="none"/>
            <w:shd w:val="clear" w:color="auto" w:fill="FFFFFF"/>
          </w:rPr>
          <w:t>W. Kocot, </w:t>
        </w:r>
      </w:hyperlink>
      <w:hyperlink r:id="rId15" w:tgtFrame="_self" w:tooltip="Elżbieta Skowrońska-Bocian" w:history="1">
        <w:r w:rsidR="00066580" w:rsidRPr="00066580">
          <w:rPr>
            <w:rStyle w:val="Hipercze"/>
            <w:rFonts w:asciiTheme="majorHAnsi" w:hAnsiTheme="majorHAnsi"/>
            <w:iCs/>
            <w:color w:val="auto"/>
            <w:sz w:val="24"/>
            <w:szCs w:val="24"/>
            <w:u w:val="none"/>
            <w:shd w:val="clear" w:color="auto" w:fill="FFFFFF"/>
          </w:rPr>
          <w:t xml:space="preserve">E. </w:t>
        </w:r>
        <w:r w:rsidR="00066580" w:rsidRPr="00066580">
          <w:rPr>
            <w:rStyle w:val="Hipercze"/>
            <w:rFonts w:asciiTheme="majorHAnsi" w:hAnsiTheme="majorHAnsi" w:cs="Helvetica"/>
            <w:iCs/>
            <w:color w:val="auto"/>
            <w:sz w:val="24"/>
            <w:szCs w:val="24"/>
            <w:u w:val="none"/>
            <w:shd w:val="clear" w:color="auto" w:fill="FFFFFF"/>
          </w:rPr>
          <w:t>Skowro</w:t>
        </w:r>
        <w:r w:rsidR="00066580" w:rsidRPr="00066580">
          <w:rPr>
            <w:rStyle w:val="Hipercze"/>
            <w:rFonts w:asciiTheme="majorHAnsi" w:hAnsiTheme="majorHAnsi" w:cs="Arial"/>
            <w:iCs/>
            <w:color w:val="auto"/>
            <w:sz w:val="24"/>
            <w:szCs w:val="24"/>
            <w:u w:val="none"/>
            <w:shd w:val="clear" w:color="auto" w:fill="FFFFFF"/>
          </w:rPr>
          <w:t>ń</w:t>
        </w:r>
        <w:r w:rsidR="00066580" w:rsidRPr="00066580">
          <w:rPr>
            <w:rStyle w:val="Hipercze"/>
            <w:rFonts w:asciiTheme="majorHAnsi" w:hAnsiTheme="majorHAnsi" w:cs="Helvetica"/>
            <w:iCs/>
            <w:color w:val="auto"/>
            <w:sz w:val="24"/>
            <w:szCs w:val="24"/>
            <w:u w:val="none"/>
            <w:shd w:val="clear" w:color="auto" w:fill="FFFFFF"/>
          </w:rPr>
          <w:t>ska-Bocia</w:t>
        </w:r>
        <w:r w:rsidR="00066580" w:rsidRPr="00066580">
          <w:rPr>
            <w:rStyle w:val="Hipercze"/>
            <w:rFonts w:asciiTheme="majorHAnsi" w:hAnsiTheme="majorHAnsi"/>
            <w:iCs/>
            <w:color w:val="auto"/>
            <w:sz w:val="24"/>
            <w:szCs w:val="24"/>
            <w:u w:val="none"/>
            <w:shd w:val="clear" w:color="auto" w:fill="FFFFFF"/>
          </w:rPr>
          <w:t>n</w:t>
        </w:r>
      </w:hyperlink>
      <w:r w:rsidR="00066580">
        <w:rPr>
          <w:rFonts w:asciiTheme="majorHAnsi" w:hAnsiTheme="majorHAnsi"/>
          <w:sz w:val="24"/>
          <w:szCs w:val="24"/>
        </w:rPr>
        <w:t xml:space="preserve">, </w:t>
      </w:r>
      <w:r w:rsidR="00066580">
        <w:rPr>
          <w:rFonts w:asciiTheme="majorHAnsi" w:hAnsiTheme="majorHAnsi"/>
          <w:i/>
          <w:sz w:val="24"/>
          <w:szCs w:val="24"/>
        </w:rPr>
        <w:t>Zobowiązania. Część szczegółowa</w:t>
      </w:r>
      <w:r w:rsidR="00B21927">
        <w:rPr>
          <w:rFonts w:asciiTheme="majorHAnsi" w:hAnsiTheme="majorHAnsi"/>
          <w:i/>
          <w:sz w:val="24"/>
          <w:szCs w:val="24"/>
        </w:rPr>
        <w:t xml:space="preserve">, </w:t>
      </w:r>
      <w:r w:rsidR="00B21927">
        <w:rPr>
          <w:rFonts w:asciiTheme="majorHAnsi" w:hAnsiTheme="majorHAnsi"/>
          <w:sz w:val="24"/>
          <w:szCs w:val="24"/>
        </w:rPr>
        <w:t xml:space="preserve">seria Wolters </w:t>
      </w:r>
      <w:proofErr w:type="spellStart"/>
      <w:r w:rsidR="00B21927">
        <w:rPr>
          <w:rFonts w:asciiTheme="majorHAnsi" w:hAnsiTheme="majorHAnsi"/>
          <w:sz w:val="24"/>
          <w:szCs w:val="24"/>
        </w:rPr>
        <w:t>Kluwer</w:t>
      </w:r>
      <w:proofErr w:type="spellEnd"/>
      <w:r w:rsidR="00B21927">
        <w:rPr>
          <w:rFonts w:asciiTheme="majorHAnsi" w:hAnsiTheme="majorHAnsi"/>
          <w:sz w:val="24"/>
          <w:szCs w:val="24"/>
        </w:rPr>
        <w:t>.</w:t>
      </w:r>
    </w:p>
    <w:p w:rsidR="007E291C" w:rsidRDefault="007747E2" w:rsidP="007747E2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Terminy spotkań:</w:t>
      </w:r>
    </w:p>
    <w:tbl>
      <w:tblPr>
        <w:tblStyle w:val="Tabela-Siatka"/>
        <w:tblW w:w="0" w:type="auto"/>
        <w:tblInd w:w="142" w:type="dxa"/>
        <w:tblLook w:val="04A0"/>
      </w:tblPr>
      <w:tblGrid>
        <w:gridCol w:w="824"/>
        <w:gridCol w:w="825"/>
        <w:gridCol w:w="825"/>
        <w:gridCol w:w="825"/>
        <w:gridCol w:w="825"/>
      </w:tblGrid>
      <w:tr w:rsidR="00066580" w:rsidTr="00AA128D">
        <w:tc>
          <w:tcPr>
            <w:tcW w:w="824" w:type="dxa"/>
          </w:tcPr>
          <w:p w:rsidR="00066580" w:rsidRDefault="00066580" w:rsidP="007747E2">
            <w:pPr>
              <w:jc w:val="both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Ćw</w:t>
            </w:r>
            <w:r w:rsidR="00B21927">
              <w:rPr>
                <w:rFonts w:ascii="Cambria" w:hAnsi="Cambria"/>
                <w:b/>
                <w:sz w:val="24"/>
              </w:rPr>
              <w:t>.</w:t>
            </w:r>
            <w:r>
              <w:rPr>
                <w:rFonts w:ascii="Cambria" w:hAnsi="Cambria"/>
                <w:b/>
                <w:sz w:val="24"/>
              </w:rPr>
              <w:t xml:space="preserve"> 1</w:t>
            </w:r>
          </w:p>
        </w:tc>
        <w:tc>
          <w:tcPr>
            <w:tcW w:w="825" w:type="dxa"/>
          </w:tcPr>
          <w:p w:rsidR="00066580" w:rsidRDefault="00066580" w:rsidP="007747E2">
            <w:pPr>
              <w:jc w:val="both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Ćw</w:t>
            </w:r>
            <w:r w:rsidR="00B21927">
              <w:rPr>
                <w:rFonts w:ascii="Cambria" w:hAnsi="Cambria"/>
                <w:b/>
                <w:sz w:val="24"/>
              </w:rPr>
              <w:t>.</w:t>
            </w:r>
            <w:r>
              <w:rPr>
                <w:rFonts w:ascii="Cambria" w:hAnsi="Cambria"/>
                <w:b/>
                <w:sz w:val="24"/>
              </w:rPr>
              <w:t xml:space="preserve"> 2</w:t>
            </w:r>
          </w:p>
        </w:tc>
        <w:tc>
          <w:tcPr>
            <w:tcW w:w="825" w:type="dxa"/>
          </w:tcPr>
          <w:p w:rsidR="00066580" w:rsidRDefault="00066580" w:rsidP="007747E2">
            <w:pPr>
              <w:jc w:val="both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Ćw</w:t>
            </w:r>
            <w:r w:rsidR="00B21927">
              <w:rPr>
                <w:rFonts w:ascii="Cambria" w:hAnsi="Cambria"/>
                <w:b/>
                <w:sz w:val="24"/>
              </w:rPr>
              <w:t>.</w:t>
            </w:r>
            <w:r>
              <w:rPr>
                <w:rFonts w:ascii="Cambria" w:hAnsi="Cambria"/>
                <w:b/>
                <w:sz w:val="24"/>
              </w:rPr>
              <w:t xml:space="preserve"> 3</w:t>
            </w:r>
          </w:p>
        </w:tc>
        <w:tc>
          <w:tcPr>
            <w:tcW w:w="825" w:type="dxa"/>
          </w:tcPr>
          <w:p w:rsidR="00066580" w:rsidRDefault="00066580" w:rsidP="007747E2">
            <w:pPr>
              <w:jc w:val="both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Ćw</w:t>
            </w:r>
            <w:r w:rsidR="00B21927">
              <w:rPr>
                <w:rFonts w:ascii="Cambria" w:hAnsi="Cambria"/>
                <w:b/>
                <w:sz w:val="24"/>
              </w:rPr>
              <w:t>.</w:t>
            </w:r>
            <w:r>
              <w:rPr>
                <w:rFonts w:ascii="Cambria" w:hAnsi="Cambria"/>
                <w:b/>
                <w:sz w:val="24"/>
              </w:rPr>
              <w:t xml:space="preserve"> 4</w:t>
            </w:r>
          </w:p>
        </w:tc>
        <w:tc>
          <w:tcPr>
            <w:tcW w:w="825" w:type="dxa"/>
          </w:tcPr>
          <w:p w:rsidR="00066580" w:rsidRDefault="00066580" w:rsidP="007747E2">
            <w:pPr>
              <w:jc w:val="both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Ćw</w:t>
            </w:r>
            <w:r w:rsidR="00B21927">
              <w:rPr>
                <w:rFonts w:ascii="Cambria" w:hAnsi="Cambria"/>
                <w:b/>
                <w:sz w:val="24"/>
              </w:rPr>
              <w:t>.</w:t>
            </w:r>
            <w:r>
              <w:rPr>
                <w:rFonts w:ascii="Cambria" w:hAnsi="Cambria"/>
                <w:b/>
                <w:sz w:val="24"/>
              </w:rPr>
              <w:t xml:space="preserve"> 5</w:t>
            </w:r>
          </w:p>
        </w:tc>
      </w:tr>
      <w:tr w:rsidR="00066580" w:rsidTr="00AA128D">
        <w:tc>
          <w:tcPr>
            <w:tcW w:w="824" w:type="dxa"/>
          </w:tcPr>
          <w:p w:rsidR="00066580" w:rsidRPr="00475188" w:rsidRDefault="00B21927" w:rsidP="007747E2">
            <w:pPr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</w:t>
            </w:r>
            <w:r w:rsidR="00066580">
              <w:rPr>
                <w:rFonts w:ascii="Cambria" w:hAnsi="Cambria"/>
                <w:sz w:val="24"/>
              </w:rPr>
              <w:t>.</w:t>
            </w:r>
            <w:r>
              <w:rPr>
                <w:rFonts w:ascii="Cambria" w:hAnsi="Cambria"/>
                <w:sz w:val="24"/>
              </w:rPr>
              <w:t>3</w:t>
            </w:r>
          </w:p>
        </w:tc>
        <w:tc>
          <w:tcPr>
            <w:tcW w:w="825" w:type="dxa"/>
          </w:tcPr>
          <w:p w:rsidR="00066580" w:rsidRPr="00475188" w:rsidRDefault="00B21927" w:rsidP="007747E2">
            <w:pPr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26</w:t>
            </w:r>
            <w:r w:rsidR="00066580">
              <w:rPr>
                <w:rFonts w:ascii="Cambria" w:hAnsi="Cambria"/>
                <w:sz w:val="24"/>
              </w:rPr>
              <w:t>.</w:t>
            </w:r>
            <w:r>
              <w:rPr>
                <w:rFonts w:ascii="Cambria" w:hAnsi="Cambria"/>
                <w:sz w:val="24"/>
              </w:rPr>
              <w:t>4</w:t>
            </w:r>
          </w:p>
        </w:tc>
        <w:tc>
          <w:tcPr>
            <w:tcW w:w="825" w:type="dxa"/>
          </w:tcPr>
          <w:p w:rsidR="00066580" w:rsidRPr="00475188" w:rsidRDefault="00B21927" w:rsidP="007747E2">
            <w:pPr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9</w:t>
            </w:r>
            <w:r w:rsidR="00066580">
              <w:rPr>
                <w:rFonts w:ascii="Cambria" w:hAnsi="Cambria"/>
                <w:sz w:val="24"/>
              </w:rPr>
              <w:t>.</w:t>
            </w:r>
            <w:r>
              <w:rPr>
                <w:rFonts w:ascii="Cambria" w:hAnsi="Cambria"/>
                <w:sz w:val="24"/>
              </w:rPr>
              <w:t>5</w:t>
            </w:r>
          </w:p>
        </w:tc>
        <w:tc>
          <w:tcPr>
            <w:tcW w:w="825" w:type="dxa"/>
          </w:tcPr>
          <w:p w:rsidR="00066580" w:rsidRPr="00475188" w:rsidRDefault="00B21927" w:rsidP="007747E2">
            <w:pPr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16</w:t>
            </w:r>
            <w:r w:rsidR="00066580">
              <w:rPr>
                <w:rFonts w:ascii="Cambria" w:hAnsi="Cambria"/>
                <w:sz w:val="24"/>
              </w:rPr>
              <w:t>.</w:t>
            </w:r>
            <w:r>
              <w:rPr>
                <w:rFonts w:ascii="Cambria" w:hAnsi="Cambria"/>
                <w:sz w:val="24"/>
              </w:rPr>
              <w:t>5</w:t>
            </w:r>
          </w:p>
        </w:tc>
        <w:tc>
          <w:tcPr>
            <w:tcW w:w="825" w:type="dxa"/>
          </w:tcPr>
          <w:p w:rsidR="00066580" w:rsidRPr="00475188" w:rsidRDefault="00B21927" w:rsidP="007747E2">
            <w:pPr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13</w:t>
            </w:r>
            <w:r w:rsidR="00066580">
              <w:rPr>
                <w:rFonts w:ascii="Cambria" w:hAnsi="Cambria"/>
                <w:sz w:val="24"/>
              </w:rPr>
              <w:t>.</w:t>
            </w:r>
            <w:r>
              <w:rPr>
                <w:rFonts w:ascii="Cambria" w:hAnsi="Cambria"/>
                <w:sz w:val="24"/>
              </w:rPr>
              <w:t>6</w:t>
            </w:r>
          </w:p>
        </w:tc>
      </w:tr>
    </w:tbl>
    <w:p w:rsidR="007747E2" w:rsidRPr="007747E2" w:rsidRDefault="007747E2" w:rsidP="007747E2">
      <w:pPr>
        <w:spacing w:after="0"/>
        <w:ind w:left="142"/>
        <w:jc w:val="both"/>
        <w:rPr>
          <w:rFonts w:ascii="Cambria" w:hAnsi="Cambria"/>
          <w:b/>
          <w:sz w:val="24"/>
        </w:rPr>
      </w:pPr>
    </w:p>
    <w:sectPr w:rsidR="007747E2" w:rsidRPr="007747E2" w:rsidSect="00516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D6E" w:rsidRDefault="00ED2D6E" w:rsidP="008C65EF">
      <w:pPr>
        <w:spacing w:after="0" w:line="240" w:lineRule="auto"/>
      </w:pPr>
      <w:r>
        <w:separator/>
      </w:r>
    </w:p>
  </w:endnote>
  <w:endnote w:type="continuationSeparator" w:id="0">
    <w:p w:rsidR="00ED2D6E" w:rsidRDefault="00ED2D6E" w:rsidP="008C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D6E" w:rsidRDefault="00ED2D6E" w:rsidP="008C65EF">
      <w:pPr>
        <w:spacing w:after="0" w:line="240" w:lineRule="auto"/>
      </w:pPr>
      <w:r>
        <w:separator/>
      </w:r>
    </w:p>
  </w:footnote>
  <w:footnote w:type="continuationSeparator" w:id="0">
    <w:p w:rsidR="00ED2D6E" w:rsidRDefault="00ED2D6E" w:rsidP="008C6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584B"/>
    <w:multiLevelType w:val="hybridMultilevel"/>
    <w:tmpl w:val="1C4E2B8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179701A"/>
    <w:multiLevelType w:val="hybridMultilevel"/>
    <w:tmpl w:val="3AD675A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1CD6DA2"/>
    <w:multiLevelType w:val="hybridMultilevel"/>
    <w:tmpl w:val="4F8E7B9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25BD7B67"/>
    <w:multiLevelType w:val="hybridMultilevel"/>
    <w:tmpl w:val="E8E6442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>
    <w:nsid w:val="36662727"/>
    <w:multiLevelType w:val="hybridMultilevel"/>
    <w:tmpl w:val="72303FF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3E976CE4"/>
    <w:multiLevelType w:val="hybridMultilevel"/>
    <w:tmpl w:val="5C326E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F6246DD"/>
    <w:multiLevelType w:val="hybridMultilevel"/>
    <w:tmpl w:val="2110BE3E"/>
    <w:lvl w:ilvl="0" w:tplc="C5CA806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8077591"/>
    <w:multiLevelType w:val="hybridMultilevel"/>
    <w:tmpl w:val="1E560C9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9270FEE"/>
    <w:multiLevelType w:val="hybridMultilevel"/>
    <w:tmpl w:val="91641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752EF"/>
    <w:multiLevelType w:val="hybridMultilevel"/>
    <w:tmpl w:val="A9627FCC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>
    <w:nsid w:val="54051BE3"/>
    <w:multiLevelType w:val="hybridMultilevel"/>
    <w:tmpl w:val="01883914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>
    <w:nsid w:val="59752E70"/>
    <w:multiLevelType w:val="hybridMultilevel"/>
    <w:tmpl w:val="630069A8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>
    <w:nsid w:val="5C9804C6"/>
    <w:multiLevelType w:val="hybridMultilevel"/>
    <w:tmpl w:val="AD1C7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C50C7"/>
    <w:multiLevelType w:val="hybridMultilevel"/>
    <w:tmpl w:val="37449FB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4">
    <w:nsid w:val="5E455856"/>
    <w:multiLevelType w:val="hybridMultilevel"/>
    <w:tmpl w:val="629C8E5A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5">
    <w:nsid w:val="6A1D2543"/>
    <w:multiLevelType w:val="hybridMultilevel"/>
    <w:tmpl w:val="13C83454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6">
    <w:nsid w:val="6B027C60"/>
    <w:multiLevelType w:val="hybridMultilevel"/>
    <w:tmpl w:val="BDAE7230"/>
    <w:lvl w:ilvl="0" w:tplc="DAD600B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E02119D"/>
    <w:multiLevelType w:val="hybridMultilevel"/>
    <w:tmpl w:val="BCAA69FC"/>
    <w:lvl w:ilvl="0" w:tplc="DAD600B6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EBE3D78"/>
    <w:multiLevelType w:val="hybridMultilevel"/>
    <w:tmpl w:val="BFD25D6C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9">
    <w:nsid w:val="720F6F01"/>
    <w:multiLevelType w:val="hybridMultilevel"/>
    <w:tmpl w:val="97DA20D6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0">
    <w:nsid w:val="742A49C3"/>
    <w:multiLevelType w:val="hybridMultilevel"/>
    <w:tmpl w:val="E8FCA5A2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1">
    <w:nsid w:val="762B157A"/>
    <w:multiLevelType w:val="hybridMultilevel"/>
    <w:tmpl w:val="1C80C738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2">
    <w:nsid w:val="7646222B"/>
    <w:multiLevelType w:val="hybridMultilevel"/>
    <w:tmpl w:val="EFD0A27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79691131"/>
    <w:multiLevelType w:val="hybridMultilevel"/>
    <w:tmpl w:val="557A8544"/>
    <w:lvl w:ilvl="0" w:tplc="DAD600B6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27A51"/>
    <w:multiLevelType w:val="hybridMultilevel"/>
    <w:tmpl w:val="FACC20C6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F6644DD"/>
    <w:multiLevelType w:val="hybridMultilevel"/>
    <w:tmpl w:val="12C46B4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5"/>
  </w:num>
  <w:num w:numId="3">
    <w:abstractNumId w:val="17"/>
  </w:num>
  <w:num w:numId="4">
    <w:abstractNumId w:val="13"/>
  </w:num>
  <w:num w:numId="5">
    <w:abstractNumId w:val="22"/>
  </w:num>
  <w:num w:numId="6">
    <w:abstractNumId w:val="21"/>
  </w:num>
  <w:num w:numId="7">
    <w:abstractNumId w:val="3"/>
  </w:num>
  <w:num w:numId="8">
    <w:abstractNumId w:val="12"/>
  </w:num>
  <w:num w:numId="9">
    <w:abstractNumId w:val="2"/>
  </w:num>
  <w:num w:numId="10">
    <w:abstractNumId w:val="18"/>
  </w:num>
  <w:num w:numId="11">
    <w:abstractNumId w:val="20"/>
  </w:num>
  <w:num w:numId="12">
    <w:abstractNumId w:val="11"/>
  </w:num>
  <w:num w:numId="13">
    <w:abstractNumId w:val="23"/>
  </w:num>
  <w:num w:numId="14">
    <w:abstractNumId w:val="14"/>
  </w:num>
  <w:num w:numId="15">
    <w:abstractNumId w:val="10"/>
  </w:num>
  <w:num w:numId="16">
    <w:abstractNumId w:val="16"/>
  </w:num>
  <w:num w:numId="17">
    <w:abstractNumId w:val="19"/>
  </w:num>
  <w:num w:numId="18">
    <w:abstractNumId w:val="15"/>
  </w:num>
  <w:num w:numId="19">
    <w:abstractNumId w:val="1"/>
  </w:num>
  <w:num w:numId="20">
    <w:abstractNumId w:val="6"/>
  </w:num>
  <w:num w:numId="21">
    <w:abstractNumId w:val="0"/>
  </w:num>
  <w:num w:numId="22">
    <w:abstractNumId w:val="7"/>
  </w:num>
  <w:num w:numId="23">
    <w:abstractNumId w:val="8"/>
  </w:num>
  <w:num w:numId="24">
    <w:abstractNumId w:val="4"/>
  </w:num>
  <w:num w:numId="25">
    <w:abstractNumId w:val="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012"/>
    <w:rsid w:val="00066580"/>
    <w:rsid w:val="00116D72"/>
    <w:rsid w:val="00184D6D"/>
    <w:rsid w:val="002837A1"/>
    <w:rsid w:val="00285F1D"/>
    <w:rsid w:val="002D4690"/>
    <w:rsid w:val="003F79E1"/>
    <w:rsid w:val="00475188"/>
    <w:rsid w:val="004A137C"/>
    <w:rsid w:val="004F0831"/>
    <w:rsid w:val="00516706"/>
    <w:rsid w:val="005562D6"/>
    <w:rsid w:val="00591146"/>
    <w:rsid w:val="0061355F"/>
    <w:rsid w:val="006627D5"/>
    <w:rsid w:val="00745477"/>
    <w:rsid w:val="007747E2"/>
    <w:rsid w:val="007C2031"/>
    <w:rsid w:val="007C5E9A"/>
    <w:rsid w:val="007C6D83"/>
    <w:rsid w:val="007E291C"/>
    <w:rsid w:val="0080206D"/>
    <w:rsid w:val="00822012"/>
    <w:rsid w:val="008C65EF"/>
    <w:rsid w:val="008D114F"/>
    <w:rsid w:val="00966958"/>
    <w:rsid w:val="0097349F"/>
    <w:rsid w:val="0098745F"/>
    <w:rsid w:val="00A42149"/>
    <w:rsid w:val="00AA128D"/>
    <w:rsid w:val="00AA3DE6"/>
    <w:rsid w:val="00AB4C79"/>
    <w:rsid w:val="00AE60B9"/>
    <w:rsid w:val="00B21927"/>
    <w:rsid w:val="00B43449"/>
    <w:rsid w:val="00B829F2"/>
    <w:rsid w:val="00CF2C63"/>
    <w:rsid w:val="00D01F0D"/>
    <w:rsid w:val="00E27CE3"/>
    <w:rsid w:val="00ED2D6E"/>
    <w:rsid w:val="00F0093F"/>
    <w:rsid w:val="00F71832"/>
    <w:rsid w:val="00F9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7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547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65E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65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65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65EF"/>
    <w:rPr>
      <w:vertAlign w:val="superscript"/>
    </w:rPr>
  </w:style>
  <w:style w:type="table" w:styleId="Tabela-Siatka">
    <w:name w:val="Table Grid"/>
    <w:basedOn w:val="Standardowy"/>
    <w:uiPriority w:val="59"/>
    <w:rsid w:val="0047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547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65E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65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65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65EF"/>
    <w:rPr>
      <w:vertAlign w:val="superscript"/>
    </w:rPr>
  </w:style>
  <w:style w:type="table" w:styleId="Tabela-Siatka">
    <w:name w:val="Table Grid"/>
    <w:basedOn w:val="Standardowy"/>
    <w:uiPriority w:val="59"/>
    <w:rsid w:val="0047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1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zzhaytg" TargetMode="External"/><Relationship Id="rId13" Type="http://schemas.openxmlformats.org/officeDocument/2006/relationships/hyperlink" Target="https://www.profinfo.pl/autorzy/maciej-kalinski,4405.html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wojciech.lamik@uwr.edu.pl" TargetMode="External"/><Relationship Id="rId12" Type="http://schemas.openxmlformats.org/officeDocument/2006/relationships/hyperlink" Target="https://www.profinfo.pl/autorzy/jacek-jastrzebski,4330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ofinfo.pl/autorzy/adam-brzozowski,197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ofinfo.pl/autorzy/elzbieta-skowronska-bocian,5802.html" TargetMode="External"/><Relationship Id="rId10" Type="http://schemas.openxmlformats.org/officeDocument/2006/relationships/hyperlink" Target="https://sip.legalis.pl/document-view.seam?documentId=mfrxilrtg4ytgnzwgq4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inzxgq2ta" TargetMode="External"/><Relationship Id="rId14" Type="http://schemas.openxmlformats.org/officeDocument/2006/relationships/hyperlink" Target="https://www.profinfo.pl/autorzy/wojciech-kocot,196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Skibicki</dc:creator>
  <cp:lastModifiedBy>Wojtek</cp:lastModifiedBy>
  <cp:revision>4</cp:revision>
  <cp:lastPrinted>2018-10-20T09:38:00Z</cp:lastPrinted>
  <dcterms:created xsi:type="dcterms:W3CDTF">2020-04-21T08:59:00Z</dcterms:created>
  <dcterms:modified xsi:type="dcterms:W3CDTF">2020-04-25T20:10:00Z</dcterms:modified>
</cp:coreProperties>
</file>