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06" w:rsidRPr="005D5B13" w:rsidRDefault="004B6F06" w:rsidP="004B6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5B13">
        <w:rPr>
          <w:rFonts w:ascii="Arial" w:hAnsi="Arial" w:cs="Arial"/>
          <w:b/>
          <w:sz w:val="24"/>
          <w:szCs w:val="24"/>
        </w:rPr>
        <w:t xml:space="preserve">ZESTAW HASEŁ Z </w:t>
      </w:r>
    </w:p>
    <w:p w:rsidR="00D51BD2" w:rsidRDefault="004B6F06" w:rsidP="004B6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5B13">
        <w:rPr>
          <w:rFonts w:ascii="Arial" w:hAnsi="Arial" w:cs="Arial"/>
          <w:b/>
          <w:sz w:val="24"/>
          <w:szCs w:val="24"/>
        </w:rPr>
        <w:t>OBOWIĄZUJĄCYCH DO KOLOKWIUM ZE „WSTĘPU DO PRAWOZNAWSTWA”</w:t>
      </w:r>
    </w:p>
    <w:p w:rsidR="005D5B13" w:rsidRPr="005D5B13" w:rsidRDefault="005D5B13" w:rsidP="004B6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</w:p>
    <w:p w:rsidR="00127273" w:rsidRDefault="00127273" w:rsidP="004B6F06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</w:p>
    <w:p w:rsidR="003D7A47" w:rsidRDefault="00C23DE0" w:rsidP="004B6F0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CHARAKTERYSTYA PRAWA I PRAWOZNAWSTWA</w:t>
      </w:r>
    </w:p>
    <w:p w:rsidR="003D7A47" w:rsidRDefault="003D7A47" w:rsidP="003D7A47">
      <w:pPr>
        <w:spacing w:after="0" w:line="360" w:lineRule="auto"/>
        <w:rPr>
          <w:rFonts w:ascii="Arial" w:hAnsi="Arial" w:cs="Arial"/>
        </w:rPr>
        <w:sectPr w:rsidR="003D7A47" w:rsidSect="001272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lastRenderedPageBreak/>
        <w:t>Aksjologia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Dogmatyczna metoda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Dogmatyka prawa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Filozofia prawa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Integracja nauk prawnych (wewnętrzna i zewnętrzna)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Jus naturalizm (prawo natury)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Komparatystyka prawnicza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lastRenderedPageBreak/>
        <w:t>Nauki prawne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Pozytywizm prawniczy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Prawodawca racjonalny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Prawoznawstwo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Problematyka badawcza prawoznawstwa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Szczegółowe nauki prawne</w:t>
      </w:r>
    </w:p>
    <w:p w:rsidR="003D7A47" w:rsidRPr="003D7A47" w:rsidRDefault="003D7A47" w:rsidP="003D7A47">
      <w:pPr>
        <w:spacing w:after="0" w:line="360" w:lineRule="auto"/>
        <w:rPr>
          <w:rFonts w:ascii="Arial" w:hAnsi="Arial" w:cs="Arial"/>
        </w:rPr>
      </w:pPr>
      <w:r w:rsidRPr="003D7A47">
        <w:rPr>
          <w:rFonts w:ascii="Arial" w:hAnsi="Arial" w:cs="Arial"/>
        </w:rPr>
        <w:t>Teoria prawa</w:t>
      </w:r>
    </w:p>
    <w:p w:rsidR="003D7A47" w:rsidRDefault="003D7A47" w:rsidP="003D7A47">
      <w:pPr>
        <w:spacing w:after="0" w:line="360" w:lineRule="auto"/>
        <w:rPr>
          <w:rFonts w:ascii="Arial" w:hAnsi="Arial" w:cs="Arial"/>
          <w:b/>
        </w:rPr>
        <w:sectPr w:rsidR="003D7A47" w:rsidSect="003D7A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7A47" w:rsidRDefault="003D7A47" w:rsidP="003D7A47">
      <w:pPr>
        <w:spacing w:after="0" w:line="360" w:lineRule="auto"/>
        <w:rPr>
          <w:rFonts w:ascii="Arial" w:hAnsi="Arial" w:cs="Arial"/>
          <w:b/>
        </w:rPr>
      </w:pPr>
    </w:p>
    <w:p w:rsidR="003D7A47" w:rsidRPr="003D7A47" w:rsidRDefault="003D7A47" w:rsidP="003D7A47">
      <w:pPr>
        <w:spacing w:after="0" w:line="360" w:lineRule="auto"/>
        <w:rPr>
          <w:rFonts w:ascii="Arial" w:hAnsi="Arial" w:cs="Arial"/>
          <w:b/>
        </w:rPr>
      </w:pPr>
    </w:p>
    <w:p w:rsidR="004B6F06" w:rsidRPr="004B6F06" w:rsidRDefault="004B6F06" w:rsidP="004B6F0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4B6F06">
        <w:rPr>
          <w:rFonts w:ascii="Arial" w:hAnsi="Arial" w:cs="Arial"/>
          <w:b/>
        </w:rPr>
        <w:t>NORMA PRAWNA JAKO WYRAŻENIE JĘZYKA</w:t>
      </w:r>
    </w:p>
    <w:p w:rsidR="00127273" w:rsidRDefault="00127273" w:rsidP="004B6F06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Adresat normy prawnej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Aksjologiczne obowiązywanie normy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Czynność konwencjonalna</w:t>
      </w:r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Dwuelementowa struktura normy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Dyspozycja normy prawnej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Faktyczne obowiązywanie normy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Funkcje wypowiedzi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Hipoteza normy prawnej</w:t>
      </w:r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cogens</w:t>
      </w:r>
      <w:proofErr w:type="spellEnd"/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Ius</w:t>
      </w:r>
      <w:proofErr w:type="spellEnd"/>
      <w:r w:rsidR="003D7A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dispositivum</w:t>
      </w:r>
      <w:proofErr w:type="spellEnd"/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particulare</w:t>
      </w:r>
      <w:proofErr w:type="spellEnd"/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Jednoznaczność normy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Język naturalny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Język prawniczy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Język prawny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Kompetencja prawna</w:t>
      </w:r>
    </w:p>
    <w:p w:rsidR="004B6F06" w:rsidRDefault="004B6F06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abstrakcyjna</w:t>
      </w:r>
    </w:p>
    <w:p w:rsidR="004B6F06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generalna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Norma indywidualna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kompetencyjna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konkretna</w:t>
      </w:r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moralna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postępowania</w:t>
      </w:r>
    </w:p>
    <w:p w:rsidR="003D7A47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prawna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sankcjonowana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 sankcjonująca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Norma </w:t>
      </w:r>
      <w:proofErr w:type="spellStart"/>
      <w:r>
        <w:rPr>
          <w:rFonts w:ascii="Arial" w:hAnsi="Arial" w:cs="Arial"/>
        </w:rPr>
        <w:t>semiimperatywna</w:t>
      </w:r>
      <w:proofErr w:type="spellEnd"/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Normy sprzężone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Obowiązywanie normy</w:t>
      </w:r>
    </w:p>
    <w:p w:rsidR="003D7A47" w:rsidRDefault="003D7A47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Opisowa funkcja wypowiedzi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Performatywna</w:t>
      </w:r>
      <w:proofErr w:type="spellEnd"/>
      <w:r>
        <w:rPr>
          <w:rFonts w:ascii="Arial" w:hAnsi="Arial" w:cs="Arial"/>
        </w:rPr>
        <w:t xml:space="preserve"> funkcja wypowiedzi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Reguła dokonywania czynności konwencjonalnych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Sankcja normy prawnej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Struktura normy prawnej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Systemowe obowiązywanie normy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Tetyczne</w:t>
      </w:r>
      <w:proofErr w:type="spellEnd"/>
      <w:r>
        <w:rPr>
          <w:rFonts w:ascii="Arial" w:hAnsi="Arial" w:cs="Arial"/>
        </w:rPr>
        <w:t xml:space="preserve"> obowiązywanie normy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Trójelementowa struktura normy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 normowania normy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Zakres zastosowania normy</w:t>
      </w:r>
    </w:p>
    <w:p w:rsidR="006A3AB9" w:rsidRDefault="006A3AB9" w:rsidP="004B6F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Zasady prawa</w:t>
      </w:r>
    </w:p>
    <w:p w:rsidR="00127273" w:rsidRDefault="00127273" w:rsidP="004B6F06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7A47" w:rsidRDefault="003D7A47" w:rsidP="003D7A47">
      <w:pPr>
        <w:pStyle w:val="Akapitzlist"/>
        <w:spacing w:after="0" w:line="360" w:lineRule="auto"/>
        <w:rPr>
          <w:rFonts w:ascii="Arial" w:hAnsi="Arial" w:cs="Arial"/>
          <w:b/>
        </w:rPr>
      </w:pPr>
    </w:p>
    <w:p w:rsidR="006A3AB9" w:rsidRPr="006A3AB9" w:rsidRDefault="006A3AB9" w:rsidP="006A3AB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6A3AB9">
        <w:rPr>
          <w:rFonts w:ascii="Arial" w:hAnsi="Arial" w:cs="Arial"/>
          <w:b/>
        </w:rPr>
        <w:t>SYSTEM PRAWA</w:t>
      </w:r>
    </w:p>
    <w:p w:rsidR="00127273" w:rsidRDefault="00127273" w:rsidP="006A3AB9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Chronologiczna reguła kolizyjna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Dynamiczna więź w systemie prawa</w:t>
      </w:r>
    </w:p>
    <w:p w:rsidR="00C23DE0" w:rsidRDefault="00C23DE0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Gałąź prawa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Hierarchiczna reguła kolizyjna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Konkretny system prawa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Luka aksjologiczna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Luka konstrukcyjna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Luka logiczna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Luka w prawie</w:t>
      </w:r>
    </w:p>
    <w:p w:rsidR="006A3AB9" w:rsidRDefault="006A3AB9" w:rsidP="006A3AB9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Metareguła</w:t>
      </w:r>
      <w:proofErr w:type="spellEnd"/>
      <w:r>
        <w:rPr>
          <w:rFonts w:ascii="Arial" w:hAnsi="Arial" w:cs="Arial"/>
        </w:rPr>
        <w:t xml:space="preserve"> kolizyjna</w:t>
      </w:r>
    </w:p>
    <w:p w:rsidR="006A3AB9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Niesprzeczność systemu prawa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Prakseologiczna niezgodność norm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Przeciwieństwo norm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Reguły kolizyjne</w:t>
      </w:r>
    </w:p>
    <w:p w:rsidR="00C23DE0" w:rsidRDefault="00C23DE0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Reguły walidacyjne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Sprzeczność logiczna norm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Statyczna więź w systemie prawa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proofErr w:type="spellStart"/>
      <w:r>
        <w:rPr>
          <w:rFonts w:ascii="Arial" w:hAnsi="Arial" w:cs="Arial"/>
        </w:rPr>
        <w:t>common</w:t>
      </w:r>
      <w:proofErr w:type="spellEnd"/>
      <w:r>
        <w:rPr>
          <w:rFonts w:ascii="Arial" w:hAnsi="Arial" w:cs="Arial"/>
        </w:rPr>
        <w:t xml:space="preserve"> law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prawa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prawa kontynentalnego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prawny – typ 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Zakresowa reguła kolizyjna</w:t>
      </w: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Zupełność systemu prawa</w:t>
      </w:r>
    </w:p>
    <w:p w:rsidR="00127273" w:rsidRDefault="00127273" w:rsidP="006A3AB9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64538" w:rsidRDefault="00264538" w:rsidP="006A3AB9">
      <w:pPr>
        <w:spacing w:after="0" w:line="360" w:lineRule="auto"/>
        <w:rPr>
          <w:rFonts w:ascii="Arial" w:hAnsi="Arial" w:cs="Arial"/>
        </w:rPr>
      </w:pPr>
    </w:p>
    <w:p w:rsidR="00264538" w:rsidRPr="000A3D34" w:rsidRDefault="000A3D34" w:rsidP="0026453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0A3D34">
        <w:rPr>
          <w:rFonts w:ascii="Arial" w:hAnsi="Arial" w:cs="Arial"/>
          <w:b/>
        </w:rPr>
        <w:t>PRZEPISY PRAWNE</w:t>
      </w:r>
    </w:p>
    <w:p w:rsidR="00127273" w:rsidRDefault="00127273" w:rsidP="00264538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3DE0" w:rsidRDefault="00C23DE0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Arenga</w:t>
      </w:r>
    </w:p>
    <w:p w:rsidR="00264538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Definicja legalna</w:t>
      </w:r>
    </w:p>
    <w:p w:rsidR="00C23DE0" w:rsidRDefault="00C23DE0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Delegacja ustawodawcza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Domniemania faktyczne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Domniemania prawne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Fikcje prawne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prawna 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Klauzule generalne</w:t>
      </w:r>
    </w:p>
    <w:p w:rsidR="00C23DE0" w:rsidRDefault="00C23DE0" w:rsidP="00264538">
      <w:pPr>
        <w:spacing w:after="0" w:line="360" w:lineRule="auto"/>
        <w:rPr>
          <w:rFonts w:ascii="Arial" w:hAnsi="Arial" w:cs="Arial"/>
        </w:rPr>
      </w:pP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Metaprzepisy</w:t>
      </w:r>
      <w:proofErr w:type="spellEnd"/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Przepis bezpośrednio </w:t>
      </w:r>
      <w:r w:rsidR="00C23DE0">
        <w:rPr>
          <w:rFonts w:ascii="Arial" w:hAnsi="Arial" w:cs="Arial"/>
        </w:rPr>
        <w:t xml:space="preserve">i pośrednio </w:t>
      </w:r>
      <w:r>
        <w:rPr>
          <w:rFonts w:ascii="Arial" w:hAnsi="Arial" w:cs="Arial"/>
        </w:rPr>
        <w:t xml:space="preserve">wyznaczający zachowanie 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Przepis prawny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Przepisy blankietowe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Przepisy odsyłające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Przepisy przejściowe</w:t>
      </w:r>
    </w:p>
    <w:p w:rsidR="000A3D34" w:rsidRDefault="000A3D34" w:rsidP="0026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Rekonstrukcja normy z przepisu prawnego</w:t>
      </w:r>
    </w:p>
    <w:p w:rsidR="00127273" w:rsidRDefault="00127273" w:rsidP="00264538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3D34" w:rsidRPr="00C23DE0" w:rsidRDefault="00C23DE0" w:rsidP="00C23DE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C23DE0">
        <w:rPr>
          <w:rFonts w:ascii="Arial" w:hAnsi="Arial" w:cs="Arial"/>
          <w:b/>
        </w:rPr>
        <w:lastRenderedPageBreak/>
        <w:t>TWORZENIE PRAWA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</w:p>
    <w:p w:rsidR="00C23DE0" w:rsidRPr="00C23DE0" w:rsidRDefault="00C23DE0" w:rsidP="00C23DE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  <w:sectPr w:rsidR="00C23DE0" w:rsidRPr="00C23DE0" w:rsidSect="001272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3D34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 prawotwórczy (normatywny)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Akt wewnętrzny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Formalne źródła prawa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Funkcje prawa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Kodyfikacja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Materialne źródła prawa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Normatywna koncepcja źródeł prawa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Precedens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Vacatio </w:t>
      </w:r>
      <w:proofErr w:type="spellStart"/>
      <w:r>
        <w:rPr>
          <w:rFonts w:ascii="Arial" w:hAnsi="Arial" w:cs="Arial"/>
        </w:rPr>
        <w:t>legis</w:t>
      </w:r>
      <w:proofErr w:type="spellEnd"/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Zwyczaj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  <w:sectPr w:rsidR="00C23DE0" w:rsidSect="00C23D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Źródło prawa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</w:p>
    <w:p w:rsidR="000A3D34" w:rsidRPr="000A3D34" w:rsidRDefault="000A3D34" w:rsidP="000A3D3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0A3D34">
        <w:rPr>
          <w:rFonts w:ascii="Arial" w:hAnsi="Arial" w:cs="Arial"/>
          <w:b/>
        </w:rPr>
        <w:lastRenderedPageBreak/>
        <w:t>WYKŁADNIA I ARGUMENTACJE PRAWNICZE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  <w:sectPr w:rsidR="00127273" w:rsidSect="001272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30EF" w:rsidRDefault="007830EF" w:rsidP="000A3D34">
      <w:pPr>
        <w:spacing w:after="0" w:line="360" w:lineRule="auto"/>
        <w:rPr>
          <w:rFonts w:ascii="Arial" w:hAnsi="Arial" w:cs="Arial"/>
          <w:lang w:val="en-US"/>
        </w:rPr>
      </w:pPr>
    </w:p>
    <w:p w:rsidR="00127273" w:rsidRPr="00127273" w:rsidRDefault="00127273" w:rsidP="000A3D34">
      <w:pPr>
        <w:spacing w:after="0" w:line="360" w:lineRule="auto"/>
        <w:rPr>
          <w:rFonts w:ascii="Arial" w:hAnsi="Arial" w:cs="Arial"/>
          <w:lang w:val="en-US"/>
        </w:rPr>
      </w:pPr>
      <w:r w:rsidRPr="00127273">
        <w:rPr>
          <w:rFonts w:ascii="Arial" w:hAnsi="Arial" w:cs="Arial"/>
          <w:lang w:val="en-US"/>
        </w:rPr>
        <w:t xml:space="preserve">Clara non </w:t>
      </w:r>
      <w:proofErr w:type="spellStart"/>
      <w:r w:rsidRPr="00127273">
        <w:rPr>
          <w:rFonts w:ascii="Arial" w:hAnsi="Arial" w:cs="Arial"/>
          <w:lang w:val="en-US"/>
        </w:rPr>
        <w:t>sunt</w:t>
      </w:r>
      <w:proofErr w:type="spellEnd"/>
      <w:r w:rsidR="003153F3">
        <w:rPr>
          <w:rFonts w:ascii="Arial" w:hAnsi="Arial" w:cs="Arial"/>
          <w:lang w:val="en-US"/>
        </w:rPr>
        <w:t xml:space="preserve"> </w:t>
      </w:r>
      <w:proofErr w:type="spellStart"/>
      <w:r w:rsidRPr="00127273">
        <w:rPr>
          <w:rFonts w:ascii="Arial" w:hAnsi="Arial" w:cs="Arial"/>
          <w:lang w:val="en-US"/>
        </w:rPr>
        <w:t>interpretanda</w:t>
      </w:r>
      <w:proofErr w:type="spellEnd"/>
    </w:p>
    <w:p w:rsidR="00127273" w:rsidRPr="00127273" w:rsidRDefault="00127273" w:rsidP="000A3D34">
      <w:pPr>
        <w:spacing w:after="0" w:line="360" w:lineRule="auto"/>
        <w:rPr>
          <w:rFonts w:ascii="Arial" w:hAnsi="Arial" w:cs="Arial"/>
        </w:rPr>
      </w:pPr>
      <w:r w:rsidRPr="00127273">
        <w:rPr>
          <w:rFonts w:ascii="Arial" w:hAnsi="Arial" w:cs="Arial"/>
        </w:rPr>
        <w:t>Derywacyjna koncepcja wykładni</w:t>
      </w:r>
    </w:p>
    <w:p w:rsidR="00127273" w:rsidRPr="00127273" w:rsidRDefault="00127273" w:rsidP="000A3D34">
      <w:pPr>
        <w:spacing w:after="0" w:line="360" w:lineRule="auto"/>
        <w:rPr>
          <w:rFonts w:ascii="Arial" w:hAnsi="Arial" w:cs="Arial"/>
        </w:rPr>
      </w:pPr>
      <w:r w:rsidRPr="00127273">
        <w:rPr>
          <w:rFonts w:ascii="Arial" w:hAnsi="Arial" w:cs="Arial"/>
        </w:rPr>
        <w:t>Dynamiczna ideologia wykładni prawa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Dyrektywy interpretacyjne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Dyrektywy preferencji wykładni i procedury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Ideologia wykładni prawa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Kla</w:t>
      </w:r>
      <w:r w:rsidR="00C23DE0">
        <w:rPr>
          <w:rFonts w:ascii="Arial" w:hAnsi="Arial" w:cs="Arial"/>
        </w:rPr>
        <w:t>r</w:t>
      </w:r>
      <w:r>
        <w:rPr>
          <w:rFonts w:ascii="Arial" w:hAnsi="Arial" w:cs="Arial"/>
        </w:rPr>
        <w:t>yfikacyjna</w:t>
      </w:r>
      <w:proofErr w:type="spellEnd"/>
      <w:r>
        <w:rPr>
          <w:rFonts w:ascii="Arial" w:hAnsi="Arial" w:cs="Arial"/>
        </w:rPr>
        <w:t xml:space="preserve"> koncepcja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Kryteria podziału wykładni prawa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Moc wiążąca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Nieostrość znaczeniowa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Pragmatyczne i </w:t>
      </w:r>
      <w:proofErr w:type="spellStart"/>
      <w:r w:rsidR="00DA5A46">
        <w:rPr>
          <w:rFonts w:ascii="Arial" w:hAnsi="Arial" w:cs="Arial"/>
        </w:rPr>
        <w:t>a</w:t>
      </w:r>
      <w:r>
        <w:rPr>
          <w:rFonts w:ascii="Arial" w:hAnsi="Arial" w:cs="Arial"/>
        </w:rPr>
        <w:t>pragmatyczne</w:t>
      </w:r>
      <w:proofErr w:type="spellEnd"/>
      <w:r>
        <w:rPr>
          <w:rFonts w:ascii="Arial" w:hAnsi="Arial" w:cs="Arial"/>
        </w:rPr>
        <w:t xml:space="preserve"> ujęcie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Racje wykładni</w:t>
      </w:r>
    </w:p>
    <w:p w:rsidR="00C23DE0" w:rsidRDefault="00C23DE0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Reguły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Statyczna ideologia wykładni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Sytuacja wykładni – sytuacja </w:t>
      </w:r>
      <w:proofErr w:type="spellStart"/>
      <w:r>
        <w:rPr>
          <w:rFonts w:ascii="Arial" w:hAnsi="Arial" w:cs="Arial"/>
        </w:rPr>
        <w:t>izomorfii</w:t>
      </w:r>
      <w:proofErr w:type="spellEnd"/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Wieloznaczność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autentyczna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doktrynalna (naukowa)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funkcjonalna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językowa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legalna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operatywna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prawa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rozszerzająca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Wykładania stwierdzająca (literalna)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systemowa</w:t>
      </w:r>
    </w:p>
    <w:p w:rsidR="00127273" w:rsidRDefault="00127273" w:rsidP="000A3D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Wykładnia zawężająca</w:t>
      </w:r>
    </w:p>
    <w:p w:rsidR="0016783C" w:rsidRDefault="0016783C" w:rsidP="000A3D34">
      <w:pPr>
        <w:spacing w:after="0" w:line="360" w:lineRule="auto"/>
        <w:rPr>
          <w:rFonts w:ascii="Arial" w:hAnsi="Arial" w:cs="Arial"/>
        </w:rPr>
      </w:pPr>
    </w:p>
    <w:p w:rsidR="0016783C" w:rsidRPr="007830EF" w:rsidRDefault="007830EF" w:rsidP="007830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7830EF">
        <w:rPr>
          <w:rFonts w:ascii="Arial" w:hAnsi="Arial" w:cs="Arial"/>
          <w:b/>
        </w:rPr>
        <w:t>STOSOWANIE PRAWA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Akt stosowania prawa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Ideologia swobodnej decyzji stosowania prawa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Ideologia związanej decyzji stosowania prawa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Luz decyzyjny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Sądowy model stosowania prawa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Subsumcja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Sylogizm prawniczy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</w:p>
    <w:p w:rsidR="007830EF" w:rsidRPr="007830EF" w:rsidRDefault="007830EF" w:rsidP="007830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830EF">
        <w:rPr>
          <w:rFonts w:ascii="Arial" w:hAnsi="Arial" w:cs="Arial"/>
          <w:b/>
        </w:rPr>
        <w:t>STOSUNKI PRAWNE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Czyn prawny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Czynność prawna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Indyferentne prawnie zachowanie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Obowiązek prawny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Prawo podmiotowe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Roszczenie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Stosunek prawny</w:t>
      </w:r>
    </w:p>
    <w:p w:rsid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Uprawnienie</w:t>
      </w:r>
    </w:p>
    <w:p w:rsidR="007830EF" w:rsidRPr="007830EF" w:rsidRDefault="007830EF" w:rsidP="007830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Zachowanie prawne zdarzenie prawne</w:t>
      </w:r>
    </w:p>
    <w:sectPr w:rsidR="007830EF" w:rsidRPr="007830EF" w:rsidSect="007830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A3E"/>
    <w:multiLevelType w:val="hybridMultilevel"/>
    <w:tmpl w:val="2E8A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1F4D"/>
    <w:multiLevelType w:val="hybridMultilevel"/>
    <w:tmpl w:val="B48CD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B6F06"/>
    <w:rsid w:val="000A3D34"/>
    <w:rsid w:val="00127273"/>
    <w:rsid w:val="0016783C"/>
    <w:rsid w:val="00264538"/>
    <w:rsid w:val="003153F3"/>
    <w:rsid w:val="003D7A47"/>
    <w:rsid w:val="004B6F06"/>
    <w:rsid w:val="004D0C8F"/>
    <w:rsid w:val="005D5B13"/>
    <w:rsid w:val="005F39F3"/>
    <w:rsid w:val="00667B9B"/>
    <w:rsid w:val="006A3AB9"/>
    <w:rsid w:val="007830EF"/>
    <w:rsid w:val="0082759A"/>
    <w:rsid w:val="00C23DE0"/>
    <w:rsid w:val="00D51BD2"/>
    <w:rsid w:val="00DA5A46"/>
    <w:rsid w:val="00E6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jrk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JRK</dc:creator>
  <cp:lastModifiedBy>asus</cp:lastModifiedBy>
  <cp:revision>2</cp:revision>
  <dcterms:created xsi:type="dcterms:W3CDTF">2020-12-02T21:56:00Z</dcterms:created>
  <dcterms:modified xsi:type="dcterms:W3CDTF">2020-12-02T21:56:00Z</dcterms:modified>
</cp:coreProperties>
</file>