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7 (Apache licensed) using REFERENCE JAXB in Oracle Java 11.0.5 on Linux -->
    <w:p>
      <w:pPr>
        <w:pStyle w:val="TitleStyle"/>
      </w:pPr>
      <w:r>
        <w:t>Prawo autorskie i prawa pokrewne.</w:t>
      </w:r>
    </w:p>
    <w:p>
      <w:pPr>
        <w:pStyle w:val="NormalStyle"/>
      </w:pPr>
      <w:r>
        <w:t>Dz.U.2019.1231 t.j. z dnia 2019.07.03</w:t>
      </w:r>
    </w:p>
    <w:p>
      <w:pPr>
        <w:pStyle w:val="NormalStyle"/>
      </w:pPr>
      <w:r>
        <w:t xml:space="preserve">Status: Akt obowiązujący </w:t>
      </w:r>
    </w:p>
    <w:p>
      <w:pPr>
        <w:pStyle w:val="NormalStyle"/>
      </w:pPr>
      <w:r>
        <w:t xml:space="preserve">Wersja od: 1 lipca 2020r.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24 maja 1994 r.</w:t>
      </w:r>
      <w:r>
        <w:rPr>
          <w:rFonts w:ascii="Times New Roman"/>
          <w:b w:val="false"/>
          <w:i w:val="false"/>
          <w:color w:val="000000"/>
          <w:sz w:val="24"/>
          <w:lang w:val="pl-PL"/>
        </w:rPr>
        <w:t>,
</w:t>
      </w:r>
      <w:r>
        <w:rPr>
          <w:rFonts w:ascii="Times New Roman"/>
          <w:b w:val="false"/>
          <w:i w:val="false"/>
          <w:color w:val="000000"/>
          <w:sz w:val="24"/>
          <w:lang w:val="pl-PL"/>
        </w:rPr>
        <w:t>23 lutego 1994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129
</w:t>
      </w:r>
    </w:p>
    <w:p>
      <w:pPr>
        <w:spacing w:after="0"/>
        <w:ind w:left="0"/>
        <w:jc w:val="left"/>
        <w:textAlignment w:val="auto"/>
      </w:pPr>
      <w:r>
        <w:rPr>
          <w:rFonts w:ascii="Times New Roman"/>
          <w:b w:val="false"/>
          <w:i w:val="false"/>
          <w:color w:val="000000"/>
          <w:sz w:val="24"/>
          <w:lang w:val="pl-PL"/>
        </w:rPr>
        <w:t xml:space="preserve">Art. 129.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po upływie 3 miesięcy od dnia ogłoszenia, z wyjątkiem przepisu art. 124 ust. 3, który wchodzi w życie z dniem ogłoszenia.</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4 lutego 1994 r.</w:t>
      </w:r>
    </w:p>
    <w:p>
      <w:pPr>
        <w:spacing w:before="80" w:after="0"/>
        <w:ind w:left="0"/>
        <w:jc w:val="center"/>
        <w:textAlignment w:val="auto"/>
      </w:pPr>
      <w:r>
        <w:rPr>
          <w:rFonts w:ascii="Times New Roman"/>
          <w:b/>
          <w:i w:val="false"/>
          <w:color w:val="000000"/>
          <w:sz w:val="24"/>
          <w:lang w:val="pl-PL"/>
        </w:rPr>
        <w:t xml:space="preserve">o prawie autorskim i prawach pokrewnych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Przedmiot prawa autorskiego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[Utwór]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Przedmiotem prawa autorskiego jest każdy przejaw działalności twórczej o indywidualnym charakterze, ustalony w jakiejkolwiek postaci, niezależnie od wartości, przeznaczenia i sposobu wyrażenia (utwór).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szczególności przedmiotem prawa autorskiego są utwory: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wyrażone słowem, symbolami matematycznymi, znakami graficznymi (literackie, publicystyczne, naukowe, kartograficzne oraz programy komputerowe);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plastyczne;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fotograficzne;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lutnicze;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wzornictwa przemysłowego;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architektoniczne, architektoniczno-urbanistyczne i urbanistyczne;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muzyczne i słowno-muzyczne;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sceniczne, sceniczno-muzyczne, choreograficzne i pantomimiczne;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audiowizualne (w tym filmowe).</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Ochroną objęty może być wyłącznie sposób wyrażenia; nie są objęte ochroną odkrycia, idee, procedury, metody i zasady działania oraz koncepcje matematyczne.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Utwór jest przedmiotem prawa autorskiego od chwili ustalenia, chociażby miał postać nieukończoną.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Ochrona przysługuje twórcy niezależnie od spełnienia jakichkolwiek formalności.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[Autorskie prawa zależne]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Opracowanie cudzego utworu, w szczególności tłumaczenie, przeróbka, adaptacja, jest przedmiotem prawa autorskiego bez uszczerbku dla prawa do utworu pierwotnego.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Rozporządzanie i korzystanie z opracowania zależy od zezwolenia twórcy utworu pierwotnego (prawo zależne), chyba że autorskie prawa majątkowe do utworu pierwotnego wygasły. W przypadku baz danych spełniających cechy utworu zezwolenie twórcy jest konieczne także na sporządzenie opracowania.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Twórca utworu pierwotnego może cofnąć zezwolenie, jeżeli w ciągu pięciu lat od jego udzielenia opracowanie nie zostało rozpowszechnione. Wypłacone twórcy wynagrodzenie nie podlega zwrotowi.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opracowanie nie uważa się utworu, który powstał w wyniku inspiracji cudzym utworem.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egzemplarzach opracowania należy wymienić twórcę i tytuł utworu pierwotnego.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[Zbiory utworów]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Zbiory, antologie, wybory, bazy danych spełniające cechy utworu są przedmiotem prawa autorskiego, nawet jeżeli zawierają niechronione materiały, o ile przyjęty w nich dobór, układ lub zestawienie ma twórczy charakter, bez uszczerbku dla praw do wykorzystanych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[Wytwory wyłączone spod ochrony prawnoautorskiej]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stanowią przedmiotu prawa autorskiego: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akty normatywne lub ich urzędowe projekty;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urzędowe dokumenty, materiały, znaki i symbole;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opublikowane opisy patentowe lub ochronne;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proste informacje prasowe.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[Przesłanki zastosowania prawa polskiego]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utworów: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twórca lub współtwórca jest obywatelem polskim lub</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których twórca jest obywatelem państwa członkowskiego Unii Europejskiej lub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które zostały opublikowane po raz pierwszy na terytorium Rzeczypospolitej Polskiej albo równocześnie na tym terytorium i za granicą,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 zostały opublikowane po raz pierwszy w języku polskim,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które 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rozumieniu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utworem opublikowanym jest utwór, który za zezwoleniem twórcy został zwielokrotniony i którego egzemplarze zostały udostępnione publicznie;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opublikowaniem równoczesnym utworu jest opublikowanie utworu na terytorium Rzeczypospolitej Polskiej i za granicą w okresie trzydziestu dni od jego pierwszej publikacji;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utworem rozpowszechnionym jest utwór, który za zezwoleniem twórcy został w jakikolwiek sposób udostępniony publicznie;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nadawaniem utworu jest jego rozpowszechnianie drogą emisji radiowej lub telewizyjnej, prowadzonej w sposób bezprzewodowy (naziemny lub satelitarny) lub w sposób przewodowy;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reemitowaniem utworu jest jego rozpowszechnianie przez inny podmiot niż pierwotnie nadający, drogą przejmowania w całości i bez zmian programu organizacji radiowej lub telewizyjnej oraz równoczesnego i integralnego przekazywania tego programu do powszechnego odbioru;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wprowadzeniem utworu do obrotu jest publiczne udostępnienie jego oryginału albo egzemplarzy drogą przeniesienia ich własności dokonanego przez uprawnionego lub za jego zgodą;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najmem egzemplarzy utworu jest ich przekazanie do ograniczonego czasowo korzystania w celu bezpośredniego lub pośredniego uzyskania korzyści majątkowej;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użyczeniem egzemplarzy utworu jest ich przekazanie do ograniczonego czasowo korzystania, niemające na celu bezpośredniego lub pośredniego uzyskania korzyści majątkowej;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odtworzeniem utworu jest jego publiczne udostępnienie przy pomocy nośników dźwięku, obrazu lub dźwięku i obrazu, na których utwór został zapisany, albo urządzeń służących do odbioru programu radiowego lub telewizyjnego, w którym utwór jest nadawany, albo urządzeń umożliwiających korzystanie z utworu publicznie udostępnionego w taki sposób, aby każdy mógł mieć do niego dostęp w miejscu i czasie przez siebie wybranym;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technicznymi zabezpieczeniami są wszelkie technologie, urządzenia lub ich elementy, których przeznaczeniem jest zapobieganie działaniom lub ograniczenie działań umożliwiających korzystanie z utworów lub artystycznych wykonań z naruszeniem prawa;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skutecznymi technicznymi zabezpieczeniami są techniczne zabezpieczenia umożliwiające podmiotom uprawnionym kontrolę nad korzystaniem z chronionego utworu lub artystycznego wykonania poprzez zastosowanie kodu dostępu lub mechanizmu zabezpieczenia, w szczególności szyfrowania, zakłócania lub każdej innej transformacji utworu lub artystycznego wykonania lub mechanizmu kontroli zwielokrotniania, które spełniają cel ochronny;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informacjami na temat zarządzania prawami są informacje identyfikujące utwór, twórcę, podmiot praw autorskich lub informacje o warunkach eksploatacji utworu, o ile zostały one dołączone do egzemplarza utworu lub są przekazywane w związku z jego rozpowszechnianiem, w tym kody identyfikacyjne;</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instytucją oświatową są jednostki organizacyjne, o których mowa w </w:t>
      </w:r>
      <w:r>
        <w:rPr>
          <w:rFonts w:ascii="Times New Roman"/>
          <w:b w:val="false"/>
          <w:i w:val="false"/>
          <w:color w:val="1b1b1b"/>
          <w:sz w:val="24"/>
          <w:lang w:val="pl-PL"/>
        </w:rPr>
        <w:t>art. 2</w:t>
      </w:r>
      <w:r>
        <w:rPr>
          <w:rFonts w:ascii="Times New Roman"/>
          <w:b w:val="false"/>
          <w:i w:val="false"/>
          <w:color w:val="000000"/>
          <w:sz w:val="24"/>
          <w:lang w:val="pl-PL"/>
        </w:rPr>
        <w:t xml:space="preserve"> ustawy z dnia 14 grudnia 2016 r. - Prawo oświatowe (Dz. U. z 2018 r. poz. 996, z późn. zm.), a także szkoły, zespoły szkół oraz szkoły polskie, o których mowa w </w:t>
      </w:r>
      <w:r>
        <w:rPr>
          <w:rFonts w:ascii="Times New Roman"/>
          <w:b w:val="false"/>
          <w:i w:val="false"/>
          <w:color w:val="1b1b1b"/>
          <w:sz w:val="24"/>
          <w:lang w:val="pl-PL"/>
        </w:rPr>
        <w:t>art. 4 pkt 29d</w:t>
      </w:r>
      <w:r>
        <w:rPr>
          <w:rFonts w:ascii="Times New Roman"/>
          <w:b w:val="false"/>
          <w:i w:val="false"/>
          <w:color w:val="000000"/>
          <w:sz w:val="24"/>
          <w:lang w:val="pl-PL"/>
        </w:rPr>
        <w:t xml:space="preserve"> tej ustawy, oraz szkoły podoficerskie i ośrodki szkolenia, o których mowa w </w:t>
      </w:r>
      <w:r>
        <w:rPr>
          <w:rFonts w:ascii="Times New Roman"/>
          <w:b w:val="false"/>
          <w:i w:val="false"/>
          <w:color w:val="1b1b1b"/>
          <w:sz w:val="24"/>
          <w:lang w:val="pl-PL"/>
        </w:rPr>
        <w:t>art. 127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11 września 2003 r. o służbie wojskowej żołnierzy zawodowych (Dz. U. z 2019 r. poz. 330 i 730);</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 xml:space="preserve">organizacją zbiorowego zarządzania jest organizacja zbiorowego zarządzania, w rozumieniu </w:t>
      </w:r>
      <w:r>
        <w:rPr>
          <w:rFonts w:ascii="Times New Roman"/>
          <w:b w:val="false"/>
          <w:i w:val="false"/>
          <w:color w:val="1b1b1b"/>
          <w:sz w:val="24"/>
          <w:lang w:val="pl-PL"/>
        </w:rPr>
        <w:t>art. 3 pkt 2</w:t>
      </w:r>
      <w:r>
        <w:rPr>
          <w:rFonts w:ascii="Times New Roman"/>
          <w:b w:val="false"/>
          <w:i w:val="false"/>
          <w:color w:val="000000"/>
          <w:sz w:val="24"/>
          <w:lang w:val="pl-PL"/>
        </w:rPr>
        <w:t xml:space="preserve"> ustawy z dnia 15 czerwca 2018 r. o zbiorowym zarządzaniu prawami autorskimi i prawami pokrewnymi (Dz. U. poz. 1293), zwanej dalej "ustawą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umową o zbiorowe zarządzanie jest umowa, o której mowa w </w:t>
      </w:r>
      <w:r>
        <w:rPr>
          <w:rFonts w:ascii="Times New Roman"/>
          <w:b w:val="false"/>
          <w:i w:val="false"/>
          <w:color w:val="1b1b1b"/>
          <w:sz w:val="24"/>
          <w:lang w:val="pl-PL"/>
        </w:rPr>
        <w:t>art. 29</w:t>
      </w:r>
      <w:r>
        <w:rPr>
          <w:rFonts w:ascii="Times New Roman"/>
          <w:b w:val="false"/>
          <w:i w:val="false"/>
          <w:color w:val="000000"/>
          <w:sz w:val="24"/>
          <w:lang w:val="pl-PL"/>
        </w:rPr>
        <w:t xml:space="preserve"> ustawy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 xml:space="preserve">umową o reprezentacji jest umowa w rozumieniu </w:t>
      </w:r>
      <w:r>
        <w:rPr>
          <w:rFonts w:ascii="Times New Roman"/>
          <w:b w:val="false"/>
          <w:i w:val="false"/>
          <w:color w:val="1b1b1b"/>
          <w:sz w:val="24"/>
          <w:lang w:val="pl-PL"/>
        </w:rPr>
        <w:t>art. 3 pkt 9</w:t>
      </w:r>
      <w:r>
        <w:rPr>
          <w:rFonts w:ascii="Times New Roman"/>
          <w:b w:val="false"/>
          <w:i w:val="false"/>
          <w:color w:val="000000"/>
          <w:sz w:val="24"/>
          <w:lang w:val="pl-PL"/>
        </w:rPr>
        <w:t xml:space="preserve"> ustawy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właściwą organizacją zbiorowego zarządzania prawami autorskimi lub prawami pokrewnymi jest organizacja, która zbiorowo zarządza prawami uprawnionego na podstawie umowy o zbiorowe zarządzanie lub umowy o reprezentacji, a gdy uprawniony nie zawarł umowy z żadną organizacją - organizacja reprezentatywna dla danego rodzaju utworów lub przedmiotów praw pokrewnych i kategorii uprawnionych na danym polu eksploatacji w rozumieniu ustawy o zbiorowym zarządzaniu prawami autorskimi i prawami pokrewnymi;</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beneficjentem jest, niezależnie od jakichkolwiek innych dysfunkcji, osoba: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niewidoma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 dysfunkcją narządu wzroku niepoddającą się korekcji w takim stopniu, aby sprawność wzroku tej osoby stała się zasadniczo równoważna ze sprawnością wzroku osoby bez takiej dysfunkcji, i która w związku z tym nie jest w stanie czytać utworów wyrażonych słowem pisanym w zasadniczo takim samym stopniu, jak osoba bez takiej dysfunkcji,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 ograniczoną zdolnością postrzegania lub czytania, która w związku z tym nie jest w stanie czytać utworów wyrażonych słowem pisanym w zasadniczo takim samym stopniu, jak osoba bez takiej dysfunkcji, lub</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która ze względu na inną dysfunkcję fizyczną nie jest w stanie trzymać książki lub posługiwać się nią lub też skupić wzroku lub poruszać oczami w stopniu umożliwiającym normalne czytanie;</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upoważnionym podmiotem jest jednostka sektora finansów publicznych, instytucja oświatowa, uczelnia lub niedziałająca w celu osiągnięcia zysku organizacja prowadząca działalność pożytku publicznego, która w ramach swoich statutowych zadań prowadzi działania na rzecz beneficjentów w zakresie edukacji, szkoleń, czytania adaptacyjnego lub dostępu do informacji;</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kopią utworu w dostępnym formacie jest kopia: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powstała w wyniku działania niezbędnego w celu zapewnienia beneficjentowi równie skutecznego i wygodnego dostępu do utworu jak ten, z którego korzysta osoba bez dysfunkcji, o których mowa w pkt 18,</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sporządzona z kopii, o której mowa w lit. 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Ilekroć w ustawie jest mowa o równowartości danej kwoty wyrażonej w euro, należy przez to rozumieć jej równowartość wyrażoną w walucie polskiej, ustaloną przy zastosowaniu średniego kursu euro, lub jej równowartość wyrażoną w innej walucie, ustaloną przy zastosowaniu średniego kursu euro oraz średniego kursu tej waluty ogłoszonego przez Narodowy Bank Polski w dniu poprzedzającym dokonanie czynności.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[Rozpowszechnianie utworu drogą satelitarną]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Rozpowszechnianiem utworu na terytorium Rzeczypospolitej Polskiej, drogą emisji radiowej lub telewizyjnej, prowadzonej w sposób satelitarny jest jego rozpowszechnianie poprzez wprowadzenie przez organizację radiową lub telewizyjną i na jej odpowiedzialność, na terytorium Rzeczypospolitej Polskiej, do drogi przekazu prowadzącej do satelity i z powrotem na Ziemię.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rozpowszechnianie utworu drogą emisji radiowej lub telewizyjnej prowadzonej w sposób satelitarny ma miejsce w państwie niebędącym członkiem Unii Europejskiej, które nie zapewnia poziomu ochrony określonego w </w:t>
      </w:r>
      <w:r>
        <w:rPr>
          <w:rFonts w:ascii="Times New Roman"/>
          <w:b w:val="false"/>
          <w:i w:val="false"/>
          <w:color w:val="1b1b1b"/>
          <w:sz w:val="24"/>
          <w:lang w:val="pl-PL"/>
        </w:rPr>
        <w:t>rozdziale II</w:t>
      </w:r>
      <w:r>
        <w:rPr>
          <w:rFonts w:ascii="Times New Roman"/>
          <w:b w:val="false"/>
          <w:i w:val="false"/>
          <w:color w:val="000000"/>
          <w:sz w:val="24"/>
          <w:lang w:val="pl-PL"/>
        </w:rPr>
        <w:t xml:space="preserve"> dyrektywy Rady nr 93/83/EWG z dnia 27 września 1993 r. w sprawie koordynacji niektórych zasad dotyczących prawa autorskiego oraz praw pokrewnych stosowanych w odniesieniu do przekazu satelitarnego oraz retransmisji drogą kablową (Dz. Urz. WE L 248 z 06.10.1993, str. 15; Dz. Urz. UE Polskie wydanie specjalne, rozdz. 17, t. 1, str. 134) oraz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sygnał przekazujący utwór jest przesyłany do satelity za pośrednictwem ziemskiej stacji nadawczej znajdującej się na terytorium Rzeczypospolitej Polskiej, uważa się, że utwór został rozpowszechniony na terytorium Rzeczypospolitej Polskiej przez operatora tej stacji;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sygnał przekazujący utwór jest przesyłany do satelity za pośrednictwem ziemskiej stacji nadawczej znajdującej się na terytorium państwa niebędącego członkiem Unii Europejskiej, a rozpowszechnianie utworu odbywa się na zlecenie organizacji radiowej lub telewizyjnej mającej siedzibę w jednym z państw członkowskich Unii Europejskiej oraz główne przedsiębiorstwo na terytorium Rzeczypospolitej Polskiej, uważa się, że utwór został rozpowszechniony na terytorium Rzeczypospolitej Polskiej przez tę organizację.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sygnał przekazujący utwór jest kodowany w sposób uniemożliwiający jego powszechny i nieograniczony odbiór, jest to rozpowszechnianie, w rozumieniu ust. 1, pod warunkiem równoczesnego udostępnienia przez organizację radiową lub telewizyjną, lub za jej zgodą, środków do odbioru tego sygnału.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Satelitą jest sztuczny satelita Ziemi działający w pasmach częstotliwości, które na mocy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16 lipca 2004 r. - Prawo telekomunikacyjne (Dz. U. z 2018 r. poz. 1954, 2245 i 2354 oraz z 2019 r. poz. 643 i 730) są przeznaczone dla celów emisji sygnałów przeznaczonych do publicznego odbioru lub dla zamkniętej komunikacji pomiędzy dwoma punktami, przy czym odbiór sygnałów w obu tych przypadkach musi odbywać się w porównywalnych warunkach.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[Zasada traktowania krajowego]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umowy międzynarodowe, których Rzeczpospolita Polska jest stroną, przewidują dalej idącą ochronę, niż to wynika z ustawy, do nieopublikowanych utworów obywateli polskich albo do utworów opublikowanych po raz pierwszy na terytorium Rzeczypospolitej Polskiej lub równocześnie na terytorium Rzeczypospolitej Polskiej albo opublikowanych po raz pierwszy w języku polskim - stosuje się postanowienia tych umów.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Podmiot prawa autorskiego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[Twórca. Domniemanie autorstwa. Zatajenie autorstwa]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autorskie przysługuje twórcy, o ile ustawa nie stanowi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Domniemywa się, że twórcą jest osoba, której nazwisko w tym charakterze uwidoczniono na egzemplarzach utworu lub której autorstwo podano do publicznej wiadomości w jakikolwiek inny sposób w związku z rozpowszechnianiem utworu.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Dopóki twórca nie ujawnił swojego autorstwa, w wykonywaniu prawa autorskiego zastępuje go producent lub wydawca, a w razie ich braku - właściwa organizacja zbiorowego zarządzania prawami autorskimi.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[Współtwórczość]</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Współtwórcom przysługuje prawo autorskie wspólnie. Domniemywa się, że wielkości udziałów są równe. Każdy ze współtwórców może żądać określenia wielkości udziałów przez sąd, na podstawie wkładów pracy twórczej.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Każdy ze współtwórców może wykonywać prawo autorskie do swojej części utworu mającej samodzielne znaczenie, bez uszczerbku dla praw pozostałych współtwórców.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wykonywania prawa autorskiego do całości utworu potrzebna jest zgoda wszystkich współtwórców. W przypadku braku takiej zgody każdy ze współtwórców może żądać rozstrzygnięcia przez sąd, który orzeka uwzględniając interesy wszystkich współtwórców.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Każdy ze współtwórców może dochodzić roszczeń z tytułu naruszenia prawa autorskiego do całości utworu. Uzyskane świadczenie przypada wszystkim współtwórcom, stosownie do wielkości ich udziałów.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autorskich praw majątkowych przysługujących współtwórcom stosuje się odpowiednio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o współwłasności w częściach ułamkowych.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[Utwory połączone]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twórcy połączyli swoje odrębne utwory w celu wspólnego rozpowszechniania, każdy z nich może żądać od pozostałych twórców udzielenia zezwolenia na rozpowszechnianie tak powstałej całości, chyba że istnieje słuszna podstawa odmowy, a umowa nie stanowi inaczej. Przepisy art. 9 ust. 2-4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[Utwory zbiorowe]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Autorskie prawa majątkowe do utworu zbiorowego, w szczególności do encyklopedii lub publikacji periodycznej, przysługują producentowi lub wydawcy, a do poszczególnych części mających samodzielne znaczenie - ich twórcom. Domniemywa się, że producentowi lub wydawcy przysługuje prawo do tytułu.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[Utwory pracownicze]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ustawa lub umowa o pracę nie stanowią inaczej, pracodawca, którego pracownik stworzył utwór w wyniku wykonywania obowiązków ze stosunku pracy, nabywa z chwilą przyjęcia utworu autorskie prawa majątkowe w granicach wynikających z celu umowy o pracę i zgodnego zamiaru stron.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pracodawca, w okresie dwóch lat od daty przyjęcia utworu, nie przystąpi do rozpowszechniania utworu przeznaczonego w umowie o pracę do rozpowszechnienia, twórca może wyznaczyć pracodawcy na piśmie odpowiedni termin na rozpowszechnienie utworu z tym skutkiem, że po jego bezskutecznym upływie prawa uzyskane przez pracodawcę wraz z własnością przedmiotu, na którym utwór utrwalono, powracają do twórcy, chyba że umowa stanowi inaczej. Strony mogą określić inny termin na przystąpienie do rozpowszechniania utworu.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umowa o pracę nie stanowi inaczej, z chwilą przyjęcia utworu pracodawca nabywa własność przedmiotu, na którym utwór utrwalono.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[Przyjęcie utworu przez pracodawcę]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pracodawca nie zawiadomi twórcy w terminie sześciu miesięcy od dostarczenia utworu o jego nieprzyjęciu lub uzależnieniu przyjęcia od dokonania określonych zmian w wyznaczonym w tym celu odpowiednim terminie, uważa się, że utwór został przyjęty bez zastrzeżeń. Strony mogą określić inny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[Przywilej pierwszej publikacji utworu naukowego]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umowie o pracę nie postanowiono inaczej, instytucji naukowej przysługuje pierwszeństwo opublikowania utworu naukowego pracownika, który stworzył ten utwór w wyniku wykonywania obowiązków ze stosunku pracy. Twórcy przysługuje prawo do wynagrodzenia. Pierwszeństwo opublikowania wygasa, jeżeli w ciągu sześciu miesięcy od dostarczenia utworu nie zawarto z twórcą umowy o wydanie utworu albo jeżeli w okresie dwóch lat od daty jego przyjęcia utwór nie został opublikowany.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Instytucja naukowa może, bez odrębnego wynagrodzenia, korzystać z materiału naukowego zawartego w utworze, o którym mowa w ust. 1, oraz udostępniać ten utwór osobom trzecim, jeżeli to wynika z uzgodnionego przeznaczenia utworu lub zostało postanowione w umowie.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[Producent, wydawca]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Domniemywa się, że producentem lub wydawcą jest osoba, której nazwisko lub nazwę uwidoczniono w tym charakterze na przedmiotach, na których utwór utrwalono, albo podano do publicznej wiadomości w jakikolwiek sposób w związku z rozpowszechnianiem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15a. </w:t>
      </w:r>
      <w:r>
        <w:rPr>
          <w:rFonts w:ascii="Times New Roman"/>
          <w:b/>
          <w:i w:val="false"/>
          <w:color w:val="000000"/>
          <w:sz w:val="24"/>
          <w:lang w:val="pl-PL"/>
        </w:rPr>
        <w:t xml:space="preserve"> [Przywilej pierwszej publikacji pracy dyplomowej studenta; prawo do korzystania z utworu stworzonego przez studenta lub osobę ubiegającą się o nadanie stopnia doktora]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Uczelni przysługuje pierwszeństwo w opublikowaniu pracy dyplomowej studenta. Jeżeli uczelnia nie opublikowała pracy dyplomowej w terminie 6 miesięcy od dnia jej obrony, autor może ją opublikować, chyba że praca jest częścią utworu zbiorowego.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Podmiot, o którym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4-6</w:t>
      </w:r>
      <w:r>
        <w:rPr>
          <w:rFonts w:ascii="Times New Roman"/>
          <w:b w:val="false"/>
          <w:i w:val="false"/>
          <w:color w:val="000000"/>
          <w:sz w:val="24"/>
          <w:lang w:val="pl-PL"/>
        </w:rPr>
        <w:t xml:space="preserve"> ustawy z dnia 20 lipca 2018 r. - Prawo o szkolnictwie wyższym i nauce (Dz. U. poz. 1668, z późn. zm.), może korzystać bez wynagrodzenia i bez konieczności uzyskania zgody autora z utworu stworzonego przez studenta lub osobę ubiegającą się o nadanie stopnia doktora w wyniku wykonywania obowiązków związanych z odbywaniem studiów lub przygotowywaniem rozprawy doktorskiej, udostępniać utwór ministrowi właściwemu do spraw szkolnictwa wyższego i nauki oraz korzystać z utworów znajdujących się w prowadzonych przez niego bazach danych, w celu sprawdzania z wykorzystaniem Jednolitego Systemu Antyplagiatowego.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szkolnictwa wyższego i nauki może korzystać z prac dyplomowych i rozpraw doktorskich znajdujących się w prowadzonych przez niego bazach danych w zakresie niezbędnym do zapewnienia prawidłowego utrzymania i rozwoju tych baz oraz współpracujących z nimi systemów informatycznych.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Treść prawa autorskiego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Autorskie prawa osobiste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[Zakres autorskich praw osobistych]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ustawa nie stanowi inaczej, autorskie prawa osobiste chronią nieograniczoną w czasie i niepodlegającą zrzeczeniu się lub zbyciu więź twórcy z utworem, a w szczególności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autorstwa utworu;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oznaczenia utworu swoim nazwiskiem lub pseudonimem albo do udostępniania go anonimowo;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nienaruszalności treści i formy utworu oraz jego rzetelnego wykorzystania;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decydowania o pierwszym udostępnieniu utworu publiczności;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nadzoru nad sposobem korzystania z utworu.</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Autorskie prawa majątkowe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[Zakres autorskich praw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ustawa nie stanowi inaczej, twórcy przysługuje wyłączne prawo do korzystania z utworu i rozporządzania nim na wszystkich polach eksploatacji oraz do wynagrodzenia za korzystanie z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[Opracowanie lub zwielokrotnienie bazy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Opracowanie lub zwielokrotnienie bazy danych spełniającej cechy utworu, dokonane przez legalnego użytkownika bazy danych lub jej kopii, nie wymaga zezwolenia autora bazy danych, jeśli jest ono konieczne dla dostępu do zawartości bazy danych i normalnego korzystania z jej zawartości. Jeżeli użytkownik jest upoważniony do korzystania tylko z części bazy danych, niniejsze postanowienie odnosi się tylko do tej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[Wyłączenie autorskich praw majątkowych spod egzekucji]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Autorskie prawa majątkowe nie podlegają egzekucji, dopóki służą twórcy. Nie dotyczy to wymagalnych wierzytelności.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śmierci twórcy, spadkobiercy mogą sprzeciwić się egzekucji z prawa autorskiego do utworu nieopublikowanego, chyba że sprzeciw byłby niezgodny z ujawnioną wolą twórcy co do rozpowszechniania utworu.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Prawo do wynagrodzenia, o którym mowa w art. 19 ust. 1, art. 19</w:t>
      </w:r>
      <w:r>
        <w:rPr>
          <w:rFonts w:ascii="Times New Roman"/>
          <w:b w:val="false"/>
          <w:i w:val="false"/>
          <w:color w:val="000000"/>
          <w:sz w:val="24"/>
          <w:vertAlign w:val="superscript"/>
          <w:lang w:val="pl-PL"/>
        </w:rPr>
        <w:t>1</w:t>
      </w:r>
      <w:r>
        <w:rPr>
          <w:rFonts w:ascii="Times New Roman"/>
          <w:b w:val="false"/>
          <w:i w:val="false"/>
          <w:color w:val="000000"/>
          <w:sz w:val="24"/>
          <w:lang w:val="pl-PL"/>
        </w:rPr>
        <w:t>, art. 20 ust. 2-4, art. 20</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70 ust. 2</w:t>
      </w:r>
      <w:r>
        <w:rPr>
          <w:rFonts w:ascii="Times New Roman"/>
          <w:b w:val="false"/>
          <w:i w:val="false"/>
          <w:color w:val="000000"/>
          <w:sz w:val="24"/>
          <w:vertAlign w:val="superscript"/>
          <w:lang w:val="pl-PL"/>
        </w:rPr>
        <w:t>1</w:t>
      </w:r>
      <w:r>
        <w:rPr>
          <w:rFonts w:ascii="Times New Roman"/>
          <w:b w:val="false"/>
          <w:i w:val="false"/>
          <w:color w:val="000000"/>
          <w:sz w:val="24"/>
          <w:lang w:val="pl-PL"/>
        </w:rPr>
        <w:t>, nie podlega zrzeczeniu się, zbyciu ani egzekucji. Nie dotyczy to wymagalnych wierzytelności.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 do wynagrodzenia, o którym mowa w art. 28 ust. 4, przysługujące podmiotom, o których mowa w art. 28 ust. 5 pkt 1-3, nie podlega zbyciu ani egzekucji. Nie dotyczy to wymagalnych wierzytelności.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[Droit de suite]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Twórcy i jego spadkobiercom, w przypadku dokonanych zawodowo odsprzedaży oryginalnych egzemplarzy utworu plastycznego lub fotograficznego, przysługuje prawo do wynagrodzenia stanowiącego sumę poniższych stawek: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 części ceny sprzedaży, jeżeli ta część jest zawarta w przedziale do równowartości 50 000 euro, oraz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3% części ceny sprzedaży, jeżeli ta część jest zawarta w przedziale od równowartości 50 000,01 euro do równowartości 200 000 euro, oraz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1% części ceny sprzedaży, jeżeli ta część jest zawarta w przedziale od równowartości 200 000,01 euro do równowartości 350 000 euro, oraz</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0,5% części ceny sprzedaży, jeżeli ta część jest zawarta w przedziale od równowartości 350 000,01 euro do równowartości 500 000 euro, oraz</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0,25% części ceny sprzedaży, jeżeli ta część jest zawarta w przedziale przekraczającym równowartość 500 000 euro</w:t>
      </w:r>
    </w:p>
    <w:p>
      <w:pPr>
        <w:spacing w:before="25" w:after="0"/>
        <w:ind w:left="0"/>
        <w:jc w:val="both"/>
        <w:textAlignment w:val="auto"/>
      </w:pPr>
      <w:r>
        <w:rPr>
          <w:rFonts w:ascii="Times New Roman"/>
          <w:b w:val="false"/>
          <w:i w:val="false"/>
          <w:color w:val="000000"/>
          <w:sz w:val="24"/>
          <w:lang w:val="pl-PL"/>
        </w:rPr>
        <w:t>- jednak nie wyższego niż równowartość 12 500 euro.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w przypadku ceny sprzedaży niższej niż równowartość 100 euro.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Oryginalnymi egzemplarzami utworu w rozumieniu ust. 1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egzemplarze wykonane osobiście przez twórcę;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kopie uznane za oryginalne egzemplarze utworu, jeżeli zostały wykonane osobiście, w ograniczonej ilości, przez twórcę lub pod jego nadzorem, ponumerowane, podpisane lub w inny sposób przez niego oznaczone.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[Wynagrodzenie za zawodową odsprzedaż rękopisów]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Twórcy i jego spadkobiercom przysługuje prawo do wynagrodzenia w wysokości 5% ceny dokonanych zawodowo odsprzedaży rękopisów utworów literackich i muzycznych.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[Definicja odsprzedaży]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Odsprzedażą w rozumieniu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jest każda sprzedaż następująca po pierwszym rozporządzeniu egzemplarzem przez twórcę.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Zawodową odsprzedażą w rozumieniu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są wszystkie czynności o charakterze odsprzedaży dokonywane, w ramach prowadzonej działalności, przez sprzedawców, kupujących, pośredników oraz inne podmioty zawodowo zajmujące się handlem dziełami sztuki lub rękopisami utworów literackich i muzycznych.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[Obowiązki sprzedawców]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zapłaty wynagrodzenia, o którym mowa w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jest obowiązany sprzedawca, o którym mowa w art. 19</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2, a gdy działa na rzecz osoby trzeciej, zawodowo zajmującej się handlem dziełami sztuki lub rękopisami utworów literackich i muzycznych, odpowiada z nią solidarnie.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Sprzedawca jest obowiązany do ujawnienia osoby trzeciej, o której mowa w ust. 1. Z obowiązku tego może się zwolnić płacąc należne wynagrodzenie.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Twórca utworu, o którym mowa w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oraz jego spadkobiercy mogą domagać się od osób wymienionych w ust. 1 udzielenia informacji oraz udostępnienia dokumentów niezbędnych do określenia należnego wynagrodzenia z tytułu odsprzedaży oryginalnego egzemplarza lub rękopisu utworu przez okres 3 lat od dnia dokonania odsprzedaży.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[Ceny sprzedaży]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Ceny sprzedaży określone w art. 19 ust. 1 i art. 19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są cenami po odliczeniu podatku od towarów i usług należnego z tytułu dokonanej odsprzedaży oryginalnego egzemplarza lub rękopisu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[Rozszerzenie przepisów o droit de suite]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19-19</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stosuje się także do oryginalnych egzemplarzy i rękopisów utworów innych niż wymienione w art. 5, których twórcy w dniu dokonania odsprzedaży mają miejsce stałego pobytu na terytorium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[Opłaty od urządzeń odtwarzających i czystych nośników]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Producenci i importerzy: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magnetofonów, magnetowidów i innych podobnych urządzeń,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kserokopiarek, skanerów i innych podobnych urządzeń reprograficznych umożliwiających pozyskiwanie kopii całości lub części egzemplarza opublikowanego utworu,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czystych nośników służących do utrwalania, w zakresie własnego użytku osobistego, utworów lub przedmiotów praw pokrewnych, przy użyciu urządzeń wymienionych w pkt 1 i 2</w:t>
      </w:r>
    </w:p>
    <w:p>
      <w:pPr>
        <w:spacing w:before="25" w:after="0"/>
        <w:ind w:left="0"/>
        <w:jc w:val="both"/>
        <w:textAlignment w:val="auto"/>
      </w:pPr>
      <w:r>
        <w:rPr>
          <w:rFonts w:ascii="Times New Roman"/>
          <w:b w:val="false"/>
          <w:i w:val="false"/>
          <w:color w:val="000000"/>
          <w:sz w:val="24"/>
          <w:lang w:val="pl-PL"/>
        </w:rPr>
        <w:t>- są obowiązani do uiszczania, określonym zgodnie z ust. 5, organizacjom zbiorowego zarządzania, działającym na rzecz twórców, artystów wykonawców, producentów fonogramów i wideogramów oraz wydawców, opłat w wysokości nieprzekraczającej 3% kwoty należnej z tytułu sprzedaży tych urządzeń i nośników.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kwoty uzyskanej z tytułu opłat ze sprzedaży magnetofonów i innych podobnych urządzeń oraz związanych z nimi czystych nośników przypada: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50% - twórcom;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25% - artystom wykonawcom;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25% - producentom fonogramów.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kwoty uzyskanej z tytułu opłat ze sprzedaży magnetowidów i innych podobnych urządzeń oraz związanych z nimi czystych nośników przypada: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35% - twórcom;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25% - artystom wykonawcom;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40% - producentom wideogramów.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kwoty uzyskanej z tytułu opłat ze sprzedaży urządzeń reprograficznych oraz związanych z nimi czystych nośników przypada: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50% - twórcom;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50% - wydawcom.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artystów wykonawców, organizacji producentów fonogramów, producentów wideogramów oraz wydawców, jak również organizacji producentów lub importerów urządzeń i czystych nośników wymienionych w ust. 1, określa, w drodze rozporządzenia: kategorie urządzeń i nośników oraz wysokość opłat, o których mowa w ust. 1, kierując się zdolnością urządzenia i nośnika do zwielokrotniania utworów, jak również ich przeznaczeniem do wykonywania innych funkcji niż zwielokrotnianie utworów, sposób pobierania i podziału opłat oraz organizacje zbiorowego zarządzania prawami autorskimi lub prawami pokrewnymi uprawnione do ich pobierania.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[Opłaty reprograficzne]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Posiadacze urządzeń reprograficznych, którzy prowadzą działalność gospodarczą w zakresie zwielokrotniania utworów dla własnego użytku osobistego osób trzecich, są obowiązani do uiszczania, za pośrednictwem organizacji zbiorowego zarządzania prawami autorskimi lub prawami pokrewnymi, opłat w wysokości do 3% wpływów z tego tytułu na rzecz twórców oraz wydawców, chyba że zwielokrotnienie odbywa się na podstawie umowy z uprawnionym. Opłaty te przypadają twórcom i wydawcom w częściach równych.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oraz wydawców, a także opinii właściwej izby gospodarczej określa, w drodze rozporządzenia, wysokość opłat, o których mowa w ust. 1, uwzględniając proporcje udziału w zwielokrotnianych materiałach utworów zwielokrotnianych dla własnego użytku osobistego, sposób ich pobierania i podziału oraz wskazuje organizację lub organizacje zbiorowego zarządzania prawami autorskimi lub prawami pokrewnymi uprawnione do ich pobierania.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[Nadawanie utworów w radiu i telewizji]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radiowej lub telewizyjnej wolno nadawać rozpowszechnione drobne utwory muzyczne, słowne i słowno-muzyczne wyłącznie na podstawie umowy zawartej z właściwą organizacją zbiorowego zarządzania prawami autorskimi, chyba że prawo do nadawania utworów zamówionych przez organizację radiową lub telewizyjną przysługuje jej na podstawie odrębnej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Twórca może w umowie z organizacją radiową lub telewizyjną zrzec się pośrednictwa organizacji zbiorowego zarządzania prawami autorskimi, o którym mowa w ust. 1. Zrzeczenie to wymaga zachowania formy pisemnej pod rygorem nieważności.</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Przepisy ust. 1 i 2 stosuje się odpowiednio do publicznego udostępniania utworów w taki sposób, aby każdy mógł mieć do nich dostęp w miejscu i czasie przez siebie wybranym.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[Reemisja utworów w sieciach kablowych]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Operatorom sieci kablowych wolno reemitować w sieciach kablowych utwory nadawane w programach organizacji radiowych i telewizyjnych wyłącznie na podstawie umowy zawartej z właściwą organizacją zbiorowego zarządzania prawami autorskimi.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Obowiązku pośrednictwa właściwej organizacji zbiorowego zarządzania prawami autorskimi, o którym mowa w ust. 1, nie stosuje się do praw, z których organizacja radiowa lub telewizyjna korzysta w odniesieniu do jej własnych transmisji, niezależnie od tego, czy dane prawa należą do tej organizacji, czy też zostały na nią przeniesione przez innego uprawnionego.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sporów związanych z zawarciem i warunkami umowy, o której mowa w ust. 1, stosuje się przepis art. 85 ustawy o zbiorowym zarządzaniu prawami autorskimi i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[Nadawanie, publiczne udostępnianie lub zwielokrotnianie utworów w ramach audycji archiwalnych]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radiowej lub telewizyjnej wolno w ramach własnych audycji archiwalnych nadawać i udostępniać publicznie utwory w taki sposób, aby każdy mógł mieć do nich dostęp w miejscu i czasie przez siebie wybranym, a także zwielokrotniać je w celu takiego użytku, wyłącznie na podstawie umowy zawartej z właściwą organizacją zbiorowego zarządzania prawami autorskimi, chyba że prawo do takiego korzystania przysługuje danej organizacji radiowej lub telewizyjnej na podstawie ustawy lub odrębnej umowy. Przepis art. 21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Własną audycją archiwalną, o której mowa w ust. 1, jest audycja wytworzona przez daną organizację radiową lub telewizyjną, na jej zamówienie lub zlecenie, albo w koprodukcji z nią, przed dniem 1 stycznia 2003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[Publiczne odtwarzanie utworów nadawanych w programach radiowych i telewizyjnych]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Posiadaczom urządzeń służących do odbioru programu radiowego lub telewizyjnego wolno publicznie odtwarzać nadawane w nim utwory wyłącznie na podstawie umowy zawartej z właściwą organizacją zbiorowego zarządzania prawami autorskimi, chyba że ich odtwarzanie następuje na podstawie odrębnej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Dozwolony użytek chronionych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[Dozwolony użytek osobisty]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 zezwolenia twórcy wolno nieodpłatnie korzystać z już rozpowszechnionego utworu w zakresie własnego użytku osobistego. Przepis ten nie upoważnia do budowania według cudzego utworu architektonicznego i architektoniczno-urbanistycznego oraz do korzystania z elektronicznych baz danych spełniających cechy utworu, chyba że dotyczy to własnego użytku naukowego niezwiązanego z celem zarobkowym.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własnego użytku osobistego obejmuje korzystanie z pojedynczych egzemplarzy utworów przez krąg osób pozostających w związku osobistym, w szczególności pokrewieństwa, powinowactwa lub stosunku towarzyskiego.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[Tymczasowe zwielokrotnianie utworu]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wymaga zezwolenia twórcy tymczasowe zwielokrotnienie, o charakterze przejściowym lub incydentalnym, niemające samodzielnego znaczenia gospodarczego, a stanowiące integralną i niezbędną część procesu technologicznego, którego celem jest wyłącznie umożliwienie: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przekazu utworu w systemie teleinformatycznym pomiędzy osobami trzecimi przez pośrednika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zgodnego z prawem korzystania z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[Utrwalanie utworów przez organizacje radiowe i telewizyjne]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Organizacjom radiowym i telewizyjnym wolno przy pomocy własnych środków utrwalać utwory na potrzeby własnych nadań.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Utrwalenia, o których mowa w ust. 1, niszczy się w terminie miesiąca od dnia wygaśnięcia uprawnienia do nadania utworu.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do utrwaleń będących materiałami archiwalnymi wchodzącymi do narodowego zasobu archiwalnego.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[Rozpowszechnianie utworów za pomocą anteny zbiorowej oraz sieci kablowej. Dozwolony użytek w związku z wykorzystywaniem odbiorników]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Wolno rozpowszechniać za pomocą anteny zbiorowej oraz sieci kablowej utwory nadawane przez inną organizację radiową lub telewizyjną drogą satelitarną albo naziemną, jeżeli następuje to w ramach równoczesnego, integralnego i nieodpłatnego rozpowszechniania programów radiowych lub telewizyjnych i przeznaczone jest do oznaczonego grona odbiorców znajdujących się w jednym budynku lub w domach jednorodzinnych obejmujących do 50 gospodarstw domowych.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Posiadacze urządzeń służących do odbioru programu radiowego lub telewizyjnego mogą za ich pomocą odbierać nadawane utwory, choćby urządzenia te były umieszczone w miejscu ogólnie dostępnym, jeżeli nie łączy się z tym osiąganie korzyści majątkowych.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[Prawo przedruku]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Wolno rozpowszechniać w celach informacyjnych w prasie, radiu i telewizji: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już rozpowszechnione: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sprawozdania o aktualnych wydarzeniach,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artykuły na aktualne tematy polityczne, gospodarcze lub religijne, chyba że zostało wyraźnie zastrzeżone, że ich dalsze rozpowszechnianie jest zabronione,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aktualne wypowiedzi i fotografie reporterskie;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krótkie wyciągi ze sprawozdań i artykułów, o których mowa w pkt 1 lit. a i 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przeglądy publikacji i utworów rozpowszechnionych;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krótkie streszczenia rozpowszechnionych utworów.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korzystanie z utworów, o których mowa w ust. 1 pkt 1 lit. b i c, twórcy przysługuje prawo do wynagrodzenia.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Rozpowszechnianie utworów na podstawie ust. 1 jest dozwolone zarówno w oryginale, jak i w tłumaczeniu.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 stosuje się odpowiednio do publicznego udostępniania utworów w taki sposób, aby każdy mógł mieć do nich dostęp w miejscu i czasie przez siebie wybranym, z tym że jeżeli wypłata wynagrodzenia, o którym mowa w ust. 2, nie nastąpiła na podstawie umowy z uprawnionym, wynagrodzenie jest wypłacane za pośrednictwem właściwej organizacji zbiorowego zarządzania prawami autorskimi lub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[Przytaczanie utworów w programach informacyjnych]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w sprawozdaniach o aktualnych wydarzeniach przytaczać utwory udostępniane podczas tych wydarzeń, jednakże w granicach uzasadnionych celem informacji.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[Przemówienia, publiczne wystąpienia, wykłady]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korzystać w granicach uzasadnionych celem informacji z przemówień politycznych i mów wygłoszonych na publicznych rozprawach, a także fragmentów publicznych wystąpień, wykładów oraz kazań. Przepis nie upoważnia do publikacji zbiorów tego rodzaju utworów.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[Korzystanie z utworów w celach dydaktycznych lub naukowych]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Instytucje oświatowe oraz podmioty,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mogą na potrzeby zilustrowania treści przekazywanych w celach dydaktycznych lub w celu prowadzenia działalności naukowej korzystać z rozpowszechnionych utworów w oryginale i w tłumaczeniu oraz zwielokrotniać w tym celu rozpowszechnione drobne utwory lub fragmenty większych utworów.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publicznego udostępniania utworów w taki sposób, aby każdy mógł mieć do nich dostęp w miejscu i czasie przez siebie wybranym korzystanie, o którym mowa w ust. 1, jest dozwolone wyłącznie dla ograniczonego kręgu osób uczących się, nauczających lub prowadzących badania naukowe, zidentyfikowanych przez podmioty wymienione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[Zamieszczanie utworów w podręcznikach, wypisach i antologiach]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Wolno w celach dydaktycznych i naukowych zamieszczać rozpowszechnione drobne utwory lub fragmenty większych utworów w podręcznikach, wypisach i antologiach.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twórcy przysługuje prawo do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[Dozwolony użytek przysługujący bibliotekom, archiwom, szkołom]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Instytucje oświatowe, uczelnie, instytuty badawcze prowadzące działalność, o której mowa w </w:t>
      </w:r>
      <w:r>
        <w:rPr>
          <w:rFonts w:ascii="Times New Roman"/>
          <w:b w:val="false"/>
          <w:i w:val="false"/>
          <w:color w:val="1b1b1b"/>
          <w:sz w:val="24"/>
          <w:lang w:val="pl-PL"/>
        </w:rPr>
        <w:t>art. 2 ust. 3</w:t>
      </w:r>
      <w:r>
        <w:rPr>
          <w:rFonts w:ascii="Times New Roman"/>
          <w:b w:val="false"/>
          <w:i w:val="false"/>
          <w:color w:val="000000"/>
          <w:sz w:val="24"/>
          <w:lang w:val="pl-PL"/>
        </w:rPr>
        <w:t xml:space="preserve"> ustawy z dnia 30 kwietnia 2010 r. o instytutach badawczych (Dz. U. z 2018 r. poz. 736 i 1669 oraz z 2019 r. poz. 534), instytuty naukowe Polskiej Akademii Nauk prowadzące działalność, o której mowa w </w:t>
      </w:r>
      <w:r>
        <w:rPr>
          <w:rFonts w:ascii="Times New Roman"/>
          <w:b w:val="false"/>
          <w:i w:val="false"/>
          <w:color w:val="1b1b1b"/>
          <w:sz w:val="24"/>
          <w:lang w:val="pl-PL"/>
        </w:rPr>
        <w:t>art. 50 ust. 4</w:t>
      </w:r>
      <w:r>
        <w:rPr>
          <w:rFonts w:ascii="Times New Roman"/>
          <w:b w:val="false"/>
          <w:i w:val="false"/>
          <w:color w:val="000000"/>
          <w:sz w:val="24"/>
          <w:lang w:val="pl-PL"/>
        </w:rPr>
        <w:t xml:space="preserve"> ustawy z dnia 30 kwietnia 2010 r. o Polskiej Akademii Nauk (Dz. U. z 2018 r. poz. 1475 i 1669 oraz z 2019 r. poz. 534), biblioteki, muzea oraz archiwa mogą: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użyczać, w zakresie swoich zadań statutowych, egzemplarze utworów rozpowszechnionych,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zwielokrotniać utwory znajdujące się we własnych zbiorach w celu uzupełnienia, zachowania lub ochrony tych zbiorów,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udostępniać zbiory dla celów badawczych lub poznawczych za pośrednictwem końcówek systemu informatycznego (terminali) znajdujących się na terenie tych jednostek</w:t>
      </w:r>
    </w:p>
    <w:p>
      <w:pPr>
        <w:spacing w:before="25" w:after="0"/>
        <w:ind w:left="0"/>
        <w:jc w:val="both"/>
        <w:textAlignment w:val="auto"/>
      </w:pPr>
      <w:r>
        <w:rPr>
          <w:rFonts w:ascii="Times New Roman"/>
          <w:b w:val="false"/>
          <w:i w:val="false"/>
          <w:color w:val="000000"/>
          <w:sz w:val="24"/>
          <w:lang w:val="pl-PL"/>
        </w:rPr>
        <w:t>- jeżeli czynności te nie są dokonywane w celu osiągnięcia bezpośredniej lub pośredniej korzyści majątkowej.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Zwielokrotnianie, o którym mowa w ust. 1 pkt 2, nie może prowadzić do zwiększenia liczby egzemplarzy utworów i powiększenia zbiorów, odpowiednio użyczanych i udostępnianych na podstawie ust. 1 pkt 1 i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pkt 3 nie stosuje się, jeżeli udostępnianie w określony w nim sposób odbywa się na podstawie uprzednio zawartej umowy z uprawnionym.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Z tytułu użyczania egzemplarzy utworów wyrażonych słowem, powstałych lub opublikowanych w języku polskim w formie drukowanej, przez biblioteki publiczne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27 czerwca 1997 r. o bibliotekach (Dz. U. z 2018 r. poz. 574 i 1669), zwane dalej "bibliotekami publicznymi", przysługuje wynagrodzenie określane i wypłacane na zasadach określonych w oddziale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Wynagrodzenie, o którym mowa w ust. 4, przysługuje po spełnieniu warunku, o którym mowa w art. 35</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twórcy utworu wyrażonego słowem, powstałego i opublikowanego w języku polskim;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tłumaczowi na język polski utworu wyrażonego słowem, powstałego w języku obcym i opublikowanego w języku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współtwórcy utworu, o którym mowa w pkt 1, którego wkład jest utworem plastycznym lub fotograficznym;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wydawcy utworu wyrażonego słowem i opublikowanego w języku polskim.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Wynagrodzenie, o którym mowa w ust. 4, nie przysługuje za użyczenie egzemplarza utworu w celu korzystania z niego wyłącznie na terenie biblioteki publicznej.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Przepisu ust. 4 nie stosuje się do użyczania egzemplarzy przez Bibliotekę Narodową.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[Prawo cytatu]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przytaczać w utworach stanowiących samoistną całość urywki rozpowszechnionych utworów oraz rozpowszechnione utwory plastyczne, utwory fotograficzne lub drobne utwory w całości, w zakresie uzasadnionym celami cytatu, takimi jak wyjaśnianie, polemika, analiza krytyczna lub naukowa, nauczanie lub prawami gatunku twórczości.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[Parodia, pastisz, karykatura]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korzystać z utworów na potrzeby parodii, pastiszu lub karykatury, w zakresie uzasadnionym prawami tych gatunków twórczości.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[Niezamierzone włączenie utworu do innego utworu]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w sposób niezamierzony włączyć utwór do innego utworu, o ile włączony utwór nie ma znaczenia dla utworu, do którego został włączony.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[Dozwolony użytek baz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baz danych spełniających cechy utworu nie stosuje się art. 27</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28.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[Dozwolony użytek utworów podczas ceremonii i uroczystości]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Wolno korzystać z utworów podczas ceremonii religijnych oraz oficjalnych uroczystości organizowanych przez władze publiczne, jeżeli nie łączy się z tym osiąganie pośrednio lub bezpośrednio korzyści majątkowej.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Wolno nieodpłatnie publicznie wykonywać lub odtwarzać przy pomocy urządzeń lub nośników znajdujących się w tym samym miejscu co publiczność rozpowszechnione utwory podczas imprez szkolnych oraz akademickich, jeżeli nie łączy się z tym osiąganie pośrednio lub bezpośrednio korzyści majątkowej i artyści wykonawcy oraz osoby odtwarzające utwory nie otrzymują wynagrodzenia.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Przepisów ust. 1 i 2 nie stosuje się do korzystania z utworów podczas imprez reklamowych, promocyjnych i wyborczych.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[Prawo wystawiania dzieła plastycznego i jego kopii]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 egzemplarza utworu plastycznego może go wystawiać publicznie, jeżeli nie łączy się z tym osiąganie korzyści majątkowych.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podjęcia decyzji o zniszczeniu oryginalnego egzemplarza utworu plastycznego znajdującego się w miejscu publicznie dostępnym, właściciel jest obowiązany złożyć twórcy utworu lub jego bliskim ofertę sprzedaży, jeżeli porozumienie się z nim, celem złożenia oferty, jest możliwe. Górną granicę ceny określa wartość materiałów. Jeżeli sprzedaż nie jest możliwa, właściciel jest obowiązany umożliwić twórcy sporządzenie kopii bądź - zależnie od rodzaju utworu - stosownej dokumentacji.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[Utwory wystawione w miejscach publicznych lub wykorzystywane w encyklopediach i atlasach]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rozpowszechniać: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utwory wystawione na stałe na ogólnie dostępnych drogach, ulicach, placach lub w ogrodach, jednakże nie do tego samego użytku;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encyklopediach i atlasach - opublikowane utwory plastyczne i fotograficzne, o ile nawiązanie porozumienia z twórcą celem uzyskania jego zezwolenia napotyka trudne do przezwyciężenia przeszkody. Twórcy przysługuje wówczas prawo do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[Wykorzystywanie utworów dla dobra osób niepełnosprawnych]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Wolno korzystać z już rozpowszechnionych utworów dla dobra osób niepełnosprawnych, jeżeli to korzystanie odnosi się bezpośrednio do ich upośledzenia, nie ma zarobkowego charakteru i jest podejmowane w rozmiarze wynikającym z natury upośledzenia.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Korzystanie, o którym mowa w ust. 1, polegające na zwielokrotnianiu utworów wyrażonych słowem pisanym, symbolami matematycznymi, znakami graficznymi lub notacją oraz związanych z nimi utworów plastycznych lub fotograficznych, udostępnionych publicznie w jakikolwiek sposób, oraz rozpowszechnianiu tych utworów, na rzecz beneficjentów, odbywa się na zasadach określonych w oddziale 3a.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[Korzystanie z utworów na potrzeby postępowania administracyjnego lub sądowego]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korzystać z utworów dla celów bezpieczeństwa publicznego lub na potrzeby postępowań administracyjnych, sądowych lub prawodawczych oraz sprawozdań z tych postępowań.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[Korzystanie z utworów w celu reklamy wystawy publicznej lub publicznej sprzedaży]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Wolno korzystać z utworów w celu reklamy publicznie dostępnej wystawy lub publicznej sprzedaży utworów, w zakresie uzasadnionym promocją tej wystawy lub sprzedaży, z wyłączeniem innego handlowego wykorzystania.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Korzystanie, o którym mowa w ust. 1, dotyczy w szczególności publicznie dostępnych wystaw w muzeach, galeriach, salach wystawowych i obejmuje korzystanie z utworów w ogłoszeniach, katalogach i innych materiałach rozpowszechnianych dla promocji wystawy lub sprzedaży oraz wystawienie lub inne udostępnianie egzemplarzy utworów dla tych celów.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[Korzystanie z utworów w związku z prezentacją lub naprawą sprzętu]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korzystać z utworów w związku z prezentacją lub naprawą sprzętu.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[Korzystanie z utworów w związku z odbudową lub remontem obiektu budowlanego]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Wolno korzystać z utworu w postaci obiektu budowlanego, jego rysunku, planu lub innego ustalenia, w celu odbudowy lub remontu obiektu budowlanego.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[Obowiązki w przypadku dozwolonego użytku]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Można korzystać z utworów w granicach dozwolonego użytku pod warunkiem wymienienia imienia i nazwiska twórcy oraz źródła. Podanie twórcy i źródła powinno uwzględniać istniejące możliwości. Twórcy nie przysługuje prawo do wynagrodzenia, chyba że ustawa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[Granice dozwolonego użytku]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Dozwolony użytek nie może naruszać normalnego korzystania z utworu lub godzić w słuszne interesy twórcy.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3a </w:t>
      </w:r>
    </w:p>
    <w:p>
      <w:pPr>
        <w:spacing w:before="25" w:after="0"/>
        <w:ind w:left="0"/>
        <w:jc w:val="center"/>
        <w:textAlignment w:val="auto"/>
      </w:pPr>
      <w:r>
        <w:rPr>
          <w:rFonts w:ascii="Times New Roman"/>
          <w:b/>
          <w:i w:val="false"/>
          <w:color w:val="000000"/>
          <w:sz w:val="24"/>
          <w:lang w:val="pl-PL"/>
        </w:rPr>
        <w:t>Dozwolony użytek na rzecz beneficjentów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35a. </w:t>
      </w:r>
      <w:r>
        <w:rPr>
          <w:rFonts w:ascii="Times New Roman"/>
          <w:b/>
          <w:i w:val="false"/>
          <w:color w:val="000000"/>
          <w:sz w:val="24"/>
          <w:lang w:val="pl-PL"/>
        </w:rPr>
        <w:t xml:space="preserve"> [Zakres dozwolonego użytku na rzecz beneficjentów]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Beneficjent lub osoba działająca w jego imieniu może zwielokrotniać utwory w celu wykonania kopii utworów w dostępnych formatach.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Upoważniony podmiot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zwielokrotniać utwory w celu wykonania kopii utworów w dostępnych formatach;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rozpowszechniać kopie utworów w dostępnych formatach, sporządzone samodzielnie lub otrzymane od innego upoważnionego podmiotu, wśród beneficjentów oraz upoważnionych podmiotów.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o których mowa w ust. 1 i 2, mogą być dokonywane wyłącznie w celu zapewnienia beneficjentowi równie skutecznego i wygodnego dostępu do utworu jak ten, z którego korzystają osoby bez dysfunkcji, o których mowa w art. 6 ust. 1 pkt 18.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rozpowszechniania, o którym mowa w ust. 2 pkt 2, wśród beneficjentów, beneficjent uprawdopodabnia istnienie okoliczności, o których mowa w art. 6 ust. 1 pkt 18, w szczególności przez oświadczenie w formie pisemnej lub dokumentowej, przedłożenie zaświadczenia lekarskiego, orzeczenia o niepełnosprawności albo orzeczenia o stopniu niepełnosprawności.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Postanowienia umów zawartych między uprawnionym, któremu przysługują autorskie prawa majątkowe, a beneficjentem, osobą działającą w jego imieniu lub upoważnionym podmiotem sprzeczne z ust. 1 lub 2 są nieważne.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35b. </w:t>
      </w:r>
      <w:r>
        <w:rPr>
          <w:rFonts w:ascii="Times New Roman"/>
          <w:b/>
          <w:i w:val="false"/>
          <w:color w:val="000000"/>
          <w:sz w:val="24"/>
          <w:lang w:val="pl-PL"/>
        </w:rPr>
        <w:t xml:space="preserve"> [Obowiązki upoważnionego podmiotu]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Upoważniony podmiot podejmuje: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zachowaniem należytej staranności działania, o których mowa w art. 35a ust. 2, i utrwala ich przebieg;</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odpowiednie działania służące zniechęcaniu do niedozwolonego zwielokrotniania i rozpowszechniania kopii utworów w dostępnych formatach.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35c. </w:t>
      </w:r>
      <w:r>
        <w:rPr>
          <w:rFonts w:ascii="Times New Roman"/>
          <w:b/>
          <w:i w:val="false"/>
          <w:color w:val="000000"/>
          <w:sz w:val="24"/>
          <w:lang w:val="pl-PL"/>
        </w:rPr>
        <w:t xml:space="preserve"> [Informacje podawane do publicznej wiadomości przez upoważniony podmiot]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Upoważniony podmiot udostępnia na swojej stronie internetowej i na bieżąco aktualizuje: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utworów, których kopie w dostępnych formatach posiada, oraz informacje o rodzajach tych formatów;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nazwy i dane kontaktowe upoważnionych podmiotów, z którymi prowadzi wymianę kopii utworów w dostępnych formatach;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o sposobie realizacji obowiązków, o których mowa w art. 35b.</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informacje, nazwy i dane, o których mowa w ust. 1, mogą być udostępniane dodatkowo w sposób zwyczajowo przyjęty dla danego upoważnionego podmiotu.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35d. </w:t>
      </w:r>
      <w:r>
        <w:rPr>
          <w:rFonts w:ascii="Times New Roman"/>
          <w:b/>
          <w:i w:val="false"/>
          <w:color w:val="000000"/>
          <w:sz w:val="24"/>
          <w:lang w:val="pl-PL"/>
        </w:rPr>
        <w:t xml:space="preserve"> [Informacje udostępniane przez upoważniony podmiot na żądanie beneficjenta, innego upoważnionego podmiotu lub uprawnionego z tytułu autorskich praw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żądanie beneficjenta, upoważnionego podmiotu lub uprawnionego, któremu przysługują autorskie prawa majątkowe, upoważniony podmiot przekazuje mu wykaz, informacje, nazwy i dane, o których mowa w art. 35c ust. 1 pkt 1 i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informacje, nazwy i dane, o których mowa w art. 35c ust. 1 pkt 1 i 2, przekazuje się beneficjentowi w formie zapewniającej mu możliwość zapoznania się z ich treścią.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35e. </w:t>
      </w:r>
      <w:r>
        <w:rPr>
          <w:rFonts w:ascii="Times New Roman"/>
          <w:b/>
          <w:i w:val="false"/>
          <w:color w:val="000000"/>
          <w:sz w:val="24"/>
          <w:lang w:val="pl-PL"/>
        </w:rPr>
        <w:t xml:space="preserve"> [Przekazywanie Komisji Europejskiej informacji o upoważnionym podmiocie]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kultury i ochrony dziedzictwa narodowego, na wniosek upoważnionego podmiotu, przekazuje Komisji Europejskiej nazwę oraz dane kontaktowe tego podmiotu.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kultury i ochrony dziedzictwa narodowego stwierdza w drodze decyzji, że zgłaszający nazwę oraz dane kontaktowe podmiot nie jest upoważnionym podmiotem.</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4 </w:t>
      </w:r>
    </w:p>
    <w:p>
      <w:pPr>
        <w:spacing w:before="25" w:after="0"/>
        <w:ind w:left="0"/>
        <w:jc w:val="center"/>
        <w:textAlignment w:val="auto"/>
      </w:pPr>
      <w:r>
        <w:rPr>
          <w:rFonts w:ascii="Times New Roman"/>
          <w:b/>
          <w:i w:val="false"/>
          <w:color w:val="000000"/>
          <w:sz w:val="24"/>
          <w:lang w:val="pl-PL"/>
        </w:rPr>
        <w:t>Zasady określania i wypłaty wynagrodzenia za użyczanie egzemplarzy utworów przez biblioteki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[Wynagrodzenie za użyczanie egzemplarzy utworów]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Wynagrodzenie za użyczanie egzemplarzy utworów, o których mowa w art. 28 ust. 4, przez biblioteki publiczne, zwane dalej "wynagrodzeniem za użyczanie", jest wypłacane przez wyznaczoną przez ministra właściwego do spraw kultury i ochrony dziedzictwa narodowego organizację zbiorowego zarządzania prawami autorskimi z dofinansowania przekazywanego jej przez ministra właściwego do spraw kultury i ochrony dziedzictwa narodowego ze środków Funduszu Promocji Kultury, o którym mowa w </w:t>
      </w:r>
      <w:r>
        <w:rPr>
          <w:rFonts w:ascii="Times New Roman"/>
          <w:b w:val="false"/>
          <w:i w:val="false"/>
          <w:color w:val="1b1b1b"/>
          <w:sz w:val="24"/>
          <w:lang w:val="pl-PL"/>
        </w:rPr>
        <w:t>art. 87</w:t>
      </w:r>
      <w:r>
        <w:rPr>
          <w:rFonts w:ascii="Times New Roman"/>
          <w:b w:val="false"/>
          <w:i w:val="false"/>
          <w:color w:val="000000"/>
          <w:sz w:val="24"/>
          <w:lang w:val="pl-PL"/>
        </w:rPr>
        <w:t xml:space="preserve"> ustawy z dnia 19 listopada 2009 r. o grach hazardowych (Dz. U. z 2019 r. poz. 847).</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zbiorowego zarządzania, o której mowa w ust. 1, minister właściwy do spraw kultury i ochrony dziedzictwa narodowego wyznacza na okres nie dłuższy niż pięć lat, po przeprowadzeniu konkursu uwzględniającego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reprezentatywność;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zdolność organizacyjną do realizacji zadania w sposób zapewniający efektywną wypłatę wynagrodzeń za użyczanie;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skuteczność i prawidłowość działania;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zasadność i wysokość planowanych kosztów określania wysokości i wypłaty wynagrodzeń za użyczanie.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kultury i ochrony dziedzictwa narodowego ogłasza w Biuletynie Informacji Publicznej na swojej stronie podmiotowej konkurs, o którym mowa w ust. 2, oraz jego wynik.</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Organizacja zbiorowego zarządzania prawami autorskimi biorąca udział w konkursie, o którym mowa w ust. 2, może złożyć do ministra właściwego do spraw kultury i ochrony dziedzictwa narodowego, w terminie 7 dni od dnia ogłoszenia wyniku tego konkursu, odwołanie od jego wyniku ze względu na naruszenie przepisów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Odwołanie, o którym mowa w ust. 4, minister właściwy do spraw kultury i ochrony dziedzictwa narodowego rozpatruje w terminie 14 dni od dnia jego wpływu. W przypadku uwzględnienia odwołania minister właściwy do spraw kultury i ochrony dziedzictwa narodowego unieważnia konkurs, o którym mowa w ust. 2.</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Dofinansowanie na wypłatę wynagrodzenia za użyczanie należnego podmiotom, o których mowa w art. 28 ust. 5, przeznacza się na wypłatę wynagrodzenia za użyczanie oraz na pokrycie uzasadnionych i udokumentowanych kosztów określenia wysokości wynagrodzenia za użyczanie i jego wypłaty.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Dofinansowanie na wypłatę wynagrodzenia za użyczanie w danym roku kalendarzowym odpowiada 5% wartości zakupów materiałów bibliotecznych dokonanych przez biblioteki publiczne w poprzednim roku kalendarzowym, przy czym 75% tej kwoty, po potrąceniu kosztów określenia wysokości i wypłaty wynagrodzenia za użyczanie, jest wypłacane podmiotom, o których mowa w art. 28 ust. 5 pkt 1-3, a 25% podmiotom, o których mowa w art. 28 ust. 5 pkt 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Dofinansowanie na wypłatę wynagrodzenia za użyczanie jest przekazywane na podstawie umowy zawieranej co roku między ministrem właściwym do spraw kultury i ochrony dziedzictwa narodowego a organizacją zbiorowego zarządzania, o której mowa w ust. 1.</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Umowa, o której mowa w ust. 8,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dofinansowania przeznaczonego na wypłatę wynagrodzenia za użyczanie wraz ze wskazaniem kosztów określenia jego wysokości i wypłaty w danym roku;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terminy i tryb przekazywania dofinansowania;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zobowiązanie organizacji zbiorowego zarządzania do poddania się kontroli przeprowadzanej przez ministra właściwego do spraw kultury i ochrony dziedzictwa narodowego;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rozliczenia dofinansowania;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i sposób zwrotu niewykorzystanej części dofinansowania lub dofinansowania wykorzystanego niezgodnie z przeznaczeniem.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Dofinansowanie na wypłatę wynagrodzenia za użyczanie w części przeznaczonej na pokrycie uzasadnionych i udokumentowanych kosztów określenia wysokości i wypłaty wynagrodzenia za użyczanie, ponoszonych przez organizację zbiorowego zarządzania, o której mowa w ust. 1, w danym roku kalendarzowym nie może przekraczać 10% kwoty dofinansowania ustalonej zgodnie z ust. 7.</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Minister właściwy do spraw kultury i ochrony dziedzictwa narodowego przeprowadza kontrolę realizacji zadań związanych z wypłatą wynagrodzenia za użyczanie, obejmującą w szczególności określanie wysokości wynagrodzenia za użyczanie i jego wypłaty, wykorzystanie przekazanego na ten cel dofinansowania oraz prowadzenie wymaganej dokumentacji.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[Oświadczenie o woli otrzymywania wynagrodzenia za użyczanie. Wysokość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Wynagrodzenie za użyczanie przysługuje po złożeniu przez podmiot, o którym mowa w art. 28 ust. 5, pisemnego oświadczenia o woli otrzymywania wynagrodzenia za użyczanie, zwanego dalej "oświadczeniem".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Oświadczenie składa się organizacji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Oświadczenie wywołuje skutki w danym roku, jeżeli zostanie złożone w terminie do dnia 31 sierpnia danego roku. Złożone oświadczenie wywołuje skutki w latach następnych do momentu jego cofnięcia.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terminie 14 dni od dnia podpisania umowy,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8, organizacja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na swojej stronie internetowej oraz minister właściwy do spraw kultury i ochrony dziedzictwa narodowego na swojej stronie podmiotowej w Biuletynie Informacji Publicznej, ogłaszają informację o możliwości składania oświadczeń.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wynagrodzenia za użyczanie należnego w danym roku kalendarzowym poszczególnym podmiotom, o których mowa w art. 28 ust. 5, jest określana przez organizację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proporcjonalnie do liczby użyczeń egzemplarzy utworów tych podmiotów przez biblioteki publiczne w roku poprzednim, oraz w oparciu o oświadczenia złożone przez te podmioty w terminie do dnia 31 sierpnia danego roku kalendarzowego i latach poprzednich.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Wysokość wynagrodzenia za użyczanie należnego podmiotowi, o którym mowa w art. 28 ust. 5 pkt 2, w danym roku kalendarzowym jest równoważna 30% wysokości wynagrodzenia należnego twórcy utworu wyrażonego słowem, powstałego i opublikowanego w języku polskim.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Maksymalna wysokość sumy wynagrodzenia za użyczanie należnego podmiotowi, o którym mowa w art. 28 ust. 5, za użyczanie w danym roku kalendarzowym egzemplarzy wszystkich jego utworów wskazanych w oświadczeniu wynosi pięciokrotność przeciętnego miesięcznego wynagrodzenia w sektorze przedsiębiorstw, włącznie z wypłatami z zysku, za ostatni kwartał poprzedniego roku kalendarzowego, ogłaszanego przez Prezesa Głównego Urzędu Statystycznego.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Wynagrodzenie za użyczanie nie przysługuje podmiotowi, o którym mowa w art. 28 ust. 5, w danym roku kalendarzowym, jeżeli po dokonaniu podziału kwoty, o której mowa w art. 35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 wysokość sumy należnego mu wynagrodzenia za użyczanie przez biblioteki publiczne egzemplarzy wszystkich jego utworów jest niższa niż jedna dwusetna przeciętnego miesięcznego wynagrodzenia, o którym mowa w ust.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[Informacje dotyczące użyczeń egzemplarzy utworów]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Podstawę do obliczenia wysokości wynagrodzenia za użyczanie, które przypada poszczególnym podmiotom, o których mowa w art. 28 ust. 5, stanowią informacje dotyczące użyczeń egzemplarzy utworów w danym roku kalendarzowym, przekazywane przez biblioteki publiczne ujęte w wykazie, o którym mowa w art. 35</w:t>
      </w:r>
      <w:r>
        <w:rPr>
          <w:rFonts w:ascii="Times New Roman"/>
          <w:b w:val="false"/>
          <w:i w:val="false"/>
          <w:color w:val="000000"/>
          <w:sz w:val="24"/>
          <w:vertAlign w:val="superscript"/>
          <w:lang w:val="pl-PL"/>
        </w:rPr>
        <w:t xml:space="preserve">4 </w:t>
      </w:r>
      <w:r>
        <w:rPr>
          <w:rFonts w:ascii="Times New Roman"/>
          <w:b w:val="false"/>
          <w:i w:val="false"/>
          <w:color w:val="000000"/>
          <w:sz w:val="24"/>
          <w:lang w:val="pl-PL"/>
        </w:rPr>
        <w:t>pkt 2, organizacji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oraz ministrowi właściwemu do spraw kultury i ochrony dziedzictwa narodowego, w terminie 3 miesięcy od zakończenia roku kalendarzowego, za który następuje wypłata wynagrodzenia za użyczanie.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podstawie informacji, o których mowa w ust. 1, organizacja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dokonuje proporcjonalnego podziału kwoty przekazanej na wynagrodzenie za użyczanie należne poszczególnym podmiotom, o których mowa w art. 28 ust. 5, a następnie, nie później niż do końca danego roku kalendarzowego dokonuje jego wypłaty.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organizacji zrzeszających biblioteki publiczne oraz właściwych izb gospodarczych,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procedurę podziału i wypłaty wynagrodzenia za użyczanie, mając na uwadze liczbę użyczeń egzemplarzy utworów pozostających w zbiorach bibliotek publicznych oraz rodzaje kosztów, o których mowa w art. 35</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ust. 9, a także konieczność zapewnienia, aby koszty te były uzasadnione i udokumentowane a wydatki dokonywane w sposób efektywny i przejrzysty;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informacji, o których mowa w art. 35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 oraz wykaz bibliotek publicznych obowiązanych do ich przekazywania, mając na uwadze konieczność szacunkowego określenia liczby użyczeń egzemplarzy utworów pozostających w zbiorach bibliotek publicznych z uwzględnieniem wpływu kryterium geograficznego, w tym wielkości miejscowości, w których działają wskazane biblioteki publiczne, na zróżnicowanie tej liczby;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wymagany zakres informacji, zawartych w oświadczeniu, o którym mowa w art. 35</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 mając na uwadze konieczność przekazania organizacji zbiorowego zarządzania, o której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danych umożliwiających wypłatę wynagrodzenia za użyczanie, w tym imienia i nazwiska lub pseudonimu twórcy lub nazwy innego podmiotu, o którym mowa w art. 28 ust. 5, oraz numeru rachunku bankowego, na który ma zostać wypłacone to wynagrodzenie;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wymagany zakres informacji umieszczanych w ogłoszeniu o konkursie, o którym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 mając na uwadze, że minimalny zakres tych informacji ma obejmować co najmniej warunki uczestnictwa w konkursie, termin składania ofert i kryteria ich oceny;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zakres dokumentacji konkursowej, mając na uwadze, że zakres tej dokumentacji ma co najmniej określać warunki uczestnictwa w konkursie, o którym mowa w art. 35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 wymagania, jakim ma odpowiadać oferta i kryteria oceny ofert;</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postępowania konkursowego, mając na uwadze jego przejrzystość, rzetelność i obiektywność.</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5 </w:t>
      </w:r>
    </w:p>
    <w:p>
      <w:pPr>
        <w:spacing w:before="25" w:after="0"/>
        <w:ind w:left="0"/>
        <w:jc w:val="center"/>
        <w:textAlignment w:val="auto"/>
      </w:pPr>
      <w:r>
        <w:rPr>
          <w:rFonts w:ascii="Times New Roman"/>
          <w:b/>
          <w:i w:val="false"/>
          <w:color w:val="000000"/>
          <w:sz w:val="24"/>
          <w:lang w:val="pl-PL"/>
        </w:rPr>
        <w:t>Dozwolony użytek utworów osieroconych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[Utwory osierocone]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Utworami osieroconymi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utwory opublikowane w książkach, dziennikach, czasopismach lub innych formach publikacji drukiem,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utwory audiowizualne, a także utwory zamówione lub włączone do utworów audiowizualnych lub utrwalone na wideogramach, w zakresie korzystania z utworu audiowizualnego lub wideogramu jako całości,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utwory utrwalone na fonogramach</w:t>
      </w:r>
    </w:p>
    <w:p>
      <w:pPr>
        <w:spacing w:before="25" w:after="0"/>
        <w:ind w:left="0"/>
        <w:jc w:val="both"/>
        <w:textAlignment w:val="auto"/>
      </w:pPr>
      <w:r>
        <w:rPr>
          <w:rFonts w:ascii="Times New Roman"/>
          <w:b w:val="false"/>
          <w:i w:val="false"/>
          <w:color w:val="000000"/>
          <w:sz w:val="24"/>
          <w:lang w:val="pl-PL"/>
        </w:rPr>
        <w:t>- znajdujące się w zbiorach podmiotów, o których mowa w ust. 2, jeżeli uprawnieni, którym przysługują autorskie prawa majątkowe do tych utworów w zakresie pól eksploatacji wymienionych w ust. 2, nie zostali ustaleni lub odnalezieni pomimo przeprowadzenia poszukiwań, o których mowa w art. 35</w:t>
      </w:r>
      <w:r>
        <w:rPr>
          <w:rFonts w:ascii="Times New Roman"/>
          <w:b w:val="false"/>
          <w:i w:val="false"/>
          <w:color w:val="000000"/>
          <w:sz w:val="24"/>
          <w:vertAlign w:val="superscript"/>
          <w:lang w:val="pl-PL"/>
        </w:rPr>
        <w:t>6</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Archiwa, instytucje oświatowe, uczelnie, instytuty badawcze prowadzące działalność, o której mowa w </w:t>
      </w:r>
      <w:r>
        <w:rPr>
          <w:rFonts w:ascii="Times New Roman"/>
          <w:b w:val="false"/>
          <w:i w:val="false"/>
          <w:color w:val="1b1b1b"/>
          <w:sz w:val="24"/>
          <w:lang w:val="pl-PL"/>
        </w:rPr>
        <w:t>art. 2 ust. 3</w:t>
      </w:r>
      <w:r>
        <w:rPr>
          <w:rFonts w:ascii="Times New Roman"/>
          <w:b w:val="false"/>
          <w:i w:val="false"/>
          <w:color w:val="000000"/>
          <w:sz w:val="24"/>
          <w:lang w:val="pl-PL"/>
        </w:rPr>
        <w:t xml:space="preserve"> ustawy z dnia 30 kwietnia 2010 r. o instytutach badawczych, instytuty naukowe Polskiej Akademii Nauk prowadzące działalność, o której mowa w </w:t>
      </w:r>
      <w:r>
        <w:rPr>
          <w:rFonts w:ascii="Times New Roman"/>
          <w:b w:val="false"/>
          <w:i w:val="false"/>
          <w:color w:val="1b1b1b"/>
          <w:sz w:val="24"/>
          <w:lang w:val="pl-PL"/>
        </w:rPr>
        <w:t>art. 50 ust. 4</w:t>
      </w:r>
      <w:r>
        <w:rPr>
          <w:rFonts w:ascii="Times New Roman"/>
          <w:b w:val="false"/>
          <w:i w:val="false"/>
          <w:color w:val="000000"/>
          <w:sz w:val="24"/>
          <w:lang w:val="pl-PL"/>
        </w:rPr>
        <w:t xml:space="preserve"> ustawy z dnia 30 kwietnia 2010 r. o Polskiej Akademii Nauk, biblioteki i muzea, a także instytucje kultury, których statutowym zadaniem jest gromadzenie, ochrona i upowszechnianie zbiorów dziedzictwa filmowego lub fonograficznego, oraz publiczne organizacje radiowe i telewizyjne mogą zwielokrotniać utwory osierocone opublikowane, a w przypadku braku publikacji - nadane po raz pierwszy na terytorium Unii Europejskiej lub Europejskiego Obszaru Gospodarczego oraz udostępniać je publicznie w taki sposób, aby każdy mógł mieć do nich dostęp w miejscu i czasie przez siebie wybranym.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Korzystanie z utworów osieroconych na podstawie ust. 2, jest dozwolone w celu realizacji służących interesowi publicznemu statutowych zadań podmiotów wymienionych w ust. 2, w szczególności zachowania, odnawiania i udostępniania w celach kulturalnych i edukacyjnych utworów znajdujących się w ich zbiorach. Podmioty te mogą uzyskiwać przychody z takiego korzystania, o ile zostaną one przeznaczone na pokrycie bezpośrednich kosztów digitalizacji i publicznego udostępniania utworów osieroconych.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Wolno korzystać, zgodnie z ust. 2, także z utworów osieroconych, które nie zostały opublikowane albo nadane, jeżeli za zezwoleniem uprawnionych, którym przysługiwały autorskie prawa majątkowe do tych utworów w zakresie pól eksploatacji wymienionych w ust. 2, utwory te zostały publicznie udostępnione przez jeden z podmiotów wymienionych w ust. 2, o ile można zakładać, że uprawnieni nie sprzeciwiliby się takiemu korzystaniu.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uprawnionych, którym przysługują autorskie prawa majątkowe do utworu osieroconego, w zakresie pól eksploatacji wymienionych w ust. 2, jest więcej niż jeden, utwór ten uważa się za osierocony w odniesieniu do praw uprawnionych, którzy nie zostali ustaleni lub odnalezieni mimo przeprowadzenia poszukiwań, o których mowa w art. 35</w:t>
      </w:r>
      <w:r>
        <w:rPr>
          <w:rFonts w:ascii="Times New Roman"/>
          <w:b w:val="false"/>
          <w:i w:val="false"/>
          <w:color w:val="000000"/>
          <w:sz w:val="24"/>
          <w:vertAlign w:val="superscript"/>
          <w:lang w:val="pl-PL"/>
        </w:rPr>
        <w:t>6</w:t>
      </w:r>
      <w:r>
        <w:rPr>
          <w:rFonts w:ascii="Times New Roman"/>
          <w:b w:val="false"/>
          <w:i w:val="false"/>
          <w:color w:val="000000"/>
          <w:sz w:val="24"/>
          <w:lang w:val="pl-PL"/>
        </w:rPr>
        <w:t>. Korzystanie z takiego utworu na podstawie ust. 2 jest dozwolone pod warunkiem uzyskania zgody pozostałych znanych i odnalezionych uprawnionych, którym przysługują autorskie prawa majątkowe do tego utworu w zakresie pól eksploatacji, o których mowa w ust. 2.</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publicznych organizacji radiowych i telewizyjnych przepisy niniejszego oddziału stosuje się do utworów, o których mowa w ust. 1 pkt 2 i 3, które zostały wytworzone przez te organizacje, na ich zamówienie lub zlecenie, albo w koprodukcji z nimi, przed dniem 1 stycznia 2003 r., w celu nabycia przez te organizacje praw wyłącznych.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korzystania z utworów osieroconych na podstawie ust. 2 przepisy art. 34 zdanie pierwsze i drugie oraz art. 35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[Poszukiwania uprawnionych do utworów]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przed korzystaniem z utworu, który może być uznany za osierocony, przeprowadzają w sposób staranny i w dobrej wierze poszukiwania każdego z uprawnionych, którym przysługują autorskie prawa majątkowe do tego utworu w zakresie pól eksploatacji wymienionych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polegające na sprawdzeniu informacji na temat tych uprawnionych w źródłach odpowiednich dla poszczególnych kategorii utworów, zwane dalej "starannymi poszukiwaniami".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Staranne poszukiwania przeprowadza się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utwór został po raz pierwszy opublikowany, a w przypadku braku publikacji - nadany po raz pierwszy.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utworu audiowizualnego staranne poszukiwania przeprowadza się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producent ma siedzibę lub miejsce zwykłego pobytu.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utworów, o których mowa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4, staranne poszukiwania przeprowadza się w państwie członkowskim Unii Europejskiej lub państwie członkowskim Europejskiego Porozumienia o Wolnym Handlu (EFTA) - stronie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w którym siedzibę ma podmiot, który udostępnił utwór publicznie.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 toku starannych poszukiwań stało się prawdopodobne, że informacje na temat uprawnionych, o których mowa w ust. 1, mogą znajdować się w innych państwach niż określone w ust. 2-4, należy sprawdzić te informacje w odpowiednich źródłach w tych państwach.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mogą zlecić przeprowadzenie starannych poszukiwań osobie trzeciej, w tym organizacji zbiorowego zarządzania prawami autorskimi lub prawami pokrewnymi.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Staranne poszukiwania uważa się za przeprowadzone wobec utworów, które zostały wpisane jako utwory osierocone do bazy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przechowują dokumentację potwierdzającą przeprowadzenie starannych poszukiwań.</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kultury i ochrony dziedzictwa narodowego, po zasięgnięciu opinii organizacji zbiorowego zarządzania prawami autorskimi lub prawami pokrewnymi, stowarzyszeń twórców, artystów wykonawców i producentów oraz organizacji o zasięgu ogólnopolskim zrzeszających 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wykaz źródeł, których sprawdzenie jest wymagane w ramach starannych poszukiwań, obejmujący co najmniej źródła wymienione w </w:t>
      </w:r>
      <w:r>
        <w:rPr>
          <w:rFonts w:ascii="Times New Roman"/>
          <w:b w:val="false"/>
          <w:i w:val="false"/>
          <w:color w:val="1b1b1b"/>
          <w:sz w:val="24"/>
          <w:lang w:val="pl-PL"/>
        </w:rPr>
        <w:t>załączniku</w:t>
      </w:r>
      <w:r>
        <w:rPr>
          <w:rFonts w:ascii="Times New Roman"/>
          <w:b w:val="false"/>
          <w:i w:val="false"/>
          <w:color w:val="000000"/>
          <w:sz w:val="24"/>
          <w:lang w:val="pl-PL"/>
        </w:rPr>
        <w:t xml:space="preserve"> do dyrektywy Parlamentu Europejskiego i Rady 2012/28/UE z dnia 25 października 2012 r. w sprawie niektórych dozwolonych sposobów korzystania z utworów osieroconych (Dz. Urz. UE L 299 z 27.10.2012, s. 5), uwzględniając konieczność rzetelnego przeprowadzenia starannych poszukiwań oraz dostępność informacji na temat uprawnionych w poszczególnych źródłach;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dokumentowania informacji o wynikach starannych poszukiwań przez podmioty wymienione w art. 35</w:t>
      </w:r>
      <w:r>
        <w:rPr>
          <w:rFonts w:ascii="Times New Roman"/>
          <w:b w:val="false"/>
          <w:i w:val="false"/>
          <w:color w:val="000000"/>
          <w:sz w:val="24"/>
          <w:vertAlign w:val="superscript"/>
          <w:lang w:val="pl-PL"/>
        </w:rPr>
        <w:t xml:space="preserve">5 </w:t>
      </w:r>
      <w:r>
        <w:rPr>
          <w:rFonts w:ascii="Times New Roman"/>
          <w:b w:val="false"/>
          <w:i w:val="false"/>
          <w:color w:val="000000"/>
          <w:sz w:val="24"/>
          <w:lang w:val="pl-PL"/>
        </w:rPr>
        <w:t>ust. 2, uwzględniając konieczność zapewnienia jednolitego standardu dokumentowania starannych poszukiwań.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[Rejestracja podmiotu upoważnionego do korzystania z utworu osieroconego]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podmiotu wymienionego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złożony przed rozpoczęciem korzystania z utworu osieroconego, minister właściwy do spraw kultury i ochrony dziedzictwa narodowego dokonuje rejestracji tego podmiotu w bazie utworów osieroconych prowadzonej przez Urząd Harmonizacji Rynku Wewnętrznego w ramach europejskiego obserwatorium do spraw naruszeń praw własności intelektualnej.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kultury i ochrony dziedzictwa narodowego, w drodze decyzji, stwierdza, że wnioskodawca nie jest jednym z podmiotów wymienionych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które są upoważnione do korzystania z utworu osieroconego.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Podmioty wymienione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zarejestrowane w bazie danych, o której mowa w ust. 1, przekazują ministrowi właściwemu do spraw kultury i ochrony dziedzictwa narodowego oraz zamieszczają w tej bazie informacje na temat: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wyników przeprowadzonych przez te podmioty starannych poszukiwań;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sposobów korzystania przez te podmioty z utworów osieroconych;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 statusu utworu osieroconego, zgodnie z art. 35</w:t>
      </w:r>
      <w:r>
        <w:rPr>
          <w:rFonts w:ascii="Times New Roman"/>
          <w:b w:val="false"/>
          <w:i w:val="false"/>
          <w:color w:val="000000"/>
          <w:sz w:val="24"/>
          <w:vertAlign w:val="superscript"/>
          <w:lang w:val="pl-PL"/>
        </w:rPr>
        <w:t>8</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swoich danych kontaktowych.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Wnioski i informacje, o których mowa w ust. 1 i 3, są przekazywane przy wykorzystaniu systemu teleinformatycznego służącego do obsługi bazy danych, o której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[Wygaśnięcie statusu utworu osieroconego]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któremu w zakresie pól eksploatacji wymienionych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przysługują autorskie prawa majątkowe do utworu uznanego za osierocony, może żądać od podmiotu, który wpisał ten utwór do bazy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 albo od jego następcy prawnego, stwierdzenia wygaśnięcia statusu utworu osieroconego w zakresie, w jakim wykaże przysługujące mu prawa do tego utworu.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Dopuszczalność korzystania z utworu osieroconego na podstawie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ustaje w razie stwierdzenia wygaśnięcia statusu utworu osieroconego w zakresie praw danego uprawnionego oraz zamieszczenia informacji na ten temat w bazie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żądanie uprawnionego, o którym mowa w ust. 1, który wykazał przysługujące mu prawa do utworu osieroconego nie zostanie uwzględnione w terminie miesiąca od dnia jego doręczenia, dopuszczalność korzystania z utworu osieroconego przez podmiot, do którego skierowano to żądanie, ustaje z dniem upływu tego terminu.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podmiot, który wpisał utwór do bazy danych, o której mowa w art. 35</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ust. 1, nie istnieje i nie ma następcy prawnego, uprawniony, o którym mowa w ust. 1, może wystąpić z żądaniem stwierdzenia wygaśnięcia statusu utworu osieroconego w zakresie, w jakim wykaże przysługujące mu prawa do tego utworu do ministra właściwego do spraw kultury i ochrony dziedzictwa narodowego. Odmowa stwierdzenia wygaśnięcia statusu utworu osieroconego następuje w drodze decyzji. Przepisu ust. 3 nie stosuje się.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Uprawniony, o którym mowa w ust. 1, może żądać od podmiotu wymienionego w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zapłaty godziwej rekompensaty za korzystanie z jego utworu jako utworu osieroconego. Wysokość rekompensaty uwzględnia charakter i zakres korzystania z tego utworu, wysokość przychodów uzyskanych na podstawie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3 zdanie drugie oraz szkodę, jaka została wyrządzona uprawnionemu w związku z tym korzystaniem.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9</w:t>
      </w:r>
      <w:r>
        <w:rPr>
          <w:rFonts w:ascii="Times New Roman"/>
          <w:b/>
          <w:i w:val="false"/>
          <w:color w:val="000000"/>
          <w:sz w:val="24"/>
          <w:lang w:val="pl-PL"/>
        </w:rPr>
        <w:t>. </w:t>
      </w:r>
      <w:r>
        <w:rPr>
          <w:rFonts w:ascii="Times New Roman"/>
          <w:b/>
          <w:i w:val="false"/>
          <w:color w:val="000000"/>
          <w:sz w:val="24"/>
          <w:lang w:val="pl-PL"/>
        </w:rPr>
        <w:t xml:space="preserve"> [Wyłączenie stosowania przepisów w przypadku zatajenia autorstwa]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oddziału 5 nie stosuje się w przypadku, o którym mowa w art. 8 ust. 3.</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6 </w:t>
      </w:r>
    </w:p>
    <w:p>
      <w:pPr>
        <w:spacing w:before="25" w:after="0"/>
        <w:ind w:left="0"/>
        <w:jc w:val="center"/>
        <w:textAlignment w:val="auto"/>
      </w:pPr>
      <w:r>
        <w:rPr>
          <w:rFonts w:ascii="Times New Roman"/>
          <w:b/>
          <w:i w:val="false"/>
          <w:color w:val="000000"/>
          <w:sz w:val="24"/>
          <w:lang w:val="pl-PL"/>
        </w:rPr>
        <w:t>Niektóre sposoby korzystania z utworów niedostępnych w obrocie handlowym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10</w:t>
      </w:r>
      <w:r>
        <w:rPr>
          <w:rFonts w:ascii="Times New Roman"/>
          <w:b/>
          <w:i w:val="false"/>
          <w:color w:val="000000"/>
          <w:sz w:val="24"/>
          <w:lang w:val="pl-PL"/>
        </w:rPr>
        <w:t>. </w:t>
      </w:r>
      <w:r>
        <w:rPr>
          <w:rFonts w:ascii="Times New Roman"/>
          <w:b/>
          <w:i w:val="false"/>
          <w:color w:val="000000"/>
          <w:sz w:val="24"/>
          <w:lang w:val="pl-PL"/>
        </w:rPr>
        <w:t xml:space="preserve"> [Uprawnienie do zarządzania prawami do utworów niedostępnych w obrocie handlowym]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Utworami niedostępnymi w obrocie handlowym są utwory opublikowane w książkach, dziennikach, czasopismach lub w innych formach publikacji drukiem, jeżeli utwory te nie są dostępne dla odbiorców w obrocie za zezwoleniem uprawnionych, którym przysługują autorskie prawa majątkowe do tych utworów w zakresie pól eksploatacji wymienionych w ust. 2, ani w postaci egzemplarzy wprowadzanych do obrotu w liczbie zaspokajającej racjonalne potrzeby odbiorców ani w drodze ich udostępniania publicznego w taki sposób, aby każdy mógł mieć do nich dostęp w miejscu i czasie przez siebie wybranym. Przy określaniu dostępności utworów nie uwzględnia się obrotu egzemplarzami utworów, wobec których miało miejsce wyczerpanie prawa, o którym mowa w art. 51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Archiwa, instytucje oświatowe, podmioty,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oraz instytucje kultury mogą, na podstawie umowy zawartej z wyznaczoną przez ministra właściwego do spraw kultury i ochrony dziedzictwa narodowego organizacją zbiorowego zarządzania prawami autorskimi, zwielokrotniać znajdujące się w ich zbiorach utwory niedostępne w obrocie handlowym opublikowane po raz pierwszy na terytorium Rzeczypospolitej Polskiej przed dniem 24 maja 1994 r. oraz udostępniać je publicznie w taki sposób, aby każdy mógł mieć do nich dostęp w miejscu i czasie przez siebie wybranym. Przepis art. 35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zbiorowego zarządzania, o której mowa w ust. 2, uważa się za upoważnioną do zarządzania prawami uprawnionych, o których mowa w ust. 1, którzy jej takiego upoważnienia nie udzielili, jeżeli utwór został wpisany do wykazu utworów niedostępnych w obrocie handlowym, a uprawnieni w ciągu 90 dni od dnia ujawnienia wpisu nie zgłosili tej organizacji pisemnego sprzeciwu wobec zarządzania przez nią ich prawami.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Uprawnieni, o których mowa w ust. 1, którzy nie zgłosili sprzeciwu zgodnie z ust. 3, mogą po upływie terminu określonego w tym przepisie zrzec się w odniesieniu do określonych utworów, pośrednictwa organizacji zbiorowego zarządzania, o której mowa w ust. 2, składając jej pisemne oświadczenie o ustaniu upoważnienia, o którym mowa w ust. 3, z trzymiesięcznym wypowiedzeniem ze skutkiem na koniec roku kalendarzowego. Organizacja ta niezwłocznie zawiadamia pisemnie o takim oświadczeniu ministra właściwego do spraw kultury i ochrony dziedzictwa narodowego oraz podmioty, o których mowa w ust. 2, z którymi zawarła umowy obejmujące takie utwory.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Przepisów ust. 1-4 nie stosuje się do tłumaczeń na język polski utworów wyrażonych słowem, które powstały w języku obcym.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11</w:t>
      </w:r>
      <w:r>
        <w:rPr>
          <w:rFonts w:ascii="Times New Roman"/>
          <w:b/>
          <w:i w:val="false"/>
          <w:color w:val="000000"/>
          <w:sz w:val="24"/>
          <w:lang w:val="pl-PL"/>
        </w:rPr>
        <w:t>. </w:t>
      </w:r>
      <w:r>
        <w:rPr>
          <w:rFonts w:ascii="Times New Roman"/>
          <w:b/>
          <w:i w:val="false"/>
          <w:color w:val="000000"/>
          <w:sz w:val="24"/>
          <w:lang w:val="pl-PL"/>
        </w:rPr>
        <w:t xml:space="preserve"> [Wykaz utworów niedostępnych w obrocie handlowym]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się wykaz utworów niedostępnych w obrocie handlowym prowadzony w systemie teleinformatycznym, zwany dalej "wykazem utworów". Wykaz utworów prowadzi minister właściwy do spraw kultury i ochrony dziedzictwa narodowego.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Wykaz utworów obejmuje następujące informacje: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tytuł utworu;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albo pseudonim twórcy, albo wzmiankę o anonimowości;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wydawcę utworu;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datę pierwszej publikacji utworu;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organizacji zbiorowego zarządzania prawami autorskimi, która złożyła wniosek o wpis utworu do wykazu;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informację o zgłoszeniu sprzeciwu, o którym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3, albo złożeniu oświadczenia, o którym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4, z zaznaczeniem daty, od której wywołuje ono skutek, oraz informację o cofnięciu takiego sprzeciwu albo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utworów jest jawny i powszechnie dostępny w Biuletynie Informacji Publicznej na stronie podmiotowej ministra właściwego do spraw kultury i ochrony dziedzictwa narodowego.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Wpisu do wykazu utworów dokonuje się na wniosek organizacji zbiorowego zarządzania, o której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2. Niezwłocznie po otrzymaniu sprzeciwu, o którym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3, albo oświadczenia, o którym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4, organizacja zbiorowego zarządzania, o której mowa w art. 35</w:t>
      </w:r>
      <w:r>
        <w:rPr>
          <w:rFonts w:ascii="Times New Roman"/>
          <w:b w:val="false"/>
          <w:i w:val="false"/>
          <w:color w:val="000000"/>
          <w:sz w:val="24"/>
          <w:vertAlign w:val="superscript"/>
          <w:lang w:val="pl-PL"/>
        </w:rPr>
        <w:t xml:space="preserve">10 </w:t>
      </w:r>
      <w:r>
        <w:rPr>
          <w:rFonts w:ascii="Times New Roman"/>
          <w:b w:val="false"/>
          <w:i w:val="false"/>
          <w:color w:val="000000"/>
          <w:sz w:val="24"/>
          <w:lang w:val="pl-PL"/>
        </w:rPr>
        <w:t>ust. 2, składa wniosek o zamieszczenie w wykazie utworów informacji w tym zakresie.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wniosek o wpis do wykazu utworów nie zawiera wszystkich informacji wymienionych w ust. 2 pkt 1-5 minister właściwy do spraw kultury i ochrony dziedzictwa narodowego wzywa wnioskodawcę do uzupełnienia wniosku w terminie nie krótszym niż 7 dni pod rygorem jego zwrotu.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kultury i ochrony dziedzictwa narodowego określi, w drodze rozporządzenia, wzór wniosku o wpis do wykazu utworów, mając na uwadze zakres informacji określonych w ust. 2 oraz konieczność ujednolicenia przekazywanych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vertAlign w:val="superscript"/>
          <w:lang w:val="pl-PL"/>
        </w:rPr>
        <w:t>12</w:t>
      </w:r>
      <w:r>
        <w:rPr>
          <w:rFonts w:ascii="Times New Roman"/>
          <w:b/>
          <w:i w:val="false"/>
          <w:color w:val="000000"/>
          <w:sz w:val="24"/>
          <w:lang w:val="pl-PL"/>
        </w:rPr>
        <w:t>. </w:t>
      </w:r>
      <w:r>
        <w:rPr>
          <w:rFonts w:ascii="Times New Roman"/>
          <w:b/>
          <w:i w:val="false"/>
          <w:color w:val="000000"/>
          <w:sz w:val="24"/>
          <w:lang w:val="pl-PL"/>
        </w:rPr>
        <w:t xml:space="preserve"> [Wyznaczenie organizacji uprawnionej do zarządzania prawami do utworów niedostępnych w obrocie handlowym]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zbiorowego zarządzania, o której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2, minister właściwy do spraw kultury i ochrony dziedzictwa narodowego wyznacza na okres nie dłuższy niż pięć lat, po przeprowadzeniu konkursu uwzględniającego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reprezentatywność;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zdolność organizacyjną do określania dostępności utworów, o której mowa w art. 35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zdolność organizacyjną do efektywnej wypłaty i rozliczania wynagrodzeń;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skuteczność i prawidłowość działania;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zasadność planowanych kosztów zarządzania prawami do utworów niedostępnych w obrocie handlowym i ich wysokość.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kultury i ochrony dziedzictwa narodowego może w drodze konkursu, o którym mowa w ust. 1, wyznaczyć więcej niż jedną organizację zbiorowego zarządzania prawami autorskimi, o ile będą one działać łącznie.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kultury i ochrony dziedzictwa narodowego ogłasza w Biuletynie Informacji Publicznej na swojej stronie podmiotowej konkurs, o którym mowa w ust. 1, oraz jego wynik.</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Organizacja zbiorowego zarządzania prawami autorskimi biorąca udział w konkursie, o którym mowa w ust. 1, może złożyć do ministra właściwego do spraw kultury i ochrony dziedzictwa narodowego, w terminie 7 dni od dnia ogłoszenia wyniku tego konkursu, odwołanie od jego wyniku ze względu na naruszenie przepisów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Odwołanie, o którym mowa w ust. 4, minister właściwy do spraw kultury i ochrony dziedzictwa narodowego rozpatruje w terminie 14 dni od dnia jego wpływu. W przypadku uwzględnienia odwołania minister właściwy do spraw kultury i ochrony dziedzictwa narodowego unieważnia konkurs, o którym mowa w ust. 1.</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kultury i ochrony dziedzictwa narodowego, po zasięgnięciu opinii organizacji zbiorowego zarządzania prawami autorskimi,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wymagany zakres informacji umieszczanych w ogłoszeniu o konkursie, o którym mowa w ust. 1, mając na uwadze, że minimalny zakres tych informacji ma obejmować co najmniej warunki uczestnictwa w konkursie, termin składania ofert i kryteria ich oceny;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dokumentacji konkursowej, mając na uwadze, że zakres tej dokumentacji ma co najmniej określać warunki uczestnictwa w konkursie, o którym mowa w ust. 1, wymagania, jakim ma odpowiadać oferta i kryteria oceny ofert;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postępowania konkursowego, mając na uwadze jego przejrzystość, rzetelność i obiektywność.</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Czas trwania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[Wygaśnięcie majątkowych praw autorskich]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 zastrzeżeniem wyjątków przewidzianych w </w:t>
      </w:r>
      <w:r>
        <w:rPr>
          <w:rFonts w:ascii="Times New Roman"/>
          <w:b w:val="false"/>
          <w:i w:val="false"/>
          <w:color w:val="1b1b1b"/>
          <w:sz w:val="24"/>
          <w:lang w:val="pl-PL"/>
        </w:rPr>
        <w:t>ustawie</w:t>
      </w:r>
      <w:r>
        <w:rPr>
          <w:rFonts w:ascii="Times New Roman"/>
          <w:b w:val="false"/>
          <w:i w:val="false"/>
          <w:color w:val="000000"/>
          <w:sz w:val="24"/>
          <w:lang w:val="pl-PL"/>
        </w:rPr>
        <w:t>, autorskie prawa majątkowe gasną z upływem lat siedemdziesięciu: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śmierci twórcy, a do utworów współautorskich - od śmierci współtwórcy, który przeżył pozostałych;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utworu, którego twórca nie jest znany - od daty pierwszego rozpowszechnienia, chyba że pseudonim nie pozostawia wątpliwości co do tożsamości autora lub jeżeli autor ujawnił swoją tożsamość;</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odniesieniu do utworu, do którego autorskie prawa majątkowe przysługują z mocy ustawy innej osobie niż twórca - od daty rozpowszechnienia utworu, a gdy utwór nie został rozpowszechniony - od daty jego ustalenia;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odniesieniu do utworu audiowizualnego - od śmierci najpóźniej zmarłej z wymienionych osób: głównego reżysera, autora scenariusza, autora dialogów, kompozytora muzyki skomponowanej do utworu audiowizualnego;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odniesieniu do utworu słowno-muzycznego, jeżeli utwór słowny i utwór muzyczny zostały stworzone specjalnie dla danego utworu słowno-muzycznego - od śmierci później zmarłej z wymienionych osób: autora utworu słownego albo kompozytora utworu muzycznego.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[Bieg terminu w przypadku utworów rozpowszechnianych w częściach]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bieg terminu wygaśnięcia autorskich praw majątkowych rozpoczyna się od rozpowszechnienia utworu, a utwór rozpowszechniono w częściach, odcinkach, fragmentach lub wkładkach, bieg terminu liczy się oddzielnie od daty rozpowszechnienia każdej z wymienionych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[Sposób obliczania czasu trwania autorskich praw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Czas trwania autorskich praw majątkowych liczy się w latach pełnych następujących po roku, w którym nastąpiło zdarzenie, od którego zaczyna się bieg terminów określonych w art. 36 i art. 37.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Przejście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[Umowy dotyczące przeniesienia autorskich praw majątkowych lub korzystania z autorskich praw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ustawa nie stanowi inaczej: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autorskie prawa majątkowe mogą przejść na inne osoby w drodze dziedziczenia lub na podstawie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nabywca autorskich praw majątkowych może przenieść je na inne osoby, chyba że umowa stanowi inaczej.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przeniesienie autorskich praw majątkowych lub umowa o korzystanie z utworu, zwana dalej "licencją", obejmuje pola eksploatacji wyraźnie w niej wymienione.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Nieważna jest umowa w części dotyczącej wszystkich utworów lub wszystkich utworów określonego rodzaju tego samego twórcy mających powstać w przyszłości.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Umowa może dotyczyć tylko pól eksploatacji, które są znane w chwili jej zawarcia.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Twórca utworu wykorzystanego lub włączonego do utworu audiowizualnego oraz utworu wchodzącego w skład utworu zbiorowego, po powstaniu nowych sposobów eksploatacji utworów, nie może bez ważnego powodu odmówić udzielenia zezwolenia na korzystanie z tego utworu w ramach utworu audiowizualnego lub utworu zbiorowego na polach eksploatacji nieznanych w chwili zawarcia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[Dziedziczenie ustawowe w przypadku praw przysługujących współtwórcom]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autorskie prawa majątkowe jednego ze współtwórców miałyby przypaść Skarbowi Państwa jako spadkobiercy ustawowemu, część ta przechodzi na pozostałych przy życiu współtwórców lub ich następców prawnych, stosownie do wielkości ich udziałów.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[Wynagrodzenie]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 umowy nie wynika, że przeniesienie autorskich praw majątkowych lub udzielenie licencji nastąpiło nieodpłatnie, twórcy przysługuje prawo do wynagrodzenia.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umowie nie określono wysokości wynagrodzenia autorskiego, wysokość wynagrodzenia określa się z uwzględnieniem zakresu udzielonego prawa oraz korzyści wynikających z korzystania z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[Podwyższenie wynagrodzenia twórcy przez sąd]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rażącej dysproporcji między wynagrodzeniem twórcy a korzyściami nabywcy autorskich praw majątkowych lub licencjobiorcy, twórca może żądać stosownego podwyższenia wynagrodzenia przez sąd.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[Odrębne wynagrodzenie za każde pole eksploatacji]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umowa nie stanowi inaczej, twórcy przysługuje odrębne wynagrodzenie za korzystanie z utworu na każdym odrębnym polu eksploatacji.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[Prawo zezwalania na wykonywanie zależnego prawa autorskiego]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umowa nie stanowi inaczej, twórca zachowuje wyłączne prawo zezwalania na wykonywanie zależnego prawa autorskiego, mimo że w umowie postanowiono o przeniesieniu całości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[Informacja o wpływach z korzystania z utworu]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wynagrodzenie twórcy zależy od wysokości wpływów z korzystania z utworu, twórca ma prawo do otrzymania informacji i wglądu w niezbędnym zakresie do dokumentacji mającej istotne znaczenie dla określenia wysokości tego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[Wynagrodzenie określone procentowo]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wynagrodzenie twórcy jest określone procentowo od ceny sprzedaży egzemplarzy utworu, a cena ta ulega podwyższeniu, twórcy należy się umówiony procent od egzemplarzy sprzedanych po podwyższonej cenie.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Jednostronne obniżenie ceny sprzedaży egzemplarzy przed upływem roku od przystąpienia do rozpowszechniania utworu nie wpływa na wysokość wynagrodzenia. Strony mogą przedłużyć ten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[Sposób korzystania z utworu]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umowie nie określono sposobu korzystania z utworu, powinien on być zgodny z charakterem i przeznaczeniem utworu oraz przyjętymi zwyczajami.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Następca prawny, choćby nabył całość autorskich praw majątkowych, nie może, bez zgody twórcy, czynić zmian w utworze, chyba że są one spowodowane oczywistą koniecznością, a twórca nie miałby słusznej podstawy im się sprzeciwić. Dotyczy to odpowiednio utworów, których czas ochrony autorskich praw majątkowych upłynął.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[Pola eksploatacji]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Odrębne pola eksploatacji stanowią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utrwalania i zwielokrotniania utworu - wytwarzanie określoną techniką egzemplarzy utworu, w tym techniką drukarską, reprograficzną, zapisu magnetycznego oraz techniką cyfrową;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obrotu oryginałem albo egzemplarzami, na których utwór utrwalono - wprowadzanie do obrotu, użyczenie lub najem oryginału albo egzemplarzy;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[Wyczerpanie praw autorskich]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Wprowadzenie do obrotu oryginału albo egzemplarza utworu na terytorium Europejskiego Obszaru Gospodarczego wyczerpuje prawo do zezwalania na dalszy obrót takim egzemplarzem na terytorium Rzeczypospolitej Polskiej, z wyjątkiem jego najmu lub użyczenia.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[Przeniesienie własności egzemplarza utworu a przejście autorskich praw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nie stanowi inaczej, przeniesienie własności egzemplarza utworu nie powoduje przejścia autorskich praw majątkowych do utworu.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nie stanowi inaczej, przejście autorskich praw majątkowych nie powoduje przeniesienia na nabywcę własności egzemplarza utworu.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Nabywca oryginału utworu jest obowiązany udostępnić go twórcy w takim zakresie, w jakim jest to niezbędne do wykonywania prawa autorskiego. Nabywca oryginału może jednak domagać się od twórcy odpowiedniego zabezpieczenia oraz wynagrodzenia za korzystanie.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[Forma umowy o przeniesienie autorskich praw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Umowa o przeniesienie autorskich praw majątkowych wymaga zachowania formy pisemnej pod rygorem nieważności.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[Termin dostarczenia utworu zamawiającemu]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Twórca jest obowiązany dostarczyć utwór w terminie określonym w umowie, a jeżeli termin nie został oznaczony - niezwłocznie po ukończeniu utworu.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twórca nie dostarczył utworu w przewidzianym terminie, zamawiający może wyznaczyć twórcy odpowiedni dodatkowy termin z zagrożeniem odstąpienia od umowy, a po jego bezskutecznym upływie może od umowy odstąpić.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[Wady zamówionego utworu]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zamówiony utwór ma usterki, zamawiający może wyznaczyć twórcy odpowiedni termin do ich usunięcia, a po jego bezskutecznym upływie może od umowy odstąpić lub żądać odpowiedniego obniżenia umówionego wynagrodzenia, chyba że usterki są wynikiem okoliczności, za które twórca nie ponosi odpowiedzialności. Twórca zachowuje w każdym razie prawo do otrzymanej części wynagrodzenia, nie wyższej niż 25% wynagrodzenia umownego.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utwór ma wady prawne, zamawiający może od umowy odstąpić i żądać naprawienia poniesionej szkody.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Roszczenia, o których mowa w ust. 1, wygasają z chwilą przyjęcia utworu.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zamawiający nie zawiadomi twórcy w terminie sześciu miesięcy od dostarczenia utworu o jego przyjęciu, nieprzyjęciu lub uzależnieniu przyjęcia od dokonania określonych zmian w wyznaczonym w tym celu odpowiednim terminie, uważa się, że utwór został przyjęty bez zastrzeżeń. Strony mogą określić inny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[Odstąpienie od umowy lub jej wypowiedzenie przez twórcę]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Twórca może odstąpić od umowy lub ją wypowiedzieć ze względu na swoje istotne interesy twórcze.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ciągu dwóch lat od odstąpienia lub wypowiedzenia, o którym mowa w ust. 1, twórca zamierza przystąpić do korzystania z utworu, ma obowiązek zaoferować to korzystanie nabywcy lub licencjobiorcy, wyznaczając mu w tym celu odpowiedni termin.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odstąpienie od umowy lub jej wypowiedzenie następuje po przyjęciu utworu, skuteczność odstąpienia lub wypowiedzenia może być przez drugą stronę umowy uzależniona od zabezpieczenia kosztów poniesionych przez nią w związku z zawartą umową. Nie można jednak żądać zwrotu kosztów, gdy zaniechanie rozpowszechniania jest następstwem okoliczności, za które twórca nie ponosi odpowiedzialności.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Przepisu ust. 1 nie stosuje się do utworów architektonicznych i architektoniczno-urbanistycznych, audiowizualnych oraz utworów zamówionych w zakresie ich eksploatacji w utworze audiowizualnym.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[Uprawnienia twórcy w razie nie przystąpienia do rozpowszechniania utworu lub nie udostępnienia go publiczności]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nabywca autorskich praw majątkowych lub licencjobiorca, który zobowiązał się do rozpowszechniania utworu, nie przystąpi do rozpowszechniania w umówionym terminie, a w jego braku - w ciągu dwóch lat od przyjęcia utworu, twórca może odstąpić od umowy lub ją wypowiedzieć i domagać się naprawienia szkody po bezskutecznym upływie dodatkowego terminu, nie krótszego niż sześć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wskutek okoliczności, za które nabywca lub licencjobiorca ponosi odpowiedzialność, utwór nie został udostępniony publiczności, twórca może się domagać, zamiast naprawienia poniesionej szkody, podwójnego wynagrodzenia w stosunku do określonego w umowie o rozpowszechnienie utworu, chyba że licencja jest niewyłączna.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Przepisów ust. 1 i 2 nie stosuje się do utworów architektonicznych i architektoniczno-urbanistycznych.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[Udostępnianie utworu w nieodpowiedniej formie lub ze zmianami]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publiczne udostępnienie utworu następuje w nieodpowiedniej formie albo ze zmianami, którym twórca mógłby słusznie się sprzeciwić, może on po bezskutecznym wezwaniu do zaniechania naruszenia odstąpić od umowy lub ją wypowiedzieć. Twórcy przysługuje prawo do wynagrodzenia określonego umową.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[Uprawnienia stron odstępujących od umowy lub ją wypowiadających]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ustawa nie stanowi inaczej, każda ze stron odstępując od umowy lub wypowiadając ją może żądać od drugiej strony zwrotu wszystkiego, co ta otrzymała z tytułu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[Nadzór autorski]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Korzystający z utworu jest obowiązany umożliwić twórcy przed rozpowszechnieniem utworu przeprowadzenie nadzoru autorskiego. Jeżeli wniesione w związku z nadzorem zmiany w utworze są niezbędne i wynikają z okoliczności od twórcy niezależnych, koszty ich wprowadzenia obciążają nabywcę autorskich praw majątkowych lub licencjobiorcę.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twórca nie przeprowadzi nadzoru autorskiego w odpowiednim terminie, uważa się, że wyraził zgodę na rozpowszechnianie utworu.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ustawa lub umowa nie stanowią inaczej, za wykonanie nadzoru autorskiego nie przysługuje twórcy odrębne wynagrodzenie.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Twórcy utworu plastycznego przysługuje prawo do sprawowania odpłatnego nadzoru autorskiego.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Sprawowanie nadzoru autorskiego nad utworami architektonicznymi i architektoniczno-urbanistycznymi regulują odrębne przepisy.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[Nabycie egzemplarza projektu architektonicznego]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umowa nie stanowi inaczej, nabycie od twórcy egzemplarza projektu architektonicznego lub architektoniczno-urbanistycznego obejmuje prawo zastosowania go tylko do jednej budowy.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[Zbiorowa publikacja]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Twórca może w zbiorowej publikacji swych utworów umieścić utwory, o których publikację zawarł odrębną umowę.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zbiorowe wydanie utworów nie obejmuje prawa publikacji poszczególnych utworów, chyba że postanowiono w niej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[Egzemplarze autorskie]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umowa obejmuje sporządzenie egzemplarzy przeznaczonych do udostępnienia publiczności, twórcy należą się egzemplarze autorskie w liczbie określonej w umowie.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[Skutek rozporządzający umowy o przeniesienie autorskich praw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Umowa zobowiązująca do przeniesienia autorskich praw majątkowych przenosi na nabywcę, z chwilą przyjęcia utworu, prawo do wyłącznego korzystania z utworu na określonym w umowie polu eksploatacji, chyba że postanowiono w niej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[Domniemanie udzielenia licencji]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braku wyraźnego postanowienia o przeniesieniu prawa, uważa się, że twórca udzielił licencji.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[Umowa licencyjna. Czas trwania licencji]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licencyjna uprawnia do korzystania z utworu w okresie pięciu lat na terytorium państwa, w którym licencjobiorca ma swoją siedzibę, chyba że w umowie postanowiono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terminu, o którym mowa w ust. 1, prawo uzyskane na podstawie umowy licencyjnej wygasa.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[Rodzaje licencji. Forma umowy. Uprawnienia licencjobiorcy]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Twórca może udzielić upoważnienia do korzystania z utworu na wymienionych w umowie polach eksploatacji z określeniem zakresu, miejsca i czasu tego korzystania.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nie zastrzega wyłączności korzystania z utworu w określony sposób (licencja wyłączna), udzielenie licencji nie ogranicza udzielenia przez twórcę upoważnienia innym osobom do korzystania z utworu na tym samym polu eksploatacji (licencja niewyłączna).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umowa nie stanowi inaczej, licencjobiorca nie może upoważnić innej osoby do korzystania z utworu w zakresie uzyskanej licencji.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umowa nie stanowi inaczej, uprawniony z licencji wyłącznej może dochodzić roszczeń z tytułu naruszenia autorskich praw majątkowych, w zakresie objętym umową licencyjną.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Umowa licencyjna wyłączna wymaga zachowania formy pisemnej pod rygorem nieważności.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[Wypowiedzenie umowy licencyjnej. Licencja na czas nieoznaczony]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nie stanowi inaczej, a licencji udzielono na czas nieoznaczony, twórca może ją wypowiedzieć z zachowaniem terminów umownych, a w ich braku na rok naprzód, na koniec roku kalendarzowego.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Licencję udzieloną na okres dłuższy niż pięć lat uważa się, po upływie tego terminu, za udzieloną na czas nieoznaczony.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Przepisy szczególne dotyczące utworów audiowizualnych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[Współtwórcy utworu audiowizualnego]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Współtwórcami utworu audiowizualnego są osoby, które wniosły wkład twórczy w jego powstanie, a w szczególności: reżyser, operator obrazu, twórca adaptacji utworu literackiego, twórca stworzonych dla utworu audiowizualnego utworów muzycznych lub słowno-muzycznych oraz twórca scenariusza.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[Nabycie praw do eksploatacji utworów audiowizualnych. Wynagrodzenie za korzystanie z utworów audiowizualnych]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Domniemywa się, że producent utworu audiowizualnego nabywa na mocy umowy o stworzenie utworu albo umowy o wykorzystanie już istniejącego utworu wyłączne prawa majątkowe do eksploatacji tych utworów w ramach utworu audiowizualnego jako całości.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(utracił moc).</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Współtwórcy utworu audiowizualnego oraz artyści wykonawcy są uprawnieni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wynagrodzenia proporcjonalnego do wpływów z tytułu wyświetlania utworu audiowizualnego w kinach;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stosownego wynagrodzenia z tytułu najmu egzemplarzy utworów audiowizualnych i ich publicznego odtwarzania;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stosownego wynagrodzenia z tytułu nadawania utworu w telewizji lub poprzez inne środki publicznego udostępniania utworów;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stosownego wynagrodzenia z tytułu reprodukowania utworu audiowizualnego na egzemplarzu przeznaczonym do własnego użytku osobistego.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Korzystający z utworu audiowizualnego wypłaca wynagrodzenie, o którym mowa w ust. 2</w:t>
      </w:r>
      <w:r>
        <w:rPr>
          <w:rFonts w:ascii="Times New Roman"/>
          <w:b w:val="false"/>
          <w:i w:val="false"/>
          <w:color w:val="000000"/>
          <w:sz w:val="24"/>
          <w:vertAlign w:val="superscript"/>
          <w:lang w:val="pl-PL"/>
        </w:rPr>
        <w:t>1</w:t>
      </w:r>
      <w:r>
        <w:rPr>
          <w:rFonts w:ascii="Times New Roman"/>
          <w:b w:val="false"/>
          <w:i w:val="false"/>
          <w:color w:val="000000"/>
          <w:sz w:val="24"/>
          <w:lang w:val="pl-PL"/>
        </w:rPr>
        <w:t>, za pośrednictwem właściwej organizacji zbiorowego zarządzania prawami autorskimi lub prawami pokrewnymi.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Stosowne wynagrodzenie za korzystanie z polskiego utworu audiowizualnego za granicą lub zagranicznego utworu audiowizualnego w Rzeczypospolitej Polskiej może być ustalone ryczałtowo.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[Tłumaczenie utworu audiowizualnego]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Producent może bez zgody twórców utworu audiowizualnego dokonywać tłumaczeń na różne wersje językowe.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[Rozpowszechnianie utworu stanowiącego wkład do utworu audiowizualnego]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Twórca utworu zamówionego do utworu audiowizualnego może, po upływie pięciu lat od przyjęcia zamówionego utworu, zezwolić na rozpowszechnianie tego utworu w innym utworze audiowizualnym, jeżeli w tym terminie nie doszło do rozpowszechnienia utworu audiowizualnego z jego utworem. Strony mogą skrócić ten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[Nadzór autorski wobec utworów audiowizualnych]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do nadzoru autorskiego może być wykonywane tylko w stosunku do ostatecznej wersji utworu audiowizualnego.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Przepisy szczególne dotyczące programów komputerowych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[Zakres ochrony programów komputerowych]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Programy komputerowe podlegają ochronie jak utwory literackie, o ile przepisy niniejszego rozdziału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Ochrona przyznana programowi komputerowemu obejmuje wszystkie formy jego wyrażenia. Idee i zasady będące podstawą jakiegokolwiek elementu programu komputerowego, w tym podstawą łączy, nie podlegają ochronie.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Prawa majątkowe do programu komputerowego stworzonego przez pracownika w wyniku wykonywania obowiązków ze stosunku pracy przysługują pracodawcy, o ile umowa nie stanowi inaczej.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Autorskie prawa majątkowe do programu komputerowego, z zastrzeżeniem przepisów art. 75 ust. 2 i 3, obejmują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tłumaczenia, przystosowywania, zmiany układu lub jakichkolwiek innych zmian w programie komputerowym, z zachowaniem praw osoby, która tych zmian dokonała;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rozpowszechniania, w tym użyczenia lub najmu, programu komputerowego lub jego kopii.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[Korzystanie z programu komputerowego zgodnie z przeznaczeniem]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nie stanowi inaczej, czynności wymienione w art. 74 ust. 4 pkt 1 i 2 nie wymagają zgody uprawnionego, jeżeli są niezbędne do korzystania z programu komputerowego zgodnie z jego przeznaczeniem, w tym do poprawiania błędów przez osobę, która legalnie weszła w jego posiadanie.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wymaga zezwolenia uprawnionego: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sporządzenie kopii zapasowej, jeżeli jest to niezbędne do korzystania z programu komputerowego. Jeżeli umowa nie stanowi inaczej, kopia ta nie może być używana równocześnie z programem komputerowym;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zwielokrotnianie kodu lub tłumaczenie jego formy w rozumieniu art. 74 ust. 4 pkt 1 i 2, jeżeli jest to niezbędne do uzyskania informacji koniecznych do osiągnięcia współdziałania niezależnie stworzonego programu komputerowego z innymi programami komputerowymi, o ile zostaną spełnione następujące warunki: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czynności te dokonywane są przez licencjobiorcę lub inną osobę uprawnioną do korzystania z egzemplarza programu komputerowego bądź przez inną osobę działającą na ich rzecz,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informacje niezbędne do osiągnięcia współdziałania nie były uprzednio łatwo dostępne dla osób, o których mowa pod lit. 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czynności te odnoszą się do tych części oryginalnego programu komputerowego, które są niezbędne do osiągnięcia współdziałania.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o których mowa w ust. 2 pkt 3, nie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wykorzystane do innych celów niż osiągnięcie współdziałania niezależnie stworzonego programu komputerowego;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przekazane innym osobom, chyba że jest to niezbędne do osiągnięcia współdziałania niezależnie stworzonego programu komputerowego;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wykorzystane do rozwijania, wytwarzania lub wprowadzania do obrotu programu komputerowego o istotnie podobnej formie wyrażenia lub do innych czynności naruszających prawa autorskie.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[Sankcja nieważności]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Postanowienia umów sprzeczne z art. 75 ust. 2 i 3 są nieważne.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[Przepisy nie stosowane do programów komputerowych]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programów komputerowych nie stosuje się przepisów art. 16 pkt 3-5, art. 20, art. 23, art. 23</w:t>
      </w:r>
      <w:r>
        <w:rPr>
          <w:rFonts w:ascii="Times New Roman"/>
          <w:b w:val="false"/>
          <w:i w:val="false"/>
          <w:color w:val="000000"/>
          <w:sz w:val="24"/>
          <w:vertAlign w:val="superscript"/>
          <w:lang w:val="pl-PL"/>
        </w:rPr>
        <w:t>1</w:t>
      </w:r>
      <w:r>
        <w:rPr>
          <w:rFonts w:ascii="Times New Roman"/>
          <w:b w:val="false"/>
          <w:i w:val="false"/>
          <w:color w:val="000000"/>
          <w:sz w:val="24"/>
          <w:lang w:val="pl-PL"/>
        </w:rPr>
        <w:t>, art. 27, art. 28, art. 33</w:t>
      </w:r>
      <w:r>
        <w:rPr>
          <w:rFonts w:ascii="Times New Roman"/>
          <w:b w:val="false"/>
          <w:i w:val="false"/>
          <w:color w:val="000000"/>
          <w:sz w:val="24"/>
          <w:vertAlign w:val="superscript"/>
          <w:lang w:val="pl-PL"/>
        </w:rPr>
        <w:t>2</w:t>
      </w:r>
      <w:r>
        <w:rPr>
          <w:rFonts w:ascii="Times New Roman"/>
          <w:b w:val="false"/>
          <w:i w:val="false"/>
          <w:color w:val="000000"/>
          <w:sz w:val="24"/>
          <w:lang w:val="pl-PL"/>
        </w:rPr>
        <w:t>-33</w:t>
      </w:r>
      <w:r>
        <w:rPr>
          <w:rFonts w:ascii="Times New Roman"/>
          <w:b w:val="false"/>
          <w:i w:val="false"/>
          <w:color w:val="000000"/>
          <w:sz w:val="24"/>
          <w:vertAlign w:val="superscript"/>
          <w:lang w:val="pl-PL"/>
        </w:rPr>
        <w:t>5</w:t>
      </w:r>
      <w:r>
        <w:rPr>
          <w:rFonts w:ascii="Times New Roman"/>
          <w:b w:val="false"/>
          <w:i w:val="false"/>
          <w:color w:val="000000"/>
          <w:sz w:val="24"/>
          <w:lang w:val="pl-PL"/>
        </w:rPr>
        <w:t>, art. 49 ust. 2, art. 56, art. 60 i art. 62.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programów komputerowych przepis art. 331 stosuje się wyłącznie w zakresie, o którym mowa w art. 331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[Zniszczenie środków do obchodzenia technicznych zabezpieczeń programu]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może domagać się od użytkownika programu komputerowego zniszczenia posiadanych przez niego środków technicznych (w tym programów komputerowych), których jedynym przeznaczeniem jest ułatwianie niedozwolonego usuwania lub obchodzenia technicznych zabezpieczeń programu.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[Programy komputerowe używane do tworzenia lub obsługi baz danych]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Ochrona przyznana bazom danych spełniającym cechy utworu nie obejmuje programów komputerowych używanych do sporządzenia lub obsługi baz danych dostępnych przy pomocy środków elektronicznych.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Ochrona autorskich praw osobistych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[Powództwo o ochronę autorskich praw osobistych]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Twórca, którego autorskie prawa osobiste zostały zagrożone cudzym działaniem, może żądać zaniechania tego działania. W razie dokonanego naruszenia może także żądać, aby osoba, która dopuściła się naruszenia, dopełniła czynności potrzebnych do usunięcia jego skutków, w szczególności aby złożyła publiczne oświadczenie o odpowiedniej treści i formie. Jeżeli naruszenie było zawinione, sąd może przyznać twórcy odpowiednią sumę pieniężną tytułem zadośćuczynienia za doznaną krzywdę lub - na żądanie twórcy - zobowiązać sprawcę, aby uiścił odpowiednią sumę pieniężną na wskazany przez twórcę cel społeczny.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twórca nie wyraził innej woli, po jego śmierci z powództwem o ochronę autorskich praw osobistych zmarłego może wystąpić małżonek, a w jego braku kolejno: zstępni, rodzice, rodzeństwo, zstępni rodzeństwa.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twórca nie wyraził innej woli, osoby wymienione w ust. 2 są uprawnione w tej samej kolejności do wykonywania autorskich praw osobistych zmarłego twórcy.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twórca nie wyraził innej woli, z powództwem, o którym mowa w ust. 2, może również wystąpić stowarzyszenie twórców właściwe ze względu na rodzaj twórczości lub organizacja zbiorowego zarządzania prawami autorskimi lub prawami pokrewnymi, która zarządzała prawami autorskimi zmarłego twórcy.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Ochrona autorskich praw majątkowych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[Katalog roszczeń]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którego autorskie prawa majątkowe zostały naruszone, może żądać od osoby, która naruszyła te prawa: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zaniechania naruszania;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usunięcia skutków naruszenia;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naprawienia wyrządzonej szkody: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 zasadach ogólnych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poprzez zapłatę sumy pieniężnej w wysokości odpowiadającej dwukrotności, a w przypadku gdy naruszenie jest zawinione - trzykrotności stosownego wynagrodzenia, które w chwili jego dochodzenia byłoby należne tytułem udzielenia przez uprawnionego zgody na korzystanie z utworu;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wydania uzyskanych korzyści.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Niezależnie od roszczeń, określonych w ust. 1, uprawniony może się domagać jednokrotnego albo wielokrotnego ogłoszenia w prasie oświadczenia o odpowiedniej treści i formie lub podania do publicznej wiadomości części albo całości orzeczenia sądu wydanego w rozpatrywanej sprawie, w sposób i w zakresie określonym przez sąd.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może nakazać osobie, która naruszyła autorskie prawa majątkowe, na jej wniosek i za zgodą uprawnionego, w przypadku gdy naruszenie jest niezawinione, zapłatę stosownej sumy pieniężnej na rzecz uprawnionego, jeżeli zaniechanie naruszania lub usunięcie skutków naruszenia byłoby dla osoby naruszającej niewspółmiernie dotkliwe.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Sąd, rozstrzygając o naruszeniu prawa, może orzec na wniosek uprawnionego o bezprawnie wytworzonych przedmiotach oraz środkach i materiałach użytych do ich wytworzenia, w szczególności może orzec o ich wycofaniu z obrotu, przyznaniu uprawnionemu na poczet należnego odszkodowania lub zniszczeniu. Orzekając, sąd uwzględnia wagę naruszenia oraz interesy osób trzecich.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Domniemywa się, że środki i materiały, o których mowa w ust. 4, są własnością osoby, która naruszyła autorskie prawa majątkowe.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 ust. 1 stosuje się odpowiednio w przypadku usuwania lub obchodzenia technicznych zabezpieczeń przed dostępem, zwielokrotnianiem lub rozpowszechnianiem utworu, jeżeli działania te mają na celu bezprawne korzystanie z utworu.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Przepisy ust. 1 i 2 stosuje się odpowiednio w przypadku usuwania lub zmiany bez upoważnienia jakichkolwiek elektronicznych informacji na temat zarządzania prawami autorskimi lub prawami pokrewnymi, a także świadomego rozpowszechniania utworów z bezprawnie usuniętymi lub zmodyfikowanymi takimi informacjami.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80.  </w:t>
      </w:r>
      <w:r>
        <w:rPr>
          <w:rFonts w:ascii="Times New Roman"/>
          <w:b/>
          <w:i w:val="false"/>
          <w:color w:val="000000"/>
          <w:sz w:val="24"/>
          <w:vertAlign w:val="superscript"/>
          <w:lang w:val="pl-PL"/>
        </w:rPr>
        <w:t>4</w:t>
      </w:r>
      <w:r>
        <w:rPr>
          <w:rFonts w:ascii="Times New Roman"/>
          <w:b/>
          <w:i w:val="false"/>
          <w:color w:val="000000"/>
          <w:sz w:val="24"/>
          <w:lang w:val="pl-PL"/>
        </w:rPr>
        <w:t xml:space="preserve"> </w:t>
      </w:r>
      <w:r>
        <w:rPr>
          <w:rFonts w:ascii="Times New Roman"/>
          <w:b/>
          <w:i w:val="false"/>
          <w:color w:val="000000"/>
          <w:sz w:val="24"/>
          <w:lang w:val="pl-PL"/>
        </w:rPr>
        <w:t xml:space="preserve"> [Zabezpieczenie, wyjawienie lub wydanie środka dowodowego; roszczenie informacyjne]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dotyczących roszczeń cywilnoprawnych z zakresu ochrony praw autorskich i praw pokrewnych, nienależących do kompetencji innych organów, sąd rozpoznaje wniosek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zabezpieczenie środka dowodowego;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wyjawienie lub wydanie środka dowodowego;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wezwanie do udzielenia informacji.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Sprawy, o których mowa w ust. 1, są rozstrzygane w postępowaniu w sprawach własności intelektualnej.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Ochrona wizerunku, adresata korespondencji i tajemnicy źródeł informacji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[Zezwolenie na rozpowszechnianie wizerunku]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Rozpowszechnianie wizerunku wymaga zezwolenia osoby na nim przedstawionej. W braku wyraźnego zastrzeżenia zezwolenie nie jest wymagane, jeżeli osoba ta otrzymała umówioną zapłatę za pozowanie.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Zezwolenia nie wymaga rozpowszechnianie wizerunku: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powszechnie znanej, jeżeli wizerunek wykonano w związku z pełnieniem przez nią funkcji publicznych, w szczególności politycznych, społecznych, zawodowych;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stanowiącej jedynie szczegół całości takiej jak zgromadzenie, krajobraz, publiczna impreza.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[Zezwolenie na rozpowszechnianie korespondencji]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osoba, do której korespondencja jest skierowana, nie wyraziła innej woli, rozpowszechnianie korespondencji, w okresie dwudziestu lat od jej śmierci, wymaga zezwolenia małżonka, a w jego braku kolejno zstępnych, rodziców lub rodzeństwa.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[Odpowiednie stosowanie przepisów o ochronie autorskich praw majątkowych. Czas trwania ochrony]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roszczeń w przypadku rozpowszechniania wizerunku osoby na nim przedstawionej oraz rozpowszechniania korespondencji bez wymaganego zezwolenia osoby, do której została skierowana, stosuje się odpowiednio przepis art. 78 ust. 1; roszczeń tych nie można dochodzić po upływie dwudziestu lat od śmierci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[Tajemnica źródeł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Twórca, a wydawca lub producent na żądanie twórcy mają obowiązek zachowania w tajemnicy źródeł informacji wykorzystanych w utworze oraz nieujawniania związanych z tym dokumentów.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Ujawnienie tajemnicy jest dozwolone za zgodą osoby, która powierzyła tajemnicę, lub na podstawie postanowienia właściwego sądu.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Prawa pokrewne</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Prawa do artystycznych wykonań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[Artystyczne wykonanie]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Każde artystyczne wykonanie utworu lub dzieła sztuki ludowej pozostaje pod ochroną niezależnie od jego wartości, przeznaczenia i sposobu wyrażenia.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Artystycznymi wykonaniami, w rozumieniu ust. 1, są w szczególności: działania aktorów, recytatorów, dyrygentów, instrumentalistów, wokalistów, tancerzy i mimów oraz innych osób w sposób twórczy przyczyniających się do powstania wykonania.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[Uprawnienia artysty 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Artyście wykonawcy przysługuje, w granicach określonych przepisami ustawy, wyłączne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ochrony dóbr osobistych, w szczególności w zakresie: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wskazywania go jako wykonawcy, z wyłączeniem przypadków, gdy pominięcie jest zwyczajowo przyjęte,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decydowania o sposobie oznaczenia wykonawcy, w tym zachowania anonimowości albo posłużenia się pseudonimem,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sprzeciwiania się jakimkolwiek wypaczeniom, przeinaczeniom i innym zmianom wykonania, które mogłyby naruszać jego dobre imię;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korzystania z artystycznego wykonania i rozporządzania prawami do niego na następujących polach eksploatacji: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zakresie utrwalania i zwielokrotniania - wytwarzania określoną techniką egzemplarzy artystycznego wykonania, w tym zapisu magnetycznego oraz techniką cyfrową,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zakresie obrotu egzemplarzami, na których artystyczne wykonanie utrwalono - wprowadzania do obrotu, użyczania lub najmu egzemplarzy,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zakresie rozpowszechniania artystycznego wykonania w sposób inny niż określony w lit. b - nadawania, reemitowania oraz odtwarzania, chyba że są one dokonywane za pomocą wprowadzonego do obrotu egzemplarza, a także publicznego udostępniania utrwalenia artystycznego wykonania w taki sposób, aby każdy mógł mieć do niego dostęp w miejscu i w czasie przez siebie wybranym.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Artyście wykonawcy służy prawo do wynagrodzenia za korzystanie z artystycznego wykonania lub za rozporządzanie prawami do takiego wykonania określone w umowie albo przyznane w przepisach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nadawania, reemitowania lub odtwarzania artystycznego wykonania za pomocą wprowadzonego do obrotu egzemplarza, artyście wykonawcy przysługuje prawo do stosownego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[Umowa o współudział w realizacji utworu audiowizualnego]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umowa nie stanowi inaczej, zawarcie przez artystę wykonawcę z producentem utworu audiowizualnego umowy o współudział w realizacji utworu audiowizualnego przenosi na producenta prawa do rozporządzania i korzystania z wykonania, w ramach tego utworu audiowizualnego, na wszystkich znanych w chwili zawarcia umowy polach eksploatacji.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[Prawo artysty wykonawcy a prawo autorskie do utworu]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artysty wykonawcy nie narusza prawa autorskiego do wykonywanego utworu.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[Wygaśnięcie majątkowych praw artysty 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 którym mowa w art. 86 ust. 1 pkt 2 oraz ust. 2, wygasa z upływem pięćdziesięciu lat następujących po roku, w którym nastąpiło artystyczne wykonanie.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okresie, o którym mowa w ust. 1, nastąpiła publikacja lub inne rozpowszechnienie artystycznego wykonania utrwalonego w inny sposób niż na fonogramie, okres ochrony liczy się od tego zdarzenia, a gdy miały miejsce obydwa - od tego z nich, które miało miejsce wcześniej.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[Wygaśnięcie majątkowych praw artysty wykonawcy w przypadku rozpowszechnienia wykonania]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 okresie, o którym mowa w art. 89 ust. 1, nastąpiła publikacja lub inne rozpowszechnienie artystycznego wykonania utrwalonego na fonogramie, prawo, o którym mowa w art. 86 ust. 1 pkt 2 oraz ust. 2, wygasa z upływem siedemdziesięciu lat od tego zdarzenia, a gdy miały miejsce obydwa - od tego z nich, które miało miejsce wcześniej.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[Przesłanki zastosowania prawa polskiego]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artystycznych wykonań,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dokonane zostały przez obywatela polskiego albo osobę zamieszkałą na terytorium Rzeczypospolitej Polskiej lub</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dokonane zostały przez obywatela państwa członkowskiego Unii Europejskiej lub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ustalone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zostały opublikowane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[Uprawnienia kierownika zespołu]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Domniemywa się, że kierownik zespołu jest umocowany do reprezentowania praw do zespołowego artystycznego wykonania. Domniemanie to stosuje się odpowiednio do części artystycznego wykonania mających samodzielne znaczenie.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[Przepisy stosowane do artystycznych wykonań]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artystycznych wykonań stosuje się odpowiednio przepisy art. 8-10, art. 12, art. 18, art. 21-21</w:t>
      </w:r>
      <w:r>
        <w:rPr>
          <w:rFonts w:ascii="Times New Roman"/>
          <w:b w:val="false"/>
          <w:i w:val="false"/>
          <w:color w:val="000000"/>
          <w:sz w:val="24"/>
          <w:vertAlign w:val="superscript"/>
          <w:lang w:val="pl-PL"/>
        </w:rPr>
        <w:t>3</w:t>
      </w:r>
      <w:r>
        <w:rPr>
          <w:rFonts w:ascii="Times New Roman"/>
          <w:b w:val="false"/>
          <w:i w:val="false"/>
          <w:color w:val="000000"/>
          <w:sz w:val="24"/>
          <w:lang w:val="pl-PL"/>
        </w:rPr>
        <w:t>, art. 41-45, art. 47-49, art. 52-55, art. 57-59, art. 62-68, art. 71 i art. 78.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[Pierwszeństwo uczelni w opublikowaniu pracy dyplomowej mającej charakter artystycznego wykonania; prawo do artystycznego wykonania jako składnik majątku osobistego małżonka]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prawa do artystycznego wykonania stosuje się odpowiednio przepisy art. 15a oraz </w:t>
      </w:r>
      <w:r>
        <w:rPr>
          <w:rFonts w:ascii="Times New Roman"/>
          <w:b w:val="false"/>
          <w:i w:val="false"/>
          <w:color w:val="1b1b1b"/>
          <w:sz w:val="24"/>
          <w:lang w:val="pl-PL"/>
        </w:rPr>
        <w:t>art. 33 pkt 10</w:t>
      </w:r>
      <w:r>
        <w:rPr>
          <w:rFonts w:ascii="Times New Roman"/>
          <w:b w:val="false"/>
          <w:i w:val="false"/>
          <w:color w:val="000000"/>
          <w:sz w:val="24"/>
          <w:lang w:val="pl-PL"/>
        </w:rPr>
        <w:t xml:space="preserve"> Kodeksu rodzinnego i opiekuńczego.</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Prawa do fonogramów i wideogramów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[Definicje. Uprawnienia producentów fonogramów i wideogramów]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Fonogramem jest pierwsze utrwalenie warstwy dźwiękowej wykonania utworu albo innych zjawisk akustycznych.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Wideogramem jest pierwsze utrwalenie sekwencji ruchomych obrazów, z dźwiękiem lub bez, niezależnie od tego, czy stanowi ono utwór audiowizualny.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Domniemywa się, że producentem fonogramu lub wideogramu jest osoba, pod której nazwiskiem lub firmą (nazwą) fonogram lub wideogram został po raz pierwszy sporządzony.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Bez uszczerbku dla praw twórców lub artystów wykonawców, producentowi fonogramu lub wideogramu przysługuje wyłączne prawo do rozporządzania i korzystania z fonogramu lub wideogramu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zwielokrotniania określoną techniką;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wprowadzenia do obrotu;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najmu oraz użyczania egzemplarzy;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publicznego udostępniania fonogramu lub wideogramu w taki sposób, aby każdy mógł mieć do niego dostęp w miejscu i w czasie przez siebie wybranym.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nadawania, reemitowania lub odtwarzania wprowadzonego do obrotu fonogramu lub wideogramu, producentowi przysługuje prawo do stosownego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[Wygaśnięcie praw do fonogramów i wideogramów]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 którym mowa w art. 94 ust. 4 i 5, wygasa z upływem pięćdziesięciu lat następujących po roku, w którym fonogram lub wideogram został sporządzony.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okresie, o którym mowa w ust. 1, fonogram został opublikowany, prawo, o którym mowa w art. 94 ust. 4 i 5, wygasa z upływem siedemdziesięciu lat następujących po roku, w którym fonogram został opublikowany.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okresie, o którym mowa w ust. 1, fonogram nie został opublikowany i jeżeli w tym okresie został rozpowszechniony w inny sposób, prawo, o którym mowa w art. 94 ust. 4 i 5, wygasa z upływem siedemdziesięciu lat następujących po roku, w którym fonogram został rozpowszechniony.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 okresie, o którym mowa w ust. 1, wideogram został opublikowany lub rozpowszechniony, prawo, o którym mowa w art. 94 ust. 4 i 5, wygasa z upływem pięćdziesięciu lat następujących po roku, w którym miało miejsce pierwsze z tych zdarzeń.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[Nadawanie i reemisja fonogramów i wideogramów]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fonogramów stosuje się odpowiednio przepis art. 21 ust. 1, chyba że nadawanie odbywa się na podstawie umowy z uprawnionym.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fonogramów i wideogramów stosuje się odpowiednio przepisy art. 21</w:t>
      </w:r>
      <w:r>
        <w:rPr>
          <w:rFonts w:ascii="Times New Roman"/>
          <w:b w:val="false"/>
          <w:i w:val="false"/>
          <w:color w:val="000000"/>
          <w:sz w:val="24"/>
          <w:vertAlign w:val="superscript"/>
          <w:lang w:val="pl-PL"/>
        </w:rPr>
        <w:t>1</w:t>
      </w:r>
      <w:r>
        <w:rPr>
          <w:rFonts w:ascii="Times New Roman"/>
          <w:b w:val="false"/>
          <w:i w:val="false"/>
          <w:color w:val="000000"/>
          <w:sz w:val="24"/>
          <w:lang w:val="pl-PL"/>
        </w:rPr>
        <w:t>-21</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[Wypowiedzenie umowy przenoszącej prawa do artystycznego wykonania na producenta fonogramu]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 upływie pięćdziesięciu lat od publikacji fonogramu albo jego rozpowszechnienia w inny sposób, producent fonogramu nie wprowadza do obrotu wystarczającej liczby egzemplarzy fonogramu, która, biorąc pod uwagę jego charakter, zaspokajałaby racjonalne potrzeby odbiorców, lub nie udostępnia go publicznie w taki sposób, aby każdy mógł mieć do niego dostęp w miejscu i czasie przez siebie wybranym, artysta wykonawca albo jego spadkobierca może wypowiedzieć umowę, na mocy której prawa do artystycznego wykonania zostały przeniesione w tym zakresie na producenta fonogramu, albo umowę, na mocy której producentowi fonogramu udzielona została w tym zakresie licencja wyłączna na korzystanie z artystycznego wykonania.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Wypowiedzenie umowy, o którym mowa w ust. 1, staje się skuteczne, jeżeli producent fonogramu w terminie roku od dnia doręczenia mu oświadczenia przez artystę wykonawcę albo jego spadkobiercę o wypowiedzeniu umowy, nie rozpocznie korzystania z fonogramu w żaden ze sposobów,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fonogram zawiera utrwalenie wykonań kilku artystów wykonawców, prawo do wypowiedzenia umowy, o którym mowa w ust. 1, przysługuje każdemu z nich.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skutecznego wypowiedzenia umów zawartych w odniesieniu do wszystkich artystycznych wykonań utrwalonych na fonogramie, prawo producenta tego fonogramu, o którym mowa w art. 94 ust. 4 i 5, wygasa.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 do wypowiedzenia umowy, o którym mowa w ust. 1, nie podlega zrzeczeniu się ani zbyciu.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[Dodatkowe wynagrodzenie przysługujące artyście wykonawcy]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przeniesienie praw do artystycznego wykonania na producenta fonogramu albo udzielenie mu licencji wyłącznej na korzystanie z artystycznego wykonania nastąpiło za jednorazowym wynagrodzeniem, artysta wykonawca ma prawo do corocznego dodatkowego wynagrodzenia od producenta fonogramu za każdy rok następujący po upływie pięćdziesięciu lat po roku publikacji fonogramu albo jego rozpowszechnienia w inny sposób.</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Kwota dodatkowego wynagrodzenia, o którym mowa w ust. 1, wynosi 20% przychodu producenta fonogramu uzyskanego w poprzednim roku z tytułu zwielokrotniania, wprowadzania do obrotu i publicznego udostępniania fonogramu w taki sposób, aby każdy mógł mieć do niego dostęp w miejscu i czasie przez siebie wybranym.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Prawo do dodatkowego wynagrodzenia, o którym mowa w ust. 1, nie podlega zrzeczeniu się ani zbyciu.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Wypłata dodatkowego wynagrodzenia, o którym mowa w ust. 1, następuje za pośrednictwem organizacji zbiorowego zarządzania prawami pokrewnymi do artystycznych wykonań, wyznaczonej na okres nie dłuższy niż pięć lat przez ministra właściwego do spraw kultury i ochrony dziedzictwa narodowego po przeprowadzeniu konkursu uwzględniającego następujące kryteria: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reprezentatywność;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zdolność organizacyjną do realizacji zadania w sposób zapewniający efektywny pobór wynagrodzeń, o których mowa w ust. 1, i ich wypłaty;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skuteczność i prawidłowość działania;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zasadność planowanych kosztów wypłaty wynagrodzeń, o których mowa w ust. 1, i ich wysokość.</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kultury i ochrony dziedzictwa narodowego ogłasza w Biuletynie Informacji Publicznej na swojej stronie podmiotowej konkurs, o którym mowa w ust. 4, oraz jego wynik.</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Organizacja zbiorowego zarządzania prawami pokrewnymi do artystycznych wykonań biorąca udział w konkursie, o którym mowa w ust. 4, może złożyć do ministra właściwego do spraw kultury i ochrony dziedzictwa narodowego, w terminie 7 dni od dnia ogłoszenia wyniku tego konkursu, odwołanie od jego wyniku ze względu na naruszenie przepisów prawa.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Odwołanie, o którym mowa w ust. 6, minister właściwy do spraw kultury i ochrony dziedzictwa narodowego rozpatruje w terminie 14 dni od dnia jego wpływu. W przypadku uwzględnienia odwołania minister właściwy do spraw kultury i ochrony dziedzictwa narodowego unieważnia konkurs, o którym mowa w ust. 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Artysta wykonawca lub organizacja zbiorowego zarządzania, o której mowa w ust. 4, mogą domagać się od producenta fonogramu udzielenia wszelkich informacji oraz udostępnienia dokumentów niezbędnych do określenia wysokości należnego im dodatkowego wynagrodzenia, o którym mowa w ust. 1, i jego wypłaty.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Organizacja zbiorowego zarządzania, o której mowa w ust. 4, ma prawo przeznaczyć z dodatkowego wynagrodzenia, o którym mowa w ust. 1, nie więcej niż 10% jego wartości na pokrycie ponoszonych przez nią uzasadnionych i udokumentowanych kosztów dochodzenia oraz wypłaty tego wynagrodzenia.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kultury i ochrony dziedzictwa narodowego, po zasięgnięciu opinii organizacji zbiorowego zarządzania prawami pokrewnymi do artystycznych wykonań oraz organizacji producentów fonogramów,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pobierania dodatkowego wynagrodzenia, o którym mowa w ust. 1, dokonywania z niego potrąceń oraz jego wypłaty, mając na uwadze konieczność zapewnienia, aby pobór i wypłata tego wynagrodzenia były dokonywane w sposób efektywny i przejrzysty, a potrącenia były uzasadnione i udokumentowane;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wymagany zakres informacji umieszczanych w ogłoszeniu o konkursie, o którym mowa w ust. 4, mając na uwadze, że minimalny zakres tych informacji ma obejmować co najmniej warunki uczestnictwa w konkursie, termin składania ofert i kryteria ich oceny;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dokumentacji konkursowej, mając na uwadze, że zakres tej dokumentacji ma co najmniej określać warunki uczestnictwa w konkursie, o którym mowa w ust. 4, wymagania, jakim ma odpowiadać oferta i kryteria oceny ofert;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postępowania konkursowego, mając na uwadze przejrzystość, rzetelność i obiektywność postępowania konkursowego.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[Wypłaty dla artystów wykonawców po upływie pięćdziesięciu lat od publikacji fonogramu]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przeniesienie praw do artystycznego wykonania na producenta fonogramu albo udzielenie mu licencji wyłącznej na korzystanie z artystycznego wykonania nastąpiło za wynagrodzeniem wypłacanym artyście wykonawcy przez producenta fonogramu okresowo, od wypłat z tego tytułu nie potrąca się zaliczek lub innych odliczeń określonych w umowie po upływie pięćdziesięciu lat od publikacji fonogramu albo jego rozpowszechnienia w inny sposób.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[Przesłanki zastosowania prawa polskiego]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fonogramów i wideogramów: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producent ma na terytorium Rzeczypospolitej Polskiej miejsce zamieszkania lub siedzibę, lub</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których producent ma na terytorium Europejskiego Obszaru Gospodarczego miejsce zamieszkania lub siedzibę,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które 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Prawa do nadań programów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[Zakres praw do nadań programów]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Bez uszczerbku dla praw twórców, artystów wykonawców, producentów fonogramów i wideogramów, organizacji radiowej lub telewizyjnej przysługuje wyłączne prawo do rozporządzania i korzystania ze swoich nadań programów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utrwalania;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zwielokrotniania określoną techniką;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nadawania przez inną organizację radiową lub telewizyjną;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reemitowania;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wprowadzania do obrotu ich utrwaleń;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odtwarzania w miejscach dostępnych za opłatą wstępu;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udostępniania ich utrwaleń w taki sposób, aby każdy mógł mieć do nich dostęp w miejscu i w czasie przez siebie wybranym.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[Wygaśnięcie prawa do nadań programu]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o którym mowa w art. 97, gaśnie z upływem pięćdziesięciu lat następujących po roku pierwszego nadania programu.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[Przesłanki zastosowania prawa polskiego]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nadań programów: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radiowej i telewizyjnej, która ma siedzibę na terytorium Rzeczypospolitej Polskiej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organizacji radiowej i telewizyjnej, która ma siedzibę na terytorium Europejskiego Obszaru Gospodarczego;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które są chronione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zakresie, w jakim ich ochrona wynika z tych umów.</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Oddział  3</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Prawa do pierwszych wydań oraz wydań naukowych i krytycznych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[Prawo wyłączne. Czas trwania prawa]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Wydawcy, który jako pierwszy w sposób zgodny z prawem opublikował lub w inny sposób rozpowszechnił utwór, którego czas ochrony już wygasł, a jego egzemplarze nie były jeszcze publicznie udostępniane, przysługuje wyłączne prawo do rozporządzania tym utworem i korzystania z niego na wszystkich polach eksploatacji przez okres dwudziestu pięciu lat od daty pierwszej publikacji lub rozpowszechnienia.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[Wyłączne prawo do rozporządzania wydaniem krytycznym lub naukowym]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Temu, kto po upływie czasu ochrony prawa autorskiego do utworu przygotował jego wydanie krytyczne lub naukowe, niebędące utworem, przysługuje wyłączne prawo do rozporządzania takim wydaniem i korzystania z niego w zakresie, o którym mowa w art. 50 pkt 1 i 2, przez okres trzydziestu lat od daty publikacji.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[Stosowanie przepisów do utworów nigdy nie objętych ochroną prawa autorskiego]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99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99</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stosuje się odpowiednio do utworów i tekstów, które ze względu na czas ich powstania lub charakter nigdy nie były objęte ochroną prawa autorskiego.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[Wyznaczanie czasu ochrony]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 wyznaczaniu czasu ochrony, o którym mowa w art. 99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w art. 99</w:t>
      </w:r>
      <w:r>
        <w:rPr>
          <w:rFonts w:ascii="Times New Roman"/>
          <w:b w:val="false"/>
          <w:i w:val="false"/>
          <w:color w:val="000000"/>
          <w:sz w:val="24"/>
          <w:vertAlign w:val="superscript"/>
          <w:lang w:val="pl-PL"/>
        </w:rPr>
        <w:t>2</w:t>
      </w:r>
      <w:r>
        <w:rPr>
          <w:rFonts w:ascii="Times New Roman"/>
          <w:b w:val="false"/>
          <w:i w:val="false"/>
          <w:color w:val="000000"/>
          <w:sz w:val="24"/>
          <w:lang w:val="pl-PL"/>
        </w:rPr>
        <w:t>, stosuje się odpowiednio przepisy art. 37 i art. 39.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[Przesłanki zastosowania prawa polskiego]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stosuje się do pierwszych wydań: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wydawca ma na terytorium Rzeczypospolitej Polskiej miejsce zamieszkania lub siedzibę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których wydawca ma na terytorium Europejskiego Obszaru Gospodarczego miejsce zamieszkania lub siedzibę,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które są chronione na podstawie umów międzynarodowych, w zakresie, w jakim ich ochrona wynika z tych umów.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stosuje się do wydań naukowych i krytycznych,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zostały dokonane przez obywatela polskiego albo osobę zamieszkałą na terytorium Rzeczypospolitej Polskiej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ustalone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zostały opublikowane po raz pierwszy na terytorium Rzeczypospolitej Polskiej,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 chronione na podstawie umów międzynarodowych, w zakresie, w jakim ich ochrona wynika z tych umów.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[Stosowanie przepisów o utworach niedostępnych w obrocie handlowym]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pierwszych wydań oraz wydań naukowych i krytycznych przepisy oddziału 6 w rozdziale 3 stosuje się.</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4 </w:t>
      </w:r>
    </w:p>
    <w:p>
      <w:pPr>
        <w:spacing w:before="25" w:after="0"/>
        <w:ind w:left="0"/>
        <w:jc w:val="center"/>
        <w:textAlignment w:val="auto"/>
      </w:pPr>
      <w:r>
        <w:rPr>
          <w:rFonts w:ascii="Times New Roman"/>
          <w:b/>
          <w:i w:val="false"/>
          <w:color w:val="000000"/>
          <w:sz w:val="24"/>
          <w:lang w:val="pl-PL"/>
        </w:rPr>
        <w:t>Postanowienia wspólne dotyczące praw pokrewnych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[Dozwolony użytek praw pokrewnych]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Wykonywanie praw do artystycznych wykonań, fonogramów, wideogramów, nadań programów, a także pierwszych wydań oraz wydań naukowych i krytycznych, podlega odpowiednio ograniczeniom wynikającym z przepisów art. 23-35.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[Przepisy dodatkowo stosowane do praw pokrewnych]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artystycznych wykonań, fonogramów, wideogramów, nadań programów, pierwszych wydań oraz wydań naukowych i krytycznych stosuje się odpowiednio przepisy art. 1 ust. 4, art. 6, art. 6</w:t>
      </w:r>
      <w:r>
        <w:rPr>
          <w:rFonts w:ascii="Times New Roman"/>
          <w:b w:val="false"/>
          <w:i w:val="false"/>
          <w:color w:val="000000"/>
          <w:sz w:val="24"/>
          <w:vertAlign w:val="superscript"/>
          <w:lang w:val="pl-PL"/>
        </w:rPr>
        <w:t>1</w:t>
      </w:r>
      <w:r>
        <w:rPr>
          <w:rFonts w:ascii="Times New Roman"/>
          <w:b w:val="false"/>
          <w:i w:val="false"/>
          <w:color w:val="000000"/>
          <w:sz w:val="24"/>
          <w:lang w:val="pl-PL"/>
        </w:rPr>
        <w:t>, art. 8 ust. 2, art. 35</w:t>
      </w:r>
      <w:r>
        <w:rPr>
          <w:rFonts w:ascii="Times New Roman"/>
          <w:b w:val="false"/>
          <w:i w:val="false"/>
          <w:color w:val="000000"/>
          <w:sz w:val="24"/>
          <w:vertAlign w:val="superscript"/>
          <w:lang w:val="pl-PL"/>
        </w:rPr>
        <w:t>5</w:t>
      </w:r>
      <w:r>
        <w:rPr>
          <w:rFonts w:ascii="Times New Roman"/>
          <w:b w:val="false"/>
          <w:i w:val="false"/>
          <w:color w:val="000000"/>
          <w:sz w:val="24"/>
          <w:lang w:val="pl-PL"/>
        </w:rPr>
        <w:t>-35</w:t>
      </w:r>
      <w:r>
        <w:rPr>
          <w:rFonts w:ascii="Times New Roman"/>
          <w:b w:val="false"/>
          <w:i w:val="false"/>
          <w:color w:val="000000"/>
          <w:sz w:val="24"/>
          <w:vertAlign w:val="superscript"/>
          <w:lang w:val="pl-PL"/>
        </w:rPr>
        <w:t>9</w:t>
      </w:r>
      <w:r>
        <w:rPr>
          <w:rFonts w:ascii="Times New Roman"/>
          <w:b w:val="false"/>
          <w:i w:val="false"/>
          <w:color w:val="000000"/>
          <w:sz w:val="24"/>
          <w:lang w:val="pl-PL"/>
        </w:rPr>
        <w:t>, art. 35a-35e, art. 39, art. 51, art. 79 i art. 80.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[Obowiązek oznaczania każdego egzemplarza fonogramu lub wideogramu]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każdym egzemplarzu fonogramu lub wideogramu umieszcza się, poza oznaczeniami dotyczącymi autorstwa i artystycznego wykonawstwa, tytułami utworów oraz datą sporządzenia, nazwisko lub firmę (nazwę) producenta oraz, w wypadku utrwalenia nadania, nazwę organizacji radiowej lub telewizyjnej.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Domniemywa się, że egzemplarze niespełniające wymogów określonych w ust. 1 zostały sporządzone bezprawnie.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[Właściwość sądów]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Spory dotyczące praw pokrewnych należą do właściwości sądów okręgowych.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12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12</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3</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5</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6</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7</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8</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9</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10</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13</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15</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16</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17</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18</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19</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20</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22</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23</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12</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25</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26</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27</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28</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29</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vertAlign w:val="superscript"/>
          <w:lang w:val="pl-PL"/>
        </w:rPr>
        <w:t>30</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13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114.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14 </w:t>
      </w:r>
    </w:p>
    <w:p>
      <w:pPr>
        <w:spacing w:before="25" w:after="0"/>
        <w:ind w:left="0"/>
        <w:jc w:val="center"/>
        <w:textAlignment w:val="auto"/>
      </w:pPr>
      <w:r>
        <w:rPr>
          <w:rFonts w:ascii="Times New Roman"/>
          <w:b/>
          <w:i w:val="false"/>
          <w:color w:val="000000"/>
          <w:sz w:val="24"/>
          <w:lang w:val="pl-PL"/>
        </w:rPr>
        <w:t>Odpowiedzialność karna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[Przywłaszczenie autorstwa. Rozpowszechnianie utworu bez podania nazwiska lub pseudonimu twórcy. Zniekształcenie utworu]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przywłaszcza sobie autorstwo albo wprowadza w błąd co do autorstwa całości lub części cudzego utworu albo artystycznego wykonania,</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rozpowszechnia bez podania nazwiska lub pseudonimu twórcy cudzy utwór w wersji oryginalnej albo w postaci opracowania, artystyczne wykonanie albo publicznie zniekształca taki utwór, artystyczne wykonanie, fonogram, wideogram lub nadanie.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Kto w celu osiągnięcia korzyści majątkowej w inny sposób niż określony w ust. 1 lub 2 narusza cudze prawa autorskie lub prawa pokrewne określone w art. 16, art. 17, art. 18, art. 19 ust. 1, art. 19</w:t>
      </w:r>
      <w:r>
        <w:rPr>
          <w:rFonts w:ascii="Times New Roman"/>
          <w:b w:val="false"/>
          <w:i w:val="false"/>
          <w:color w:val="000000"/>
          <w:sz w:val="24"/>
          <w:vertAlign w:val="superscript"/>
          <w:lang w:val="pl-PL"/>
        </w:rPr>
        <w:t>1</w:t>
      </w:r>
      <w:r>
        <w:rPr>
          <w:rFonts w:ascii="Times New Roman"/>
          <w:b w:val="false"/>
          <w:i w:val="false"/>
          <w:color w:val="000000"/>
          <w:sz w:val="24"/>
          <w:lang w:val="pl-PL"/>
        </w:rPr>
        <w:t>, art. 86, art. 94 ust. 4 lub art. 97, albo nie wykonuje obowiązków określonych w art. 19</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 lub art. 20 ust. 1-4,</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[Rozpowszechnianie utworu bez pozwolenia]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bez uprawnienia albo wbrew jego warunkom rozpowszechnia cudzy utwór w wersji oryginalnej albo w postaci opracowania, artystyczne wykonanie, fonogram, wideogram lub nadanie,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sprawca dopuszcza się czynu określonego w ust. 1 w celu osiągnięcia korzyści majątkowej,</w:t>
      </w:r>
    </w:p>
    <w:p>
      <w:pPr>
        <w:spacing w:before="25" w:after="0"/>
        <w:ind w:left="0"/>
        <w:jc w:val="both"/>
        <w:textAlignment w:val="auto"/>
      </w:pPr>
      <w:r>
        <w:rPr>
          <w:rFonts w:ascii="Times New Roman"/>
          <w:b w:val="false"/>
          <w:i w:val="false"/>
          <w:color w:val="000000"/>
          <w:sz w:val="24"/>
          <w:lang w:val="pl-PL"/>
        </w:rPr>
        <w:t>podlega karze pozbawienia wolności do lat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sprawca uczynił sobie z popełniania przestępstwa określonego w ust. 1 stałe źródło dochodu albo działalność przestępną, określoną w ust. 1, organizuje lub nią kieruje,</w:t>
      </w:r>
    </w:p>
    <w:p>
      <w:pPr>
        <w:spacing w:before="25" w:after="0"/>
        <w:ind w:left="0"/>
        <w:jc w:val="both"/>
        <w:textAlignment w:val="auto"/>
      </w:pPr>
      <w:r>
        <w:rPr>
          <w:rFonts w:ascii="Times New Roman"/>
          <w:b w:val="false"/>
          <w:i w:val="false"/>
          <w:color w:val="000000"/>
          <w:sz w:val="24"/>
          <w:lang w:val="pl-PL"/>
        </w:rPr>
        <w:t>podlega karze pozbawienia wolności od 6 miesięcy do lat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sprawca czynu określonego w ust. 1 działa nieumyślnie,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[Nielegalne utrwalanie oraz zwielokrotnianie przedmiotów praw autorskich i praw pokrewnych]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bez uprawnienia albo wbrew jego warunkom w celu rozpowszechnienia utrwala lub zwielokrotnia cudzy utwór w wersji oryginalnej lub w postaci opracowania, artystyczne wykonanie, fonogram, wideogram lub nadanie,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sprawca uczynił sobie z popełniania przestępstwa określonego w ust. 1 stałe źródło dochodu albo działalność przestępną, określoną w ust. 1, organizuje lub nią kieruje,</w:t>
      </w:r>
    </w:p>
    <w:p>
      <w:pPr>
        <w:spacing w:before="25" w:after="0"/>
        <w:ind w:left="0"/>
        <w:jc w:val="both"/>
        <w:textAlignment w:val="auto"/>
      </w:pPr>
      <w:r>
        <w:rPr>
          <w:rFonts w:ascii="Times New Roman"/>
          <w:b w:val="false"/>
          <w:i w:val="false"/>
          <w:color w:val="000000"/>
          <w:sz w:val="24"/>
          <w:lang w:val="pl-PL"/>
        </w:rPr>
        <w:t>podlega karze pozbawienia wolności do lat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[Paserstwo w zakresie praw autorskich i praw pokrewnych]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 celu osiągnięcia korzyści majątkowej przedmiot będący nośnikiem utworu, artystycznego wykonania, fonogramu, wideogramu rozpowszechnianego lub zwielokrotnionego bez uprawnienia albo wbrew jego warunkom nabywa lub pomaga w jego zbyciu albo przedmiot ten przyjmuje lub pomaga w jego ukryciu,</w:t>
      </w:r>
    </w:p>
    <w:p>
      <w:pPr>
        <w:spacing w:before="25" w:after="0"/>
        <w:ind w:left="0"/>
        <w:jc w:val="both"/>
        <w:textAlignment w:val="auto"/>
      </w:pPr>
      <w:r>
        <w:rPr>
          <w:rFonts w:ascii="Times New Roman"/>
          <w:b w:val="false"/>
          <w:i w:val="false"/>
          <w:color w:val="000000"/>
          <w:sz w:val="24"/>
          <w:lang w:val="pl-PL"/>
        </w:rPr>
        <w:t>podlega karze pozbawienia wolności od 3 miesięcy do lat 5.</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sprawca uczynił sobie z popełniania przestępstwa określonego w ust. 1 stałe źródło dochodu albo działalność przestępną, określoną w ust. 1, organizuje lub nią kieruje,</w:t>
      </w:r>
    </w:p>
    <w:p>
      <w:pPr>
        <w:spacing w:before="25" w:after="0"/>
        <w:ind w:left="0"/>
        <w:jc w:val="both"/>
        <w:textAlignment w:val="auto"/>
      </w:pPr>
      <w:r>
        <w:rPr>
          <w:rFonts w:ascii="Times New Roman"/>
          <w:b w:val="false"/>
          <w:i w:val="false"/>
          <w:color w:val="000000"/>
          <w:sz w:val="24"/>
          <w:lang w:val="pl-PL"/>
        </w:rPr>
        <w:t>podlega karze pozbawienia wolności od roku do lat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Jeżeli na podstawie towarzyszących okoliczności sprawca przestępstwa określonego w ust. 1 lub 2 powinien i może przypuszczać, że przedmiot został uzyskany za pomocą czynu zabronionego, </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[Tworzenie urządzeń do niedozwolonego usuwania lub obchodzenia zabezpieczeń technicznych]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wytwarza urządzenia lub ich komponenty przeznaczone do niedozwolonego usuwania lub obchodzenia skutecznych technicznych zabezpieczeń przed odtwarzaniem, przegrywaniem lub zwielokrotnianiem utworów lub przedmiotów praw pokrewnych albo dokonuje obrotu takimi urządzeniami lub ich komponentami, albo reklamuje je w celu sprzedaży lub najmu,</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Kto posiada, przechowuje lub wykorzystuje urządzenia lub ich komponenty, o których mowa w ust. 1,</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[Naruszenie prawa do kontroli i prawa do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Kto uniemożliwia lub utrudnia wykonywanie prawa do kontroli korzystania z utworu, artystycznego wykonania, fonogramu lub wideogramu albo odmawia udzielenia informacji przewidzianych w art. 47, </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[Przepadek przedmiotów]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wypadku skazania za czyn określony w art. 115, 116, 117, 118 lub 118</w:t>
      </w:r>
      <w:r>
        <w:rPr>
          <w:rFonts w:ascii="Times New Roman"/>
          <w:b w:val="false"/>
          <w:i w:val="false"/>
          <w:color w:val="000000"/>
          <w:sz w:val="24"/>
          <w:vertAlign w:val="superscript"/>
          <w:lang w:val="pl-PL"/>
        </w:rPr>
        <w:t>1</w:t>
      </w:r>
      <w:r>
        <w:rPr>
          <w:rFonts w:ascii="Times New Roman"/>
          <w:b w:val="false"/>
          <w:i w:val="false"/>
          <w:color w:val="000000"/>
          <w:sz w:val="24"/>
          <w:lang w:val="pl-PL"/>
        </w:rPr>
        <w:t>, sąd orzeka przepadek przedmiotów pochodzących z przestępstwa, chociażby nie były własnością sprawcy.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wypadku skazania za czyn określony w art. 115, 116, 117 lub 118, sąd może orzec przepadek przedmiotów służących do popełnienia przestępstwa, chociażby nie były własnością sprawcy.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[Przestępstwa ścigane na wniosek]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Ściganie przestępstw określonych w art. 116 ust. 1, 2 i 4, art. 117 ust. 1, art. 118 ust. 1, art. 118</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119 następuje na wniosek pokrzywdzonego.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[Organizacja zbiorowego zarządzania jako pokrzywdzony]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o przestępstwa określone w art. 115-119 pokrzywdzonym jest również właściwa organizacja zbiorowego zarządzania prawami autorskimi lub prawami pokrewnymi.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[Właściwość sądów]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Sprawiedliwości, w drodze rozporządzenia, może wyznaczyć sądy rejonowe właściwe do rozpoznawania spraw o przestępstwa, o których mowa w art. 115-119 - na obszarze właściwości danego sądu okręgowego.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15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[Czasowy zakres stosowania ustawy w przypadku utworów]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stosuje się do utworów: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ustalonych po raz pierwszy po jej wejściu w życie;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których prawa autorskie według przepisów dotychczasowych nie wygasły;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których prawa autorskie według przepisów dotychczasowych wygasły, a które według niniejszej ustawy korzystają nadal z ochrony, z wyłączeniem okresu między wygaśnięciem ochrony według ustawy dotychczasowej i wejściem w życie niniejszej ustawy. Ustawa nie narusza własności egzemplarzy utworów rozpowszechnionych przed dniem jej wejścia w życie.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pkt 3 stosuje się do utworów obywateli obcych stale zamieszkałych za granicą, pod warunkiem wzajemności.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Postanowienia umów, zawartych przed dniem wejścia w życie ustawy, sprzeczne z przepisami art. 75 ust. 2 i 3 są nieważne.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[Czasowy zakres stosowania ustawy w przypadku artystycznych wykonań]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stosuje się do artystycznych wykonań: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ustalonych po raz pierwszy po jej wejściu w życie;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korzystania z nich po jej wejściu w życie, jeżeli według przepisów niniejszej ustawy korzystają nadal z ochrony.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Ustawa nie narusza własności egzemplarzy, na których utrwalono artystyczne wykonanie przed dniem jej wejścia w życie.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[Czasowy zakres stosowania ustawy w przypadku fonogramów, wideogramów i nadań]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ustawy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fonogramów i wideogramów, które zostały sporządzone po jej wejściu w życie;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programów radiowych i telewizyjnych, które zostały nadane po jej wejściu w życie;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fonogramów i wideogramów oraz programów radiowych i telewizyjnych, które według niniejszej ustawy korzystają nadal z ochrony.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o której mowa w ust. 1 pkt 3, nie stosuje się do korzystania przez szkoły w celach dydaktycznych ze sporządzonych przed dniem wejścia w życie ustawy nadań, fonogramów i wideogramów niebędących filmami fabularnymi oraz spektaklami teatralnymi, a także do korzystania z utrwalonych na fonogramach i wideogramach artystycznych wykonań.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[Dokończenie korzystania z utworów i przedmiotów praw pokrewnych]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rozpoczęte przed dniem wejścia w życie niniejszej ustawy korzystanie z utworu, artystycznego wykonania, fonogramu, wideogramu lub programu radiowego albo telewizyjnego było według przepisów dotychczasowych dozwolone, natomiast po tej dacie wymaga zezwolenia, to może być ono dokończone, pod warunkiem że uprawniony otrzymał stosowne wynagrodzenie.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zastrzeżeniem ust. 3, dokonane przed dniem wejścia w życie niniejszej ustawy czynności prawne odnoszące się do prawa autorskiego są skuteczne i podlegają ocenie według przepisów prawa dotychczasowego; odnosi się to również do zdarzeń innych niż czynności prawne.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Ustawę stosuje się do umów długoterminowych, które zawarte zostały przed dniem jej wejścia w życie, w odniesieniu do okresu następującego po tej dacie oraz do zobowiązań, które powstały przed dniem wejścia w życie ustawy, w odniesieniu do skutków prawnych zdarzeń następujących po tej dacie, niezwiązanych z istotą zobowiązania.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Umowy zawarte przed dniem wejścia w życie niniejszej ustawy nie obejmują praw pokrewnych, chyba że strony postanowiły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[Zespół do spraw przeciwdziałania naruszeniom prawa autorskiego i praw pokrewnych]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na wniosek ministra właściwego do spraw kultury i ochrony dziedzictwa narodowego, w drodze zarządzenia, utworzy zespół do spraw przeciwdziałania naruszeniom prawa autorskiego i praw pokrewnych oraz określi jego skład, zadania i tryb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10 lipca 1952 r. o prawie autorskim (Dz. U. poz. 234, z 1975 r. poz. 184 oraz z 1989 r. poz. 192).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3 miesięcy od dnia ogłoszenia, z wyjątkiem przepisu art. 124 ust. 3, który wchodzi w życie z dniem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Niniejsza ustawa dokonuje w zakresie swojej regulacji wdrożenia następujących dyrektyw Wspólnot Europejskich:</w:t>
      </w:r>
      <w:r>
        <w:rPr>
          <w:rFonts w:ascii="Times New Roman"/>
          <w:b w:val="false"/>
          <w:i w:val="false"/>
          <w:color w:val="000000"/>
          <w:sz w:val="24"/>
          <w:lang w:val="pl-PL"/>
        </w:rPr>
        <w:t>1) </w:t>
      </w:r>
      <w:r>
        <w:rPr>
          <w:rFonts w:ascii="Times New Roman"/>
          <w:b w:val="false"/>
          <w:i w:val="false"/>
          <w:color w:val="1b1b1b"/>
          <w:sz w:val="24"/>
          <w:lang w:val="pl-PL"/>
        </w:rPr>
        <w:t>dyrektywy</w:t>
      </w:r>
      <w:r>
        <w:rPr>
          <w:rFonts w:ascii="Times New Roman"/>
          <w:b w:val="false"/>
          <w:i w:val="false"/>
          <w:color w:val="000000"/>
          <w:sz w:val="24"/>
          <w:lang w:val="pl-PL"/>
        </w:rPr>
        <w:t xml:space="preserve"> 91/250/WE z dnia 14 maja 1991 r. w sprawie ochrony prawnej programów komputerowych (Dz. Urz. WE L 122 z 17.05.1991),</w:t>
      </w:r>
      <w:r>
        <w:rPr>
          <w:rFonts w:ascii="Times New Roman"/>
          <w:b w:val="false"/>
          <w:i w:val="false"/>
          <w:color w:val="000000"/>
          <w:sz w:val="24"/>
          <w:lang w:val="pl-PL"/>
        </w:rPr>
        <w:t>2) </w:t>
      </w:r>
      <w:r>
        <w:rPr>
          <w:rFonts w:ascii="Times New Roman"/>
          <w:b w:val="false"/>
          <w:i w:val="false"/>
          <w:color w:val="1b1b1b"/>
          <w:sz w:val="24"/>
          <w:lang w:val="pl-PL"/>
        </w:rPr>
        <w:t>dyrektywy</w:t>
      </w:r>
      <w:r>
        <w:rPr>
          <w:rFonts w:ascii="Times New Roman"/>
          <w:b w:val="false"/>
          <w:i w:val="false"/>
          <w:color w:val="000000"/>
          <w:sz w:val="24"/>
          <w:lang w:val="pl-PL"/>
        </w:rPr>
        <w:t xml:space="preserve"> 92/100/WE z dnia 19 listopada 1992 r. w sprawie prawa najmu i użyczenia oraz niektórych praw pokrewnych prawu autorskiemu w zakresie własności intelektualnej (Dz. Urz. WE L 346 z 27.11.1992),</w:t>
      </w:r>
      <w:r>
        <w:rPr>
          <w:rFonts w:ascii="Times New Roman"/>
          <w:b w:val="false"/>
          <w:i w:val="false"/>
          <w:color w:val="000000"/>
          <w:sz w:val="24"/>
          <w:lang w:val="pl-PL"/>
        </w:rPr>
        <w:t>3) </w:t>
      </w:r>
      <w:r>
        <w:rPr>
          <w:rFonts w:ascii="Times New Roman"/>
          <w:b w:val="false"/>
          <w:i w:val="false"/>
          <w:color w:val="1b1b1b"/>
          <w:sz w:val="24"/>
          <w:lang w:val="pl-PL"/>
        </w:rPr>
        <w:t>dyrektywy</w:t>
      </w:r>
      <w:r>
        <w:rPr>
          <w:rFonts w:ascii="Times New Roman"/>
          <w:b w:val="false"/>
          <w:i w:val="false"/>
          <w:color w:val="000000"/>
          <w:sz w:val="24"/>
          <w:lang w:val="pl-PL"/>
        </w:rPr>
        <w:t xml:space="preserve"> 93/83/WE z dnia 27 września 1993 r. w sprawie koordynacji niektórych zasad dotyczących prawa autorskiego oraz praw pokrewnych stosowanych w odniesieniu do przekazu satelitarnego oraz retransmisji drogą kablową (Dz. Urz. WE L 248 z 06.10.1993),</w:t>
      </w:r>
      <w:r>
        <w:rPr>
          <w:rFonts w:ascii="Times New Roman"/>
          <w:b w:val="false"/>
          <w:i w:val="false"/>
          <w:color w:val="000000"/>
          <w:sz w:val="24"/>
          <w:lang w:val="pl-PL"/>
        </w:rPr>
        <w:t>4) </w:t>
      </w:r>
      <w:r>
        <w:rPr>
          <w:rFonts w:ascii="Times New Roman"/>
          <w:b w:val="false"/>
          <w:i w:val="false"/>
          <w:color w:val="1b1b1b"/>
          <w:sz w:val="24"/>
          <w:lang w:val="pl-PL"/>
        </w:rPr>
        <w:t>dyrektywy</w:t>
      </w:r>
      <w:r>
        <w:rPr>
          <w:rFonts w:ascii="Times New Roman"/>
          <w:b w:val="false"/>
          <w:i w:val="false"/>
          <w:color w:val="000000"/>
          <w:sz w:val="24"/>
          <w:lang w:val="pl-PL"/>
        </w:rPr>
        <w:t xml:space="preserve"> 93/98/WE z dnia 29 października 1993 r. w sprawie harmonizacji czasu ochrony prawa autorskiego i niektórych praw pokrewnych (Dz. Urz. WE L 290 z 24.11.1993),</w:t>
      </w:r>
      <w:r>
        <w:rPr>
          <w:rFonts w:ascii="Times New Roman"/>
          <w:b w:val="false"/>
          <w:i w:val="false"/>
          <w:color w:val="000000"/>
          <w:sz w:val="24"/>
          <w:lang w:val="pl-PL"/>
        </w:rPr>
        <w:t>5) </w:t>
      </w:r>
      <w:r>
        <w:rPr>
          <w:rFonts w:ascii="Times New Roman"/>
          <w:b w:val="false"/>
          <w:i w:val="false"/>
          <w:color w:val="1b1b1b"/>
          <w:sz w:val="24"/>
          <w:lang w:val="pl-PL"/>
        </w:rPr>
        <w:t>dyrektywy</w:t>
      </w:r>
      <w:r>
        <w:rPr>
          <w:rFonts w:ascii="Times New Roman"/>
          <w:b w:val="false"/>
          <w:i w:val="false"/>
          <w:color w:val="000000"/>
          <w:sz w:val="24"/>
          <w:lang w:val="pl-PL"/>
        </w:rPr>
        <w:t xml:space="preserve"> 96/9/WE z dnia 11 marca 1996 r. w sprawie ochrony prawnej baz danych (Dz. Urz. WE L 77 z 27.03.1996).</w:t>
      </w:r>
      <w:r>
        <w:rPr>
          <w:rFonts w:ascii="Times New Roman"/>
          <w:b w:val="false"/>
          <w:i w:val="false"/>
          <w:color w:val="000000"/>
          <w:sz w:val="24"/>
          <w:lang w:val="pl-PL"/>
        </w:rPr>
        <w:t>Dane dotyczące ogłoszenia aktów prawa Unii Europejskiej, zamieszczone w niniejszej ustawie - z dniem uzyskania przez Rzeczpospolitą Polską członkostwa w Unii Europejskiej - dotyczą ogłoszenia tych aktów w Dzienniku Urzędowym Unii Europejskiej - wydanie specjalne.</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6 pkt 13 zmieniony przez art. 11 ustawy z dnia 22 listopada 2018 r. (Dz.U.2018.2245) zmieniającej nin. ustawę z dniem 1 września 2019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79 pkt 3 lit. b częściowo został uznany za niezgodny z art. 64 ust. 1 i 2 w zw. z art. 31 ust. 3 w zw. z art. 2 Konstytucji RP, wyrokiem Trybunału Konstytucyjnego z dnia 23 czerwca 2015 r. sygn. akt SK 32/14 (Dz.U.2015.932) z dniem 1 lipca 2015 r. Zgodnie z tym wyrokiem wymieniony wyżej przepis traci moc w zakresie, w jakim uprawniony, którego autorskie prawa majątkowe zostały naruszone, może żądać od osoby, która naruszyła te prawa, naprawienia wyrządzonej szkody poprzez zapłatę sumy pieniężnej w wysokości odpowiadającej - w przypadku gdy naruszenie jest zawinione - trzykrotności stosownego wynagrodzenia, które w chwili jego dochodzenia byłoby należne tytułem udzielenia przez uprawnionego zgody na korzystanie z utworu.</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80 zmieniony przez art. 2 ustawy z dnia 13 lutego 2020 r. (Dz.U.2020.288) zmieniającej nin. ustawę z dniem 1 lipca 2020 r.</w:t>
      </w:r>
    </w:p>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ettings.xml><?xml version="1.0" encoding="utf-8"?>
<w:setting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