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1E" w:rsidRPr="00D00D1E" w:rsidRDefault="00E4413F" w:rsidP="00E4413F">
      <w:pPr>
        <w:jc w:val="center"/>
        <w:rPr>
          <w:b/>
        </w:rPr>
      </w:pPr>
      <w:r>
        <w:rPr>
          <w:b/>
        </w:rPr>
        <w:t>Sanacja i upadłość przedsiębiorców</w:t>
      </w:r>
      <w:r>
        <w:rPr>
          <w:b/>
        </w:rPr>
        <w:br/>
      </w:r>
      <w:r w:rsidR="00743771" w:rsidRPr="00743771">
        <w:rPr>
          <w:b/>
        </w:rPr>
        <w:t>23-PR-ZM-S10-CO-SUP</w:t>
      </w:r>
      <w:r>
        <w:rPr>
          <w:b/>
        </w:rPr>
        <w:br/>
        <w:t xml:space="preserve">V SNP </w:t>
      </w:r>
      <w:r w:rsidR="00743771">
        <w:rPr>
          <w:b/>
        </w:rPr>
        <w:t>s</w:t>
      </w:r>
      <w:r w:rsidR="00743771" w:rsidRPr="00743771">
        <w:rPr>
          <w:b/>
        </w:rPr>
        <w:t>emestr letni 2019/20</w:t>
      </w:r>
      <w:r w:rsidR="00763A39">
        <w:rPr>
          <w:b/>
        </w:rPr>
        <w:br/>
      </w:r>
      <w:r w:rsidR="002B6B66">
        <w:rPr>
          <w:b/>
        </w:rPr>
        <w:t>ZAGADNIENIA EGZAMINACYJNE</w:t>
      </w:r>
    </w:p>
    <w:p w:rsidR="0093156D" w:rsidRDefault="0093156D" w:rsidP="00C76D4B">
      <w:pPr>
        <w:pStyle w:val="Akapitzlist"/>
        <w:numPr>
          <w:ilvl w:val="0"/>
          <w:numId w:val="1"/>
        </w:numPr>
        <w:jc w:val="both"/>
      </w:pPr>
      <w:r>
        <w:t xml:space="preserve">Pojęcie prawa </w:t>
      </w:r>
      <w:proofErr w:type="spellStart"/>
      <w:r>
        <w:t>insolwencyjnego</w:t>
      </w:r>
      <w:proofErr w:type="spellEnd"/>
      <w:r w:rsidR="00487677">
        <w:t>;</w:t>
      </w:r>
    </w:p>
    <w:p w:rsidR="002221F7" w:rsidRDefault="002221F7" w:rsidP="00C76D4B">
      <w:pPr>
        <w:pStyle w:val="Akapitzlist"/>
        <w:numPr>
          <w:ilvl w:val="0"/>
          <w:numId w:val="1"/>
        </w:numPr>
        <w:jc w:val="both"/>
      </w:pPr>
      <w:r>
        <w:t xml:space="preserve">Źródła prawa </w:t>
      </w:r>
      <w:proofErr w:type="spellStart"/>
      <w:r>
        <w:t>insolwencyjnego</w:t>
      </w:r>
      <w:proofErr w:type="spellEnd"/>
      <w:r>
        <w:t>, krajowe i ponadnarodowe;</w:t>
      </w:r>
    </w:p>
    <w:p w:rsidR="00487677" w:rsidRDefault="00487677" w:rsidP="00C76D4B">
      <w:pPr>
        <w:pStyle w:val="Akapitzlist"/>
        <w:numPr>
          <w:ilvl w:val="0"/>
          <w:numId w:val="1"/>
        </w:numPr>
        <w:jc w:val="both"/>
      </w:pPr>
      <w:r>
        <w:t>Upadłość a restrukturyzacja – podobieństwa i różnice. Prawo upadłościowe a prawo restrukturyzacyjne;</w:t>
      </w:r>
    </w:p>
    <w:p w:rsidR="002221F7" w:rsidRDefault="002221F7" w:rsidP="002221F7">
      <w:pPr>
        <w:pStyle w:val="Akapitzlist"/>
        <w:numPr>
          <w:ilvl w:val="0"/>
          <w:numId w:val="1"/>
        </w:numPr>
        <w:jc w:val="both"/>
      </w:pPr>
      <w:r>
        <w:t>Pierwszeństwo postępowań restrukturyzacyjnych przed postępowaniem upadłościowym;</w:t>
      </w:r>
    </w:p>
    <w:p w:rsidR="00487677" w:rsidRDefault="00E05B4A" w:rsidP="00C76D4B">
      <w:pPr>
        <w:pStyle w:val="Akapitzlist"/>
        <w:numPr>
          <w:ilvl w:val="0"/>
          <w:numId w:val="1"/>
        </w:numPr>
        <w:jc w:val="both"/>
      </w:pPr>
      <w:r>
        <w:t xml:space="preserve">Cel, </w:t>
      </w:r>
      <w:r w:rsidR="00487677">
        <w:t xml:space="preserve">funkcje </w:t>
      </w:r>
      <w:r>
        <w:t xml:space="preserve">i istota </w:t>
      </w:r>
      <w:r w:rsidR="00487677">
        <w:t>restrukturyzacji. Rodzaje postępowań restrukturyzacyjnych;</w:t>
      </w:r>
    </w:p>
    <w:p w:rsidR="00487677" w:rsidRDefault="00487677" w:rsidP="00C76D4B">
      <w:pPr>
        <w:pStyle w:val="Akapitzlist"/>
        <w:numPr>
          <w:ilvl w:val="0"/>
          <w:numId w:val="1"/>
        </w:numPr>
        <w:jc w:val="both"/>
      </w:pPr>
      <w:r>
        <w:t>Podstawy otwarcia postępowania restrukturyzacyjnego;</w:t>
      </w:r>
    </w:p>
    <w:p w:rsidR="00487677" w:rsidRDefault="00487677" w:rsidP="00C76D4B">
      <w:pPr>
        <w:pStyle w:val="Akapitzlist"/>
        <w:numPr>
          <w:ilvl w:val="0"/>
          <w:numId w:val="1"/>
        </w:numPr>
        <w:jc w:val="both"/>
      </w:pPr>
      <w:r>
        <w:t>Organy i uczestnicy postępowań restrukturyzacyjnych;</w:t>
      </w:r>
    </w:p>
    <w:p w:rsidR="00487677" w:rsidRDefault="00487677" w:rsidP="00C76D4B">
      <w:pPr>
        <w:pStyle w:val="Akapitzlist"/>
        <w:numPr>
          <w:ilvl w:val="0"/>
          <w:numId w:val="1"/>
        </w:numPr>
        <w:jc w:val="both"/>
      </w:pPr>
      <w:r>
        <w:t>Doradca restrukturyzacyjny a nadzorca układu, na</w:t>
      </w:r>
      <w:r w:rsidR="00E05B4A">
        <w:t>dzorca sądowy, zarządca, syndyk;</w:t>
      </w:r>
    </w:p>
    <w:p w:rsidR="0093156D" w:rsidRDefault="00E05B4A" w:rsidP="00C76D4B">
      <w:pPr>
        <w:pStyle w:val="Akapitzlist"/>
        <w:numPr>
          <w:ilvl w:val="0"/>
          <w:numId w:val="1"/>
        </w:numPr>
        <w:jc w:val="both"/>
      </w:pPr>
      <w:r>
        <w:t xml:space="preserve">Cel, funkcje </w:t>
      </w:r>
      <w:r w:rsidR="00D00D1E">
        <w:t>i istota upadłości</w:t>
      </w:r>
      <w:r w:rsidR="0093156D">
        <w:t xml:space="preserve">. Upadłość jako </w:t>
      </w:r>
      <w:r w:rsidR="002221F7">
        <w:t>forma egzekucji zbiorowej. Upadłość jako przymusowa likwidacja przedsiębiorcy</w:t>
      </w:r>
      <w:r w:rsidR="00487677">
        <w:t>;</w:t>
      </w:r>
    </w:p>
    <w:p w:rsidR="002221F7" w:rsidRDefault="002221F7" w:rsidP="00C76D4B">
      <w:pPr>
        <w:pStyle w:val="Akapitzlist"/>
        <w:numPr>
          <w:ilvl w:val="0"/>
          <w:numId w:val="1"/>
        </w:numPr>
        <w:jc w:val="both"/>
      </w:pPr>
      <w:r>
        <w:t>Zasady prawa i postępowania upadłościowego;</w:t>
      </w:r>
    </w:p>
    <w:p w:rsidR="00772A66" w:rsidRDefault="00772A66" w:rsidP="00C76D4B">
      <w:pPr>
        <w:pStyle w:val="Akapitzlist"/>
        <w:numPr>
          <w:ilvl w:val="0"/>
          <w:numId w:val="1"/>
        </w:numPr>
        <w:jc w:val="both"/>
      </w:pPr>
      <w:r>
        <w:t xml:space="preserve">Upadłość a </w:t>
      </w:r>
      <w:r w:rsidR="002221F7">
        <w:t xml:space="preserve">tzw. </w:t>
      </w:r>
      <w:r>
        <w:t xml:space="preserve">filozofia </w:t>
      </w:r>
      <w:r w:rsidR="002221F7">
        <w:t>(podejście) „</w:t>
      </w:r>
      <w:r>
        <w:t>nowego startu</w:t>
      </w:r>
      <w:r w:rsidR="002221F7">
        <w:t>”, „nowego początku”. O</w:t>
      </w:r>
      <w:r w:rsidR="006B2A5D">
        <w:t xml:space="preserve">ddłużenie </w:t>
      </w:r>
      <w:r w:rsidR="002221F7">
        <w:t>(umorzenie</w:t>
      </w:r>
      <w:r w:rsidR="00541103">
        <w:t xml:space="preserve"> zobowiązań) upadłego </w:t>
      </w:r>
      <w:r>
        <w:t xml:space="preserve">w </w:t>
      </w:r>
      <w:r w:rsidR="002221F7">
        <w:t>postępowaniu upadłościowym;</w:t>
      </w:r>
    </w:p>
    <w:p w:rsidR="009E34FA" w:rsidRDefault="009E34FA" w:rsidP="00C76D4B">
      <w:pPr>
        <w:pStyle w:val="Akapitzlist"/>
        <w:numPr>
          <w:ilvl w:val="0"/>
          <w:numId w:val="1"/>
        </w:numPr>
        <w:jc w:val="both"/>
      </w:pPr>
      <w:r>
        <w:t xml:space="preserve">Jawność postępowania upadłościowego – stan </w:t>
      </w:r>
      <w:r w:rsidR="002221F7">
        <w:t xml:space="preserve">aktualny </w:t>
      </w:r>
      <w:r>
        <w:t xml:space="preserve">i </w:t>
      </w:r>
      <w:r w:rsidR="002221F7">
        <w:t>docelowy</w:t>
      </w:r>
      <w:r>
        <w:t>.</w:t>
      </w:r>
      <w:r w:rsidR="002F169F">
        <w:t xml:space="preserve"> </w:t>
      </w:r>
      <w:r>
        <w:t>Monitor Sądowy i Gospodarczy</w:t>
      </w:r>
      <w:r w:rsidR="001741BE">
        <w:t xml:space="preserve">, </w:t>
      </w:r>
      <w:r>
        <w:t>Centralny Rejestr Restrukturyzacji i Upadłości</w:t>
      </w:r>
      <w:r w:rsidR="001741BE">
        <w:t>, o</w:t>
      </w:r>
      <w:r w:rsidR="002F169F">
        <w:t xml:space="preserve">bwieszczenia wymagane przez prawo upadłościowe przed dniem uruchomienia </w:t>
      </w:r>
      <w:proofErr w:type="spellStart"/>
      <w:r w:rsidR="002F169F">
        <w:t>CRRiU</w:t>
      </w:r>
      <w:proofErr w:type="spellEnd"/>
      <w:r w:rsidR="002221F7">
        <w:t>, Krajowy Rejestr Zadłużonych;</w:t>
      </w:r>
    </w:p>
    <w:p w:rsidR="002221F7" w:rsidRDefault="00D00D1E" w:rsidP="002221F7">
      <w:pPr>
        <w:pStyle w:val="Akapitzlist"/>
        <w:numPr>
          <w:ilvl w:val="0"/>
          <w:numId w:val="1"/>
        </w:numPr>
        <w:jc w:val="both"/>
      </w:pPr>
      <w:r>
        <w:t>Cele postępowania upadłościowego</w:t>
      </w:r>
      <w:r w:rsidR="00E34C00">
        <w:t xml:space="preserve"> prowadzonego wobec </w:t>
      </w:r>
      <w:r>
        <w:t>przedsiębiorców będących jednostkami organizacyjnymi, przedsiębiorców będących osobami fizycznymi i osób fizycznych nieprowadzących działalności gospodarczej</w:t>
      </w:r>
      <w:r w:rsidR="002221F7">
        <w:t>;</w:t>
      </w:r>
    </w:p>
    <w:p w:rsidR="00D00D1E" w:rsidRDefault="00D00D1E" w:rsidP="00C17CBC">
      <w:pPr>
        <w:pStyle w:val="Akapitzlist"/>
        <w:numPr>
          <w:ilvl w:val="0"/>
          <w:numId w:val="1"/>
        </w:numPr>
        <w:jc w:val="both"/>
      </w:pPr>
      <w:r>
        <w:t>Zdolność upadłościowa</w:t>
      </w:r>
      <w:r w:rsidR="00C76D4B">
        <w:t xml:space="preserve"> i jej zakres podmiotowy</w:t>
      </w:r>
      <w:r w:rsidR="00772A66">
        <w:t xml:space="preserve">. </w:t>
      </w:r>
      <w:r w:rsidR="008723B0">
        <w:t xml:space="preserve">Pojęcie przedsiębiorcy </w:t>
      </w:r>
      <w:r w:rsidR="001D4C04">
        <w:t xml:space="preserve">w Prawie upadłościowym. </w:t>
      </w:r>
      <w:r w:rsidR="00772A66">
        <w:t>Zdolność upadłościowa przedsiębiorcy i konsumenta</w:t>
      </w:r>
      <w:r w:rsidR="00C17CBC">
        <w:t xml:space="preserve">, w tym ogłoszenie upadłości po </w:t>
      </w:r>
      <w:r w:rsidR="00C17CBC" w:rsidRPr="00C17CBC">
        <w:t>śmierci przedsiębiorcy</w:t>
      </w:r>
      <w:r w:rsidR="00C17CBC">
        <w:t xml:space="preserve">, </w:t>
      </w:r>
      <w:r w:rsidR="00C17CBC" w:rsidRPr="00C17CBC">
        <w:t>osoby fizycznej po zakończeniu działalności gospodarczej</w:t>
      </w:r>
      <w:r w:rsidR="00C17CBC">
        <w:t xml:space="preserve">, </w:t>
      </w:r>
      <w:r w:rsidR="00C17CBC" w:rsidRPr="00C17CBC">
        <w:t>osoby fizycznej prowadzącej działalność gospodarczą bez wpisu do ewidencji działalności gospodarczej</w:t>
      </w:r>
      <w:r w:rsidR="002221F7">
        <w:t>;</w:t>
      </w:r>
    </w:p>
    <w:p w:rsidR="00C76D4B" w:rsidRDefault="002D451F" w:rsidP="00C76D4B">
      <w:pPr>
        <w:pStyle w:val="Akapitzlist"/>
        <w:numPr>
          <w:ilvl w:val="0"/>
          <w:numId w:val="1"/>
        </w:numPr>
        <w:jc w:val="both"/>
      </w:pPr>
      <w:r>
        <w:t xml:space="preserve">Zdolność upadłościowa w okresie likwidacji </w:t>
      </w:r>
      <w:r w:rsidR="00A81B09">
        <w:t xml:space="preserve">dłużnika będącego jednostką organizacyjną </w:t>
      </w:r>
      <w:r>
        <w:t>(na przykładzie spółki handlowej)</w:t>
      </w:r>
      <w:r w:rsidR="002221F7">
        <w:t>;</w:t>
      </w:r>
    </w:p>
    <w:p w:rsidR="00997E76" w:rsidRDefault="00997E76" w:rsidP="00C76D4B">
      <w:pPr>
        <w:pStyle w:val="Akapitzlist"/>
        <w:numPr>
          <w:ilvl w:val="0"/>
          <w:numId w:val="1"/>
        </w:numPr>
        <w:jc w:val="both"/>
      </w:pPr>
      <w:r>
        <w:t xml:space="preserve">Niewypłacalność </w:t>
      </w:r>
      <w:r w:rsidR="00AE1CD6">
        <w:t xml:space="preserve">jako przesłanka ogłoszenia upadłości </w:t>
      </w:r>
      <w:r>
        <w:t>– pojęcie i istota</w:t>
      </w:r>
      <w:r w:rsidR="002221F7">
        <w:t xml:space="preserve"> niewypłacalności;</w:t>
      </w:r>
    </w:p>
    <w:p w:rsidR="00997E76" w:rsidRDefault="00997E76" w:rsidP="00C76D4B">
      <w:pPr>
        <w:pStyle w:val="Akapitzlist"/>
        <w:numPr>
          <w:ilvl w:val="0"/>
          <w:numId w:val="1"/>
        </w:numPr>
        <w:jc w:val="both"/>
      </w:pPr>
      <w:r>
        <w:t>Postępowanie w prz</w:t>
      </w:r>
      <w:r w:rsidR="00020C6D">
        <w:t xml:space="preserve">edmiocie ogłoszenia upadłości a </w:t>
      </w:r>
      <w:r>
        <w:t>właściwe postępowanie upadłościowe</w:t>
      </w:r>
      <w:r w:rsidR="002221F7">
        <w:t xml:space="preserve"> (po ogłoszeniu upadłości) – cele i przebieg oraz uczestnicy obu postępowań;</w:t>
      </w:r>
    </w:p>
    <w:p w:rsidR="00D16031" w:rsidRDefault="00997E76" w:rsidP="00D16031">
      <w:pPr>
        <w:pStyle w:val="Akapitzlist"/>
        <w:numPr>
          <w:ilvl w:val="0"/>
          <w:numId w:val="1"/>
        </w:numPr>
        <w:jc w:val="both"/>
      </w:pPr>
      <w:r>
        <w:t>Postępowanie upadłościowe jako postępowanie wnioskowe</w:t>
      </w:r>
      <w:r w:rsidR="00D16031">
        <w:t>. Wniosek o ogłoszenie upadłości</w:t>
      </w:r>
      <w:r w:rsidR="002221F7">
        <w:t>;</w:t>
      </w:r>
    </w:p>
    <w:p w:rsidR="00BB65B6" w:rsidRDefault="00BB65B6" w:rsidP="00D16031">
      <w:pPr>
        <w:pStyle w:val="Akapitzlist"/>
        <w:numPr>
          <w:ilvl w:val="0"/>
          <w:numId w:val="1"/>
        </w:numPr>
        <w:jc w:val="both"/>
      </w:pPr>
      <w:r>
        <w:t>Właściwość rzeczowa i miejscowa sądu upadłościowego</w:t>
      </w:r>
      <w:r w:rsidR="002221F7">
        <w:t>;</w:t>
      </w:r>
    </w:p>
    <w:p w:rsidR="00D16031" w:rsidRDefault="00D16031" w:rsidP="00D16031">
      <w:pPr>
        <w:pStyle w:val="Akapitzlist"/>
        <w:numPr>
          <w:ilvl w:val="0"/>
          <w:numId w:val="1"/>
        </w:numPr>
        <w:jc w:val="both"/>
      </w:pPr>
      <w:r>
        <w:t xml:space="preserve">Oddalenie wniosku o ogłoszenie upadłości – </w:t>
      </w:r>
      <w:r w:rsidR="002221F7">
        <w:t>obligatoryjne i fakultatywne;</w:t>
      </w:r>
    </w:p>
    <w:p w:rsidR="00D16031" w:rsidRDefault="00D16031" w:rsidP="00D16031">
      <w:pPr>
        <w:pStyle w:val="Akapitzlist"/>
        <w:numPr>
          <w:ilvl w:val="0"/>
          <w:numId w:val="1"/>
        </w:numPr>
        <w:jc w:val="both"/>
      </w:pPr>
      <w:r>
        <w:t>Termin na złożenie w</w:t>
      </w:r>
      <w:r w:rsidR="00701384">
        <w:t xml:space="preserve">niosku o ogłoszenie upadłości, </w:t>
      </w:r>
      <w:r w:rsidR="006C397A">
        <w:t>początek</w:t>
      </w:r>
      <w:r>
        <w:t xml:space="preserve"> jego biegu</w:t>
      </w:r>
      <w:r w:rsidR="00701384">
        <w:t xml:space="preserve"> i konsekwencje jego niedochowania</w:t>
      </w:r>
      <w:r w:rsidR="002221F7">
        <w:t>;</w:t>
      </w:r>
    </w:p>
    <w:p w:rsidR="00997E76" w:rsidRDefault="00997E76" w:rsidP="00C76D4B">
      <w:pPr>
        <w:pStyle w:val="Akapitzlist"/>
        <w:numPr>
          <w:ilvl w:val="0"/>
          <w:numId w:val="1"/>
        </w:numPr>
        <w:jc w:val="both"/>
      </w:pPr>
      <w:r>
        <w:t>Podmioty uprawnione do złożenia wniosku o ogłoszenie upadłości. Wierzyciel rzeczowy dłużnika a legitymacja do złożenia wniosku o ogłoszenie upadłości</w:t>
      </w:r>
      <w:r w:rsidR="00701384">
        <w:t>;</w:t>
      </w:r>
    </w:p>
    <w:p w:rsidR="00D16031" w:rsidRDefault="00D16031" w:rsidP="00D16031">
      <w:pPr>
        <w:pStyle w:val="Akapitzlist"/>
        <w:numPr>
          <w:ilvl w:val="0"/>
          <w:numId w:val="1"/>
        </w:numPr>
        <w:jc w:val="both"/>
      </w:pPr>
      <w:r>
        <w:lastRenderedPageBreak/>
        <w:t>Złożenie wniosku o ogłoszenie upadłości jako obowiązek</w:t>
      </w:r>
      <w:r w:rsidR="003123AE">
        <w:t xml:space="preserve"> dłużnika</w:t>
      </w:r>
      <w:r w:rsidR="00701384">
        <w:t xml:space="preserve"> i jego reprezentantów</w:t>
      </w:r>
      <w:r>
        <w:t>. Zakres podmiotowy tego obowiązku</w:t>
      </w:r>
      <w:r w:rsidR="00701384">
        <w:t>. Złożenie wniosku o ogłoszenie upadłości jako uprawnienie wierzyciela;</w:t>
      </w:r>
    </w:p>
    <w:p w:rsidR="00AF0379" w:rsidRDefault="00AF0379" w:rsidP="00EE25F9">
      <w:pPr>
        <w:pStyle w:val="Akapitzlist"/>
        <w:numPr>
          <w:ilvl w:val="0"/>
          <w:numId w:val="1"/>
        </w:numPr>
        <w:jc w:val="both"/>
      </w:pPr>
      <w:r>
        <w:t xml:space="preserve">Wniosek o ogłoszenie upadłości składany </w:t>
      </w:r>
      <w:r w:rsidR="000128FE">
        <w:t>przez dłużnika</w:t>
      </w:r>
      <w:r w:rsidR="00EE25F9">
        <w:t xml:space="preserve"> a wniosek o ogłoszenie upadłości składany</w:t>
      </w:r>
      <w:r>
        <w:t xml:space="preserve"> przez wierzyciela – ogólna charakterystyka</w:t>
      </w:r>
      <w:r w:rsidR="00EE25F9">
        <w:t xml:space="preserve">. </w:t>
      </w:r>
      <w:r w:rsidR="000128FE">
        <w:t xml:space="preserve">Opłata sądowa od wniosku. </w:t>
      </w:r>
      <w:r w:rsidR="00EE25F9">
        <w:t xml:space="preserve">Zaliczka </w:t>
      </w:r>
      <w:r w:rsidR="00EE25F9" w:rsidRPr="00EE25F9">
        <w:t>na wydatki w toku postępowania w p</w:t>
      </w:r>
      <w:r w:rsidR="00701384">
        <w:t>rzedmiocie ogłoszenia upadłości;</w:t>
      </w:r>
    </w:p>
    <w:p w:rsidR="00997E76" w:rsidRDefault="00997E76" w:rsidP="00C76D4B">
      <w:pPr>
        <w:pStyle w:val="Akapitzlist"/>
        <w:numPr>
          <w:ilvl w:val="0"/>
          <w:numId w:val="1"/>
        </w:numPr>
        <w:jc w:val="both"/>
      </w:pPr>
      <w:r>
        <w:t>Odpowiedzialność za niezłożenie wniosku o ogłoszenie upadłości w terminie</w:t>
      </w:r>
      <w:r w:rsidR="00D366B9">
        <w:t xml:space="preserve"> (art. 21 PU)</w:t>
      </w:r>
      <w:r w:rsidR="00C76D4B">
        <w:t xml:space="preserve"> </w:t>
      </w:r>
      <w:r w:rsidR="00BF7EAC">
        <w:t xml:space="preserve">a </w:t>
      </w:r>
      <w:r w:rsidR="00C76D4B">
        <w:t>o</w:t>
      </w:r>
      <w:r w:rsidR="00D366B9">
        <w:t xml:space="preserve">dpowiedzialność z art. 299 KSH i </w:t>
      </w:r>
      <w:r w:rsidR="00C76D4B">
        <w:t xml:space="preserve">art. </w:t>
      </w:r>
      <w:r w:rsidR="00D366B9">
        <w:t xml:space="preserve">116 OP. Zakres podmiotowy odpowiedzialności, jej przesłanki i zakres </w:t>
      </w:r>
      <w:r w:rsidR="00BF7EAC">
        <w:t xml:space="preserve">przedmiotowy </w:t>
      </w:r>
      <w:r w:rsidR="00D366B9">
        <w:t>oraz przesłanki uwolnienia się od odpowiedzialności</w:t>
      </w:r>
      <w:r w:rsidR="00BF7EAC">
        <w:t>;</w:t>
      </w:r>
    </w:p>
    <w:p w:rsidR="002F169F" w:rsidRDefault="00D16031" w:rsidP="002F169F">
      <w:pPr>
        <w:pStyle w:val="Akapitzlist"/>
        <w:numPr>
          <w:ilvl w:val="0"/>
          <w:numId w:val="1"/>
        </w:numPr>
        <w:jc w:val="both"/>
      </w:pPr>
      <w:r>
        <w:t xml:space="preserve">Zabezpieczenie majątku </w:t>
      </w:r>
      <w:r w:rsidR="000E43FC">
        <w:t xml:space="preserve">dłużnika </w:t>
      </w:r>
      <w:r>
        <w:t>w toku postępowania w pr</w:t>
      </w:r>
      <w:r w:rsidR="000E43FC">
        <w:t>zedmiocie ogłoszenia upadłości –t</w:t>
      </w:r>
      <w:r>
        <w:t>ymczasowy nadzorca sądowy i zarządca prz</w:t>
      </w:r>
      <w:r w:rsidR="003F65AF">
        <w:t>ymusowy</w:t>
      </w:r>
      <w:r w:rsidR="00BF7EAC">
        <w:t>;</w:t>
      </w:r>
    </w:p>
    <w:p w:rsidR="00677042" w:rsidRDefault="00677042" w:rsidP="00677042">
      <w:pPr>
        <w:pStyle w:val="Akapitzlist"/>
        <w:numPr>
          <w:ilvl w:val="0"/>
          <w:numId w:val="1"/>
        </w:numPr>
        <w:jc w:val="both"/>
      </w:pPr>
      <w:r>
        <w:t xml:space="preserve">Ogłoszenie </w:t>
      </w:r>
      <w:r w:rsidR="002F169F">
        <w:t xml:space="preserve">upadłości – </w:t>
      </w:r>
      <w:r w:rsidR="008C43C9">
        <w:t>data upadłości</w:t>
      </w:r>
      <w:r>
        <w:t xml:space="preserve">. </w:t>
      </w:r>
      <w:r w:rsidR="008C43C9">
        <w:t>Obwieszczenie postanowienia o ogłoszeniu upadłości</w:t>
      </w:r>
      <w:r w:rsidR="00C034C4">
        <w:t>. Ujawnienie ogłoszenia upadłości</w:t>
      </w:r>
      <w:r w:rsidR="008C43C9">
        <w:t xml:space="preserve"> </w:t>
      </w:r>
      <w:r w:rsidR="00C034C4">
        <w:t>we właściwym rejestrze (</w:t>
      </w:r>
      <w:r>
        <w:t>ewidencji</w:t>
      </w:r>
      <w:r w:rsidR="00C034C4">
        <w:t>) przedsiębiorców</w:t>
      </w:r>
      <w:r w:rsidR="00BF7EAC">
        <w:t>;</w:t>
      </w:r>
    </w:p>
    <w:p w:rsidR="00856DE3" w:rsidRDefault="00677042" w:rsidP="00856DE3">
      <w:pPr>
        <w:pStyle w:val="Akapitzlist"/>
        <w:numPr>
          <w:ilvl w:val="0"/>
          <w:numId w:val="1"/>
        </w:numPr>
        <w:jc w:val="both"/>
      </w:pPr>
      <w:r>
        <w:t xml:space="preserve">Skutki ogłoszenia upadłości </w:t>
      </w:r>
      <w:r w:rsidR="00856DE3">
        <w:t xml:space="preserve">co do osoby upadłego. </w:t>
      </w:r>
      <w:r w:rsidR="002E0949">
        <w:t xml:space="preserve">Obowiązki upadłego. </w:t>
      </w:r>
      <w:r w:rsidR="00856DE3">
        <w:t>Firma przedsiębiorcy po ogłoszeniu upadłości</w:t>
      </w:r>
      <w:r w:rsidR="00BF7EAC">
        <w:t>;</w:t>
      </w:r>
    </w:p>
    <w:p w:rsidR="002E0949" w:rsidRDefault="002E0949" w:rsidP="002E0949">
      <w:pPr>
        <w:pStyle w:val="Akapitzlist"/>
        <w:numPr>
          <w:ilvl w:val="0"/>
          <w:numId w:val="1"/>
        </w:numPr>
        <w:jc w:val="both"/>
      </w:pPr>
      <w:r>
        <w:t xml:space="preserve">Ogłoszenie </w:t>
      </w:r>
      <w:r w:rsidRPr="00C76D4B">
        <w:t>upadłości</w:t>
      </w:r>
      <w:r>
        <w:t xml:space="preserve"> a byt prawny </w:t>
      </w:r>
      <w:r w:rsidR="00303E1B">
        <w:t xml:space="preserve">upadłego będącego jednostką organizacyjną (na przykładzie spółek handlowych) </w:t>
      </w:r>
      <w:r>
        <w:t xml:space="preserve">– </w:t>
      </w:r>
      <w:r w:rsidR="00E42DEB">
        <w:t xml:space="preserve">ogłoszenie upadłości </w:t>
      </w:r>
      <w:r>
        <w:t>j</w:t>
      </w:r>
      <w:r w:rsidR="00303E1B">
        <w:t>ako przyczyna rozwiązania</w:t>
      </w:r>
      <w:r w:rsidR="00E42DEB">
        <w:t xml:space="preserve"> </w:t>
      </w:r>
      <w:r w:rsidR="009F479C">
        <w:t xml:space="preserve">spółki </w:t>
      </w:r>
      <w:r w:rsidR="00E42DEB">
        <w:t xml:space="preserve">(art. 58 § 1 pkt 3, art. 270 pkt 3, art. </w:t>
      </w:r>
      <w:r w:rsidR="007759F8">
        <w:t xml:space="preserve">459 pkt 3 </w:t>
      </w:r>
      <w:r w:rsidR="00E42DEB">
        <w:t>KSH)</w:t>
      </w:r>
      <w:r w:rsidR="009F479C">
        <w:t xml:space="preserve"> oraz</w:t>
      </w:r>
      <w:r w:rsidR="00303E1B">
        <w:t xml:space="preserve"> </w:t>
      </w:r>
      <w:r w:rsidR="009F479C">
        <w:t xml:space="preserve">zakończenie postępowania upadłościowego jako przyczyna </w:t>
      </w:r>
      <w:r w:rsidR="00303E1B">
        <w:t>w</w:t>
      </w:r>
      <w:r w:rsidR="009F479C">
        <w:t xml:space="preserve">ykreślenia spółki </w:t>
      </w:r>
      <w:r>
        <w:t xml:space="preserve">z rejestru przedsiębiorców </w:t>
      </w:r>
      <w:r w:rsidR="00303E1B">
        <w:t>(</w:t>
      </w:r>
      <w:r w:rsidR="007759F8">
        <w:t>art. 85 ust. 1, art. 289 § 1</w:t>
      </w:r>
      <w:r w:rsidR="00BF7EAC">
        <w:t xml:space="preserve"> i 2</w:t>
      </w:r>
      <w:r w:rsidR="007759F8">
        <w:t>, art. 477 § 1 i 2 KSH</w:t>
      </w:r>
      <w:r w:rsidR="00303E1B">
        <w:t>)</w:t>
      </w:r>
      <w:r w:rsidR="00BF7EAC">
        <w:t>;</w:t>
      </w:r>
    </w:p>
    <w:p w:rsidR="002E0949" w:rsidRDefault="00BF7EAC" w:rsidP="002E0949">
      <w:pPr>
        <w:pStyle w:val="Akapitzlist"/>
        <w:numPr>
          <w:ilvl w:val="0"/>
          <w:numId w:val="1"/>
        </w:numPr>
        <w:jc w:val="both"/>
      </w:pPr>
      <w:r>
        <w:t xml:space="preserve">Wpływ ogłoszenia </w:t>
      </w:r>
      <w:r w:rsidR="002E0949">
        <w:t xml:space="preserve">upadłości </w:t>
      </w:r>
      <w:r>
        <w:t xml:space="preserve">na </w:t>
      </w:r>
      <w:r w:rsidR="002E0949">
        <w:t>funkcjonowanie organów upadłego będącego osobą prawną (na przykładzie kapitałowych spółek handlowych)</w:t>
      </w:r>
      <w:r>
        <w:t>;</w:t>
      </w:r>
    </w:p>
    <w:p w:rsidR="00677042" w:rsidRDefault="00856DE3" w:rsidP="00D270BD">
      <w:pPr>
        <w:pStyle w:val="Akapitzlist"/>
        <w:numPr>
          <w:ilvl w:val="0"/>
          <w:numId w:val="1"/>
        </w:numPr>
        <w:jc w:val="both"/>
      </w:pPr>
      <w:r>
        <w:t xml:space="preserve">Skutki ogłoszenia upadłości co do majątku upadłego. Masa upadłości – skład </w:t>
      </w:r>
      <w:r w:rsidR="00567E6F">
        <w:t xml:space="preserve">masy </w:t>
      </w:r>
      <w:r>
        <w:t xml:space="preserve">(art. </w:t>
      </w:r>
      <w:r w:rsidR="00567E6F">
        <w:t>61-</w:t>
      </w:r>
      <w:r>
        <w:t>63 PU)</w:t>
      </w:r>
      <w:r w:rsidR="00567E6F">
        <w:t>. Wyłączenia z masy upadłości (art. 70-74 PU)</w:t>
      </w:r>
      <w:r w:rsidR="00D270BD">
        <w:t xml:space="preserve">. </w:t>
      </w:r>
      <w:r w:rsidR="00D270BD" w:rsidRPr="00D270BD">
        <w:t>Czynności upadłego dotyczące mienia wchodzącego w skład masy upadłości</w:t>
      </w:r>
      <w:r w:rsidR="00D270BD">
        <w:t xml:space="preserve"> (art. 75-78 PU)</w:t>
      </w:r>
      <w:r w:rsidR="00BF7EAC">
        <w:t>;</w:t>
      </w:r>
    </w:p>
    <w:p w:rsidR="002F3A3B" w:rsidRDefault="002F3A3B" w:rsidP="002F3A3B">
      <w:pPr>
        <w:pStyle w:val="Akapitzlist"/>
        <w:numPr>
          <w:ilvl w:val="0"/>
          <w:numId w:val="1"/>
        </w:numPr>
        <w:jc w:val="both"/>
      </w:pPr>
      <w:r w:rsidRPr="002F3A3B">
        <w:t>Skutki ogłoszenia upadłości co do zobowiązań upadłego</w:t>
      </w:r>
      <w:r>
        <w:t xml:space="preserve"> (art. 83, 84, 91-96 PU)</w:t>
      </w:r>
      <w:r w:rsidR="00BF7EAC">
        <w:t>;</w:t>
      </w:r>
    </w:p>
    <w:p w:rsidR="00677042" w:rsidRDefault="00677042" w:rsidP="00C76D4B">
      <w:pPr>
        <w:pStyle w:val="Akapitzlist"/>
        <w:numPr>
          <w:ilvl w:val="0"/>
          <w:numId w:val="1"/>
        </w:numPr>
        <w:jc w:val="both"/>
      </w:pPr>
      <w:r>
        <w:t>Wpływ ogłoszenia upadłości na małżeńskie stosunki majątkowe upadłego</w:t>
      </w:r>
      <w:r w:rsidR="002F3A3B">
        <w:t xml:space="preserve"> (art. 124-126 PU)</w:t>
      </w:r>
      <w:r w:rsidR="00BF7EAC">
        <w:t>;</w:t>
      </w:r>
    </w:p>
    <w:p w:rsidR="007F71A6" w:rsidRDefault="00BF7EAC" w:rsidP="00C76D4B">
      <w:pPr>
        <w:pStyle w:val="Akapitzlist"/>
        <w:numPr>
          <w:ilvl w:val="0"/>
          <w:numId w:val="1"/>
        </w:numPr>
        <w:jc w:val="both"/>
      </w:pPr>
      <w:r>
        <w:t>Zaskarżanie i b</w:t>
      </w:r>
      <w:r w:rsidR="007F71A6">
        <w:t xml:space="preserve">ezskuteczność czynności upadłego </w:t>
      </w:r>
      <w:r w:rsidR="00556441">
        <w:t xml:space="preserve">w stosunku do masy upadłości </w:t>
      </w:r>
      <w:r w:rsidR="007F71A6">
        <w:t xml:space="preserve">(art. 127 i </w:t>
      </w:r>
      <w:r>
        <w:t xml:space="preserve">n. </w:t>
      </w:r>
      <w:r w:rsidR="007F71A6">
        <w:t>PU)</w:t>
      </w:r>
      <w:r>
        <w:t>;</w:t>
      </w:r>
    </w:p>
    <w:p w:rsidR="00BF2371" w:rsidRDefault="00BF2371" w:rsidP="00BF2371">
      <w:pPr>
        <w:pStyle w:val="Akapitzlist"/>
        <w:numPr>
          <w:ilvl w:val="0"/>
          <w:numId w:val="1"/>
        </w:numPr>
        <w:jc w:val="both"/>
      </w:pPr>
      <w:r w:rsidRPr="00BF2371">
        <w:t>Wpływ ogłoszenia upadłości na po</w:t>
      </w:r>
      <w:r>
        <w:t xml:space="preserve">stępowania sądowe, </w:t>
      </w:r>
      <w:r w:rsidRPr="00BF2371">
        <w:t>administracyjne</w:t>
      </w:r>
      <w:r>
        <w:t xml:space="preserve"> i egzekucyjne z udziałem upadłego (art. 144-146 PU). Zawieszenie postępowania cywilnego </w:t>
      </w:r>
      <w:r w:rsidR="00CB3B52">
        <w:t xml:space="preserve">z udziałem upadłego dotyczącego masy upadłości i podjęcie tego postępowania </w:t>
      </w:r>
      <w:r>
        <w:t>(art. 174 § 1 pkt 4 i 5, § 2 i 3 oraz art. 180 § 1 pkt 5 lit. a i b KPC)</w:t>
      </w:r>
      <w:r w:rsidR="00862B78">
        <w:t xml:space="preserve">. </w:t>
      </w:r>
      <w:r w:rsidR="00862B78" w:rsidRPr="00B00B0E">
        <w:t>Syndyk jako zastępca pośredni</w:t>
      </w:r>
      <w:r w:rsidR="00B00B0E">
        <w:t xml:space="preserve"> upadłego (art. 144 ust. 2 PU)</w:t>
      </w:r>
      <w:r w:rsidR="00BF7EAC">
        <w:t>;</w:t>
      </w:r>
    </w:p>
    <w:p w:rsidR="008A574B" w:rsidRDefault="008A574B" w:rsidP="008A574B">
      <w:pPr>
        <w:pStyle w:val="Akapitzlist"/>
        <w:numPr>
          <w:ilvl w:val="0"/>
          <w:numId w:val="1"/>
        </w:numPr>
        <w:jc w:val="both"/>
      </w:pPr>
      <w:r>
        <w:t>Sąd upadłościowy i sędzia komisarz – ogólna charakterystyka i zadania w postępowaniu upadłościowym. Uczestnicy postępowania upadłościowego – upadły (art. 185-188 PU) i wierzyciele (189-190)</w:t>
      </w:r>
      <w:r w:rsidR="00BF7EAC">
        <w:t>;</w:t>
      </w:r>
    </w:p>
    <w:p w:rsidR="008A574B" w:rsidRDefault="008A574B" w:rsidP="008A574B">
      <w:pPr>
        <w:pStyle w:val="Akapitzlist"/>
        <w:numPr>
          <w:ilvl w:val="0"/>
          <w:numId w:val="1"/>
        </w:numPr>
        <w:jc w:val="both"/>
      </w:pPr>
      <w:r>
        <w:t xml:space="preserve">Syndyk masy upadłości – </w:t>
      </w:r>
      <w:r w:rsidR="003F65AF">
        <w:t xml:space="preserve">powołanie i odwołanie, </w:t>
      </w:r>
      <w:r>
        <w:t>zadania</w:t>
      </w:r>
      <w:r w:rsidR="003F65AF">
        <w:t xml:space="preserve"> i czynności, zasady wynagradzania, odpowiedzialność</w:t>
      </w:r>
      <w:r w:rsidR="00BF7EAC">
        <w:t>;</w:t>
      </w:r>
    </w:p>
    <w:p w:rsidR="00EA03B1" w:rsidRDefault="00EA03B1" w:rsidP="00EA03B1">
      <w:pPr>
        <w:pStyle w:val="Akapitzlist"/>
        <w:numPr>
          <w:ilvl w:val="0"/>
          <w:numId w:val="1"/>
        </w:numPr>
        <w:jc w:val="both"/>
      </w:pPr>
      <w:r>
        <w:t>Pojęcie tzw. wierzytelności upadłościowej i wierzytelności do masy upadłości</w:t>
      </w:r>
      <w:r w:rsidR="00BF7EAC">
        <w:t>;</w:t>
      </w:r>
    </w:p>
    <w:p w:rsidR="00AF0379" w:rsidRDefault="00756D6E" w:rsidP="00B06EFC">
      <w:pPr>
        <w:pStyle w:val="Akapitzlist"/>
        <w:numPr>
          <w:ilvl w:val="0"/>
          <w:numId w:val="1"/>
        </w:numPr>
        <w:jc w:val="both"/>
      </w:pPr>
      <w:r>
        <w:t xml:space="preserve">Zgłoszenie wierzytelności. Cel, termin i treść </w:t>
      </w:r>
      <w:r w:rsidR="00AF0379">
        <w:t>zgłoszenia</w:t>
      </w:r>
      <w:r>
        <w:t xml:space="preserve">. </w:t>
      </w:r>
      <w:r w:rsidR="001810D6">
        <w:t>D</w:t>
      </w:r>
      <w:r>
        <w:t>o</w:t>
      </w:r>
      <w:r w:rsidR="001810D6">
        <w:t xml:space="preserve">konanie </w:t>
      </w:r>
      <w:r>
        <w:t xml:space="preserve">zgłoszenia po upływie terminu </w:t>
      </w:r>
      <w:r w:rsidR="00B06EFC" w:rsidRPr="00B06EFC">
        <w:t>wyznaczonego do zgłaszania wierzytelności</w:t>
      </w:r>
      <w:r w:rsidR="00B06EFC">
        <w:t xml:space="preserve"> – </w:t>
      </w:r>
      <w:r w:rsidR="00B06EFC" w:rsidRPr="00EA03B1">
        <w:t>skutki</w:t>
      </w:r>
      <w:r w:rsidR="00EA03B1">
        <w:t xml:space="preserve"> (art. 252, 253 i 262 PU)</w:t>
      </w:r>
      <w:r w:rsidR="00B06EFC">
        <w:t xml:space="preserve"> i koszty </w:t>
      </w:r>
      <w:r>
        <w:t>(art. 235 PU)</w:t>
      </w:r>
      <w:r w:rsidR="00BF7EAC">
        <w:t>;</w:t>
      </w:r>
    </w:p>
    <w:p w:rsidR="00AF0379" w:rsidRDefault="00AF0379" w:rsidP="00AF0379">
      <w:pPr>
        <w:pStyle w:val="Akapitzlist"/>
        <w:numPr>
          <w:ilvl w:val="0"/>
          <w:numId w:val="1"/>
        </w:numPr>
        <w:jc w:val="both"/>
      </w:pPr>
      <w:r>
        <w:lastRenderedPageBreak/>
        <w:t>Zgłoszenie wierzytelności a</w:t>
      </w:r>
      <w:r w:rsidR="00BF7EAC">
        <w:t>:</w:t>
      </w:r>
      <w:r>
        <w:t xml:space="preserve"> należności ze stosunku pracy, </w:t>
      </w:r>
      <w:r w:rsidRPr="00AF0379">
        <w:t xml:space="preserve">zabezpieczone rzeczowo </w:t>
      </w:r>
      <w:r>
        <w:t xml:space="preserve">wierzytelności wierzycieli osobistych upadłego oraz </w:t>
      </w:r>
      <w:r w:rsidRPr="00AF0379">
        <w:t>zabezpieczone rzeczowo</w:t>
      </w:r>
      <w:r>
        <w:t xml:space="preserve"> wierzytelności wierzycieli niebędących wierzycielami osobistymi upadłego</w:t>
      </w:r>
      <w:r w:rsidR="00BF7EAC">
        <w:t>;</w:t>
      </w:r>
    </w:p>
    <w:p w:rsidR="00AF0379" w:rsidRDefault="00EA03B1" w:rsidP="00677042">
      <w:pPr>
        <w:pStyle w:val="Akapitzlist"/>
        <w:numPr>
          <w:ilvl w:val="0"/>
          <w:numId w:val="1"/>
        </w:numPr>
        <w:jc w:val="both"/>
      </w:pPr>
      <w:r>
        <w:t>Lista wierzytelności – charakterystyka ogólna</w:t>
      </w:r>
      <w:r w:rsidR="00BF7EAC">
        <w:t>, tryb sporządzania</w:t>
      </w:r>
      <w:r>
        <w:t>. Zaskarżanie listy wierzytelności i jej zatwierdzenie</w:t>
      </w:r>
      <w:r w:rsidR="00BF7EAC">
        <w:t>;</w:t>
      </w:r>
    </w:p>
    <w:p w:rsidR="00326359" w:rsidRDefault="00326359" w:rsidP="009E34FA">
      <w:pPr>
        <w:pStyle w:val="Akapitzlist"/>
        <w:numPr>
          <w:ilvl w:val="0"/>
          <w:numId w:val="1"/>
        </w:numPr>
        <w:jc w:val="both"/>
      </w:pPr>
      <w:r>
        <w:t>Wyciąg z zatwierdzonej listy wierzytelności jako tytuł egzekucyjny przeciw</w:t>
      </w:r>
      <w:r w:rsidR="00BF7EAC">
        <w:t>ko upadłemu (art. 264-266 PU);</w:t>
      </w:r>
    </w:p>
    <w:p w:rsidR="00E60F86" w:rsidRDefault="00E60F86" w:rsidP="00B916F6">
      <w:pPr>
        <w:pStyle w:val="Akapitzlist"/>
        <w:numPr>
          <w:ilvl w:val="0"/>
          <w:numId w:val="1"/>
        </w:numPr>
      </w:pPr>
      <w:r>
        <w:t>Likwidacja masy upadłości – pojęcie i charakterystyka ogólna (art. 306-310, art. 311 ust. 1 i 2, art. 312 PU). Skutki sprzedaży w postępowaniu upadłościowym – charakterystyka ogólna (art. 313)</w:t>
      </w:r>
      <w:r w:rsidR="00B916F6">
        <w:t xml:space="preserve">. </w:t>
      </w:r>
      <w:r w:rsidR="00B916F6" w:rsidRPr="00B916F6">
        <w:t>Likwidacja wierzytelności i praw majątkowych</w:t>
      </w:r>
      <w:r w:rsidR="00B916F6">
        <w:t xml:space="preserve"> (art. 331 i 332 PU)</w:t>
      </w:r>
      <w:r w:rsidR="00BF7EAC">
        <w:t>;</w:t>
      </w:r>
    </w:p>
    <w:p w:rsidR="007D3AAF" w:rsidRDefault="007D3AAF" w:rsidP="009E34FA">
      <w:pPr>
        <w:pStyle w:val="Akapitzlist"/>
        <w:numPr>
          <w:ilvl w:val="0"/>
          <w:numId w:val="1"/>
        </w:numPr>
        <w:jc w:val="both"/>
      </w:pPr>
      <w:r>
        <w:t>Fundusze masy upadłości – pojęcie (art. 335 PU) i podział (art. 337 PU)</w:t>
      </w:r>
      <w:r w:rsidR="00BF7EAC">
        <w:t>;</w:t>
      </w:r>
    </w:p>
    <w:p w:rsidR="009E34FA" w:rsidRDefault="0035409A" w:rsidP="009E34FA">
      <w:pPr>
        <w:pStyle w:val="Akapitzlist"/>
        <w:numPr>
          <w:ilvl w:val="0"/>
          <w:numId w:val="1"/>
        </w:numPr>
        <w:jc w:val="both"/>
      </w:pPr>
      <w:r>
        <w:t>Kolejność zaspokajania wierzycieli, kategorie wierzytelności</w:t>
      </w:r>
      <w:r w:rsidR="009E34FA">
        <w:t xml:space="preserve">, </w:t>
      </w:r>
      <w:r w:rsidR="00293E71">
        <w:t xml:space="preserve">zasady zaspokajania </w:t>
      </w:r>
      <w:r>
        <w:t xml:space="preserve">poszczególnych </w:t>
      </w:r>
      <w:r w:rsidR="00293E71">
        <w:t xml:space="preserve">wierzytelności </w:t>
      </w:r>
      <w:r>
        <w:t>– charakterystyka ogólna (art. 342 ust. 1, art. 343 i 344 PU)</w:t>
      </w:r>
      <w:r w:rsidR="00BF7EAC">
        <w:t>;</w:t>
      </w:r>
    </w:p>
    <w:p w:rsidR="00221741" w:rsidRDefault="00221741" w:rsidP="00567E6F">
      <w:pPr>
        <w:pStyle w:val="Akapitzlist"/>
        <w:numPr>
          <w:ilvl w:val="0"/>
          <w:numId w:val="1"/>
        </w:numPr>
        <w:jc w:val="both"/>
      </w:pPr>
      <w:r>
        <w:t xml:space="preserve">Plan podziału – </w:t>
      </w:r>
      <w:r w:rsidR="00BF7EAC">
        <w:t xml:space="preserve">częściowy i ostateczny, </w:t>
      </w:r>
      <w:r>
        <w:t>zatwie</w:t>
      </w:r>
      <w:r w:rsidR="00BF7EAC">
        <w:t>rdzenie (art. 347-351 PU) i</w:t>
      </w:r>
      <w:r>
        <w:t xml:space="preserve"> wykonanie (art. 352 i 353 PU)</w:t>
      </w:r>
      <w:r w:rsidR="00BF7EAC">
        <w:t>;</w:t>
      </w:r>
    </w:p>
    <w:p w:rsidR="003F65AF" w:rsidRDefault="003F65AF" w:rsidP="00567E6F">
      <w:pPr>
        <w:pStyle w:val="Akapitzlist"/>
        <w:numPr>
          <w:ilvl w:val="0"/>
          <w:numId w:val="1"/>
        </w:numPr>
        <w:jc w:val="both"/>
      </w:pPr>
      <w:r>
        <w:t>Przygotowana likwidacja;</w:t>
      </w:r>
    </w:p>
    <w:p w:rsidR="003F65AF" w:rsidRDefault="003F65AF" w:rsidP="00567E6F">
      <w:pPr>
        <w:pStyle w:val="Akapitzlist"/>
        <w:numPr>
          <w:ilvl w:val="0"/>
          <w:numId w:val="1"/>
        </w:numPr>
        <w:jc w:val="both"/>
      </w:pPr>
      <w:r>
        <w:t>Układ w upadłości;</w:t>
      </w:r>
    </w:p>
    <w:p w:rsidR="00B27CC9" w:rsidRDefault="00567E6F" w:rsidP="00567E6F">
      <w:pPr>
        <w:pStyle w:val="Akapitzlist"/>
        <w:numPr>
          <w:ilvl w:val="0"/>
          <w:numId w:val="1"/>
        </w:numPr>
        <w:jc w:val="both"/>
      </w:pPr>
      <w:r w:rsidRPr="00567E6F">
        <w:t>Zakończenie postępowania upadłościowego</w:t>
      </w:r>
      <w:r w:rsidR="00E567DE">
        <w:t xml:space="preserve"> jako pożądany sposób zamknięcia postępowania upadłościowego – przesłanki i skutki (art. 368 PU)</w:t>
      </w:r>
      <w:r w:rsidR="00BF7EAC">
        <w:t>;</w:t>
      </w:r>
    </w:p>
    <w:p w:rsidR="00B27CC9" w:rsidRDefault="00B27CC9" w:rsidP="00567E6F">
      <w:pPr>
        <w:pStyle w:val="Akapitzlist"/>
        <w:numPr>
          <w:ilvl w:val="0"/>
          <w:numId w:val="1"/>
        </w:numPr>
        <w:jc w:val="both"/>
      </w:pPr>
      <w:r>
        <w:t>U</w:t>
      </w:r>
      <w:r w:rsidRPr="00567E6F">
        <w:t>morzenie postępowania upadłościowego</w:t>
      </w:r>
      <w:r>
        <w:t xml:space="preserve"> – przesłanki i skutki (art. 361-367 PU)</w:t>
      </w:r>
      <w:r w:rsidR="00BF7EAC">
        <w:t>;</w:t>
      </w:r>
    </w:p>
    <w:p w:rsidR="00E567DE" w:rsidRDefault="00E567DE" w:rsidP="00E567DE">
      <w:pPr>
        <w:pStyle w:val="Akapitzlist"/>
        <w:numPr>
          <w:ilvl w:val="0"/>
          <w:numId w:val="1"/>
        </w:numPr>
        <w:jc w:val="both"/>
      </w:pPr>
      <w:r>
        <w:t>U</w:t>
      </w:r>
      <w:r w:rsidRPr="00E567DE">
        <w:t xml:space="preserve">stalenie planu spłaty wierzycieli i umorzenie </w:t>
      </w:r>
      <w:r w:rsidR="0041048C">
        <w:t xml:space="preserve">zobowiązań </w:t>
      </w:r>
      <w:r w:rsidR="006F4AE9">
        <w:t xml:space="preserve">upadłego będącego osobą fizyczną, </w:t>
      </w:r>
      <w:r w:rsidR="0041048C">
        <w:t xml:space="preserve">niezaspokojonych </w:t>
      </w:r>
      <w:r w:rsidRPr="00E567DE">
        <w:t>w postępowaniu upadłościowym</w:t>
      </w:r>
      <w:r>
        <w:t xml:space="preserve"> jako </w:t>
      </w:r>
      <w:r w:rsidR="0041048C">
        <w:t xml:space="preserve">możliwe </w:t>
      </w:r>
      <w:r>
        <w:t>następstwo zakończenia postępowania</w:t>
      </w:r>
      <w:r w:rsidR="0041048C">
        <w:t xml:space="preserve"> upadłościowego</w:t>
      </w:r>
      <w:r>
        <w:t xml:space="preserve"> </w:t>
      </w:r>
      <w:r w:rsidR="00B877F3">
        <w:t xml:space="preserve">– wniosek, </w:t>
      </w:r>
      <w:r w:rsidR="00924D08">
        <w:t xml:space="preserve">termin, </w:t>
      </w:r>
      <w:r w:rsidR="00B877F3">
        <w:t>przesłanki</w:t>
      </w:r>
      <w:r w:rsidR="008A3AE0">
        <w:t>, znaczenie planu spłaty wierzycieli</w:t>
      </w:r>
      <w:r w:rsidR="00B877F3">
        <w:t xml:space="preserve"> </w:t>
      </w:r>
      <w:r w:rsidR="0041048C">
        <w:t>(</w:t>
      </w:r>
      <w:r w:rsidR="00B877F3">
        <w:t>art. 369-370f PU</w:t>
      </w:r>
      <w:r w:rsidR="0041048C">
        <w:t>)</w:t>
      </w:r>
      <w:r w:rsidR="00BF7EAC">
        <w:t>;</w:t>
      </w:r>
    </w:p>
    <w:p w:rsidR="00C76D4B" w:rsidRDefault="00F27CE0" w:rsidP="00E567DE">
      <w:pPr>
        <w:pStyle w:val="Akapitzlist"/>
        <w:numPr>
          <w:ilvl w:val="0"/>
          <w:numId w:val="1"/>
        </w:numPr>
        <w:jc w:val="both"/>
      </w:pPr>
      <w:r>
        <w:t xml:space="preserve">Orzeczenie </w:t>
      </w:r>
      <w:r w:rsidR="00567E6F" w:rsidRPr="00567E6F">
        <w:t>zakazu prowad</w:t>
      </w:r>
      <w:r w:rsidR="00E567DE">
        <w:t>zenia działalności gospodarczej</w:t>
      </w:r>
      <w:r>
        <w:t xml:space="preserve"> </w:t>
      </w:r>
      <w:r w:rsidR="00604D46">
        <w:t>– ogólna charakterystyka</w:t>
      </w:r>
      <w:r w:rsidR="00BF7EAC">
        <w:t xml:space="preserve">, wniosek, przesłanki i przebieg </w:t>
      </w:r>
      <w:r w:rsidR="00604D46">
        <w:t xml:space="preserve">postępowania </w:t>
      </w:r>
      <w:r>
        <w:t>(art. 373-377 PU)</w:t>
      </w:r>
      <w:r w:rsidR="00BF7EAC">
        <w:t>;</w:t>
      </w:r>
    </w:p>
    <w:p w:rsidR="00BF7EAC" w:rsidRDefault="00BF7EAC" w:rsidP="00E567DE">
      <w:pPr>
        <w:pStyle w:val="Akapitzlist"/>
        <w:numPr>
          <w:ilvl w:val="0"/>
          <w:numId w:val="1"/>
        </w:numPr>
        <w:jc w:val="both"/>
      </w:pPr>
      <w:r>
        <w:t>Upadłość konsumencka – cel i funkcje, zakres podmiotowy, przesłanki pozytywne i negatywne ogłoszenia upadłości konsumenckiej, podmioty uprawnione do złożenia wniosku o ogłoszenie upadłości, przebieg postępowania, różnice pomiędzy upadłością konsumencką a upadłością przedsiębiorcy, oddłużenie upadłego;</w:t>
      </w:r>
    </w:p>
    <w:p w:rsidR="009E34FA" w:rsidRDefault="00293E71">
      <w:pPr>
        <w:pStyle w:val="Akapitzlist"/>
        <w:numPr>
          <w:ilvl w:val="0"/>
          <w:numId w:val="1"/>
        </w:numPr>
        <w:jc w:val="both"/>
      </w:pPr>
      <w:r>
        <w:t xml:space="preserve">Odpowiedzialność karnoprawna w prawie upadłościowym – </w:t>
      </w:r>
      <w:r w:rsidR="00CF7502">
        <w:t>zakres podmiotowy i znamiona</w:t>
      </w:r>
      <w:r w:rsidR="009D0495">
        <w:t xml:space="preserve"> przestępstw stypizowanych w art. 522 i 523 PU</w:t>
      </w:r>
      <w:r w:rsidR="00614E6A">
        <w:t>;</w:t>
      </w:r>
    </w:p>
    <w:p w:rsidR="00614E6A" w:rsidRDefault="00614E6A">
      <w:pPr>
        <w:pStyle w:val="Akapitzlist"/>
        <w:numPr>
          <w:ilvl w:val="0"/>
          <w:numId w:val="1"/>
        </w:numPr>
        <w:jc w:val="both"/>
      </w:pPr>
      <w:r>
        <w:t>Postępowanie restrukturyzacyjne – istota i cel restrukturyzacji, układ w restrukturyzacji – pojęcie i istota, rodzaje i uczestnicy postępowań restrukturyzacyjnych (zarys).</w:t>
      </w:r>
      <w:bookmarkStart w:id="0" w:name="_GoBack"/>
      <w:bookmarkEnd w:id="0"/>
    </w:p>
    <w:sectPr w:rsidR="0061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13" w:rsidRDefault="00C06E13" w:rsidP="00997E76">
      <w:pPr>
        <w:spacing w:after="0" w:line="240" w:lineRule="auto"/>
      </w:pPr>
      <w:r>
        <w:separator/>
      </w:r>
    </w:p>
  </w:endnote>
  <w:endnote w:type="continuationSeparator" w:id="0">
    <w:p w:rsidR="00C06E13" w:rsidRDefault="00C06E13" w:rsidP="0099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13" w:rsidRDefault="00C06E13" w:rsidP="00997E76">
      <w:pPr>
        <w:spacing w:after="0" w:line="240" w:lineRule="auto"/>
      </w:pPr>
      <w:r>
        <w:separator/>
      </w:r>
    </w:p>
  </w:footnote>
  <w:footnote w:type="continuationSeparator" w:id="0">
    <w:p w:rsidR="00C06E13" w:rsidRDefault="00C06E13" w:rsidP="0099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769A"/>
    <w:multiLevelType w:val="hybridMultilevel"/>
    <w:tmpl w:val="A41EB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1E"/>
    <w:rsid w:val="000128FE"/>
    <w:rsid w:val="00020C6D"/>
    <w:rsid w:val="00053D35"/>
    <w:rsid w:val="000C4EA5"/>
    <w:rsid w:val="000E3651"/>
    <w:rsid w:val="000E43FC"/>
    <w:rsid w:val="00105706"/>
    <w:rsid w:val="001741BE"/>
    <w:rsid w:val="001810D6"/>
    <w:rsid w:val="001D4C04"/>
    <w:rsid w:val="00221741"/>
    <w:rsid w:val="002221F7"/>
    <w:rsid w:val="00293E71"/>
    <w:rsid w:val="002B6B66"/>
    <w:rsid w:val="002D451F"/>
    <w:rsid w:val="002E0949"/>
    <w:rsid w:val="002F169F"/>
    <w:rsid w:val="002F3A3B"/>
    <w:rsid w:val="00303E1B"/>
    <w:rsid w:val="003123AE"/>
    <w:rsid w:val="00326359"/>
    <w:rsid w:val="0035409A"/>
    <w:rsid w:val="003E4CB7"/>
    <w:rsid w:val="003F65AF"/>
    <w:rsid w:val="003F6ABC"/>
    <w:rsid w:val="0041048C"/>
    <w:rsid w:val="00413B00"/>
    <w:rsid w:val="00487677"/>
    <w:rsid w:val="004E37DA"/>
    <w:rsid w:val="00541103"/>
    <w:rsid w:val="00556441"/>
    <w:rsid w:val="00567E6F"/>
    <w:rsid w:val="005C1783"/>
    <w:rsid w:val="00604D46"/>
    <w:rsid w:val="006070FE"/>
    <w:rsid w:val="00614E6A"/>
    <w:rsid w:val="00677042"/>
    <w:rsid w:val="006B2A5D"/>
    <w:rsid w:val="006C397A"/>
    <w:rsid w:val="006F283D"/>
    <w:rsid w:val="006F4AE9"/>
    <w:rsid w:val="00701384"/>
    <w:rsid w:val="00743771"/>
    <w:rsid w:val="00756D6E"/>
    <w:rsid w:val="007638AB"/>
    <w:rsid w:val="00763A39"/>
    <w:rsid w:val="0076469E"/>
    <w:rsid w:val="00772A66"/>
    <w:rsid w:val="007759F8"/>
    <w:rsid w:val="00784983"/>
    <w:rsid w:val="00784B7C"/>
    <w:rsid w:val="007D0BF6"/>
    <w:rsid w:val="007D3AAF"/>
    <w:rsid w:val="007E3BA9"/>
    <w:rsid w:val="007F71A6"/>
    <w:rsid w:val="00802963"/>
    <w:rsid w:val="00856DE3"/>
    <w:rsid w:val="00862B78"/>
    <w:rsid w:val="008723B0"/>
    <w:rsid w:val="008A3AE0"/>
    <w:rsid w:val="008A574B"/>
    <w:rsid w:val="008C43C9"/>
    <w:rsid w:val="00924D08"/>
    <w:rsid w:val="00930632"/>
    <w:rsid w:val="0093156D"/>
    <w:rsid w:val="009931F6"/>
    <w:rsid w:val="00997E76"/>
    <w:rsid w:val="009B654E"/>
    <w:rsid w:val="009D0495"/>
    <w:rsid w:val="009D6990"/>
    <w:rsid w:val="009E34FA"/>
    <w:rsid w:val="009F479C"/>
    <w:rsid w:val="00A1273D"/>
    <w:rsid w:val="00A20BB8"/>
    <w:rsid w:val="00A46D41"/>
    <w:rsid w:val="00A81B09"/>
    <w:rsid w:val="00AE1CD6"/>
    <w:rsid w:val="00AF0379"/>
    <w:rsid w:val="00B00B0E"/>
    <w:rsid w:val="00B06EFC"/>
    <w:rsid w:val="00B27CC9"/>
    <w:rsid w:val="00B470CB"/>
    <w:rsid w:val="00B63A0A"/>
    <w:rsid w:val="00B877F3"/>
    <w:rsid w:val="00B916F6"/>
    <w:rsid w:val="00BB65B6"/>
    <w:rsid w:val="00BF2371"/>
    <w:rsid w:val="00BF7EAC"/>
    <w:rsid w:val="00C034C4"/>
    <w:rsid w:val="00C06E13"/>
    <w:rsid w:val="00C17CBC"/>
    <w:rsid w:val="00C76D4B"/>
    <w:rsid w:val="00CB3B52"/>
    <w:rsid w:val="00CF7502"/>
    <w:rsid w:val="00D00D1E"/>
    <w:rsid w:val="00D16031"/>
    <w:rsid w:val="00D270BD"/>
    <w:rsid w:val="00D366B9"/>
    <w:rsid w:val="00D367E8"/>
    <w:rsid w:val="00D97BCD"/>
    <w:rsid w:val="00E05B4A"/>
    <w:rsid w:val="00E12B9C"/>
    <w:rsid w:val="00E34C00"/>
    <w:rsid w:val="00E42DEB"/>
    <w:rsid w:val="00E4413F"/>
    <w:rsid w:val="00E44BD6"/>
    <w:rsid w:val="00E567DE"/>
    <w:rsid w:val="00E60F86"/>
    <w:rsid w:val="00EA03B1"/>
    <w:rsid w:val="00EA3F7B"/>
    <w:rsid w:val="00EE25F9"/>
    <w:rsid w:val="00EE5545"/>
    <w:rsid w:val="00F27CE0"/>
    <w:rsid w:val="00F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D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E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E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E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D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E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E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655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Krzysztof Kułak</cp:lastModifiedBy>
  <cp:revision>98</cp:revision>
  <dcterms:created xsi:type="dcterms:W3CDTF">2017-10-29T17:26:00Z</dcterms:created>
  <dcterms:modified xsi:type="dcterms:W3CDTF">2020-03-30T09:25:00Z</dcterms:modified>
</cp:coreProperties>
</file>