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71" w:rsidRPr="00C91371" w:rsidRDefault="00E5038F" w:rsidP="00C91371">
      <w:pPr>
        <w:jc w:val="center"/>
        <w:rPr>
          <w:rFonts w:ascii="Verdana" w:hAnsi="Verdana"/>
          <w:b/>
          <w:sz w:val="20"/>
          <w:szCs w:val="20"/>
          <w:lang w:val="pl-PL"/>
        </w:rPr>
      </w:pPr>
      <w:bookmarkStart w:id="0" w:name="_GoBack"/>
      <w:r w:rsidRPr="00C91371">
        <w:rPr>
          <w:rFonts w:ascii="Verdana" w:hAnsi="Verdana"/>
          <w:b/>
          <w:sz w:val="20"/>
          <w:szCs w:val="20"/>
          <w:lang w:val="pl-PL"/>
        </w:rPr>
        <w:t>ZAKŁADANE EFEKTY KSZTAŁCENIA:</w:t>
      </w:r>
    </w:p>
    <w:bookmarkEnd w:id="0"/>
    <w:p w:rsidR="00C91371" w:rsidRPr="00C91371" w:rsidRDefault="00C91371" w:rsidP="00C91371">
      <w:pPr>
        <w:jc w:val="both"/>
        <w:rPr>
          <w:rFonts w:ascii="Verdana" w:hAnsi="Verdana"/>
          <w:sz w:val="20"/>
          <w:szCs w:val="20"/>
          <w:lang w:val="pl-PL"/>
        </w:rPr>
      </w:pPr>
      <w:r w:rsidRPr="00C91371">
        <w:rPr>
          <w:rFonts w:ascii="Verdana" w:hAnsi="Verdana"/>
          <w:sz w:val="20"/>
          <w:szCs w:val="20"/>
          <w:lang w:val="pl-PL"/>
        </w:rPr>
        <w:t>- umiejętność oceny ryzyka niewypłacalności</w:t>
      </w:r>
      <w:r>
        <w:rPr>
          <w:rFonts w:ascii="Verdana" w:hAnsi="Verdana"/>
          <w:sz w:val="20"/>
          <w:szCs w:val="20"/>
          <w:lang w:val="pl-PL"/>
        </w:rPr>
        <w:t>;</w:t>
      </w:r>
    </w:p>
    <w:p w:rsidR="00C91371" w:rsidRPr="00C91371" w:rsidRDefault="00C91371" w:rsidP="00C91371">
      <w:pPr>
        <w:jc w:val="both"/>
        <w:rPr>
          <w:rFonts w:ascii="Verdana" w:hAnsi="Verdana"/>
          <w:sz w:val="20"/>
          <w:szCs w:val="20"/>
          <w:lang w:val="pl-PL"/>
        </w:rPr>
      </w:pPr>
      <w:r w:rsidRPr="00C91371">
        <w:rPr>
          <w:rFonts w:ascii="Verdana" w:hAnsi="Verdana"/>
          <w:sz w:val="20"/>
          <w:szCs w:val="20"/>
          <w:lang w:val="pl-PL"/>
        </w:rPr>
        <w:t xml:space="preserve">- znajomość sposobów i metody sanacji przedsiębiorstw w trudnej sytuacji ekonomiczno </w:t>
      </w:r>
      <w:r>
        <w:rPr>
          <w:rFonts w:ascii="Verdana" w:hAnsi="Verdana"/>
          <w:sz w:val="20"/>
          <w:szCs w:val="20"/>
          <w:lang w:val="pl-PL"/>
        </w:rPr>
        <w:t>–</w:t>
      </w:r>
      <w:r w:rsidRPr="00C91371">
        <w:rPr>
          <w:rFonts w:ascii="Verdana" w:hAnsi="Verdana"/>
          <w:sz w:val="20"/>
          <w:szCs w:val="20"/>
          <w:lang w:val="pl-PL"/>
        </w:rPr>
        <w:t xml:space="preserve"> finansowej</w:t>
      </w:r>
      <w:r>
        <w:rPr>
          <w:rFonts w:ascii="Verdana" w:hAnsi="Verdana"/>
          <w:sz w:val="20"/>
          <w:szCs w:val="20"/>
          <w:lang w:val="pl-PL"/>
        </w:rPr>
        <w:t>;</w:t>
      </w:r>
      <w:r w:rsidRPr="00C91371">
        <w:rPr>
          <w:rFonts w:ascii="Verdana" w:hAnsi="Verdana"/>
          <w:sz w:val="20"/>
          <w:szCs w:val="20"/>
          <w:lang w:val="pl-PL"/>
        </w:rPr>
        <w:t xml:space="preserve"> </w:t>
      </w:r>
    </w:p>
    <w:p w:rsidR="00C91371" w:rsidRPr="00C91371" w:rsidRDefault="00C91371" w:rsidP="00C91371">
      <w:pPr>
        <w:jc w:val="both"/>
        <w:rPr>
          <w:rFonts w:ascii="Verdana" w:hAnsi="Verdana"/>
          <w:sz w:val="20"/>
          <w:szCs w:val="20"/>
          <w:lang w:val="pl-PL"/>
        </w:rPr>
      </w:pPr>
      <w:r w:rsidRPr="00C91371">
        <w:rPr>
          <w:rFonts w:ascii="Verdana" w:hAnsi="Verdana"/>
          <w:sz w:val="20"/>
          <w:szCs w:val="20"/>
          <w:lang w:val="pl-PL"/>
        </w:rPr>
        <w:t xml:space="preserve">- znajomość podstaw do przeprowadzenia poszczególnych rodzajów postępowań restrukturyzacyjnych; </w:t>
      </w:r>
    </w:p>
    <w:p w:rsidR="00C91371" w:rsidRPr="00C91371" w:rsidRDefault="00C91371" w:rsidP="00C91371">
      <w:pPr>
        <w:jc w:val="both"/>
        <w:rPr>
          <w:rFonts w:ascii="Verdana" w:hAnsi="Verdana"/>
          <w:sz w:val="20"/>
          <w:szCs w:val="20"/>
          <w:lang w:val="pl-PL"/>
        </w:rPr>
      </w:pPr>
      <w:r w:rsidRPr="00C91371">
        <w:rPr>
          <w:rFonts w:ascii="Verdana" w:hAnsi="Verdana"/>
          <w:sz w:val="20"/>
          <w:szCs w:val="20"/>
          <w:lang w:val="pl-PL"/>
        </w:rPr>
        <w:t>- umiejętność oceny wyboru sposobu postępowania restrukturyzacyjnego adekwatnego do rodzaju poszukiwanej ochrony prawnej w danym postępowaniu</w:t>
      </w:r>
      <w:r>
        <w:rPr>
          <w:rFonts w:ascii="Verdana" w:hAnsi="Verdana"/>
          <w:sz w:val="20"/>
          <w:szCs w:val="20"/>
          <w:lang w:val="pl-PL"/>
        </w:rPr>
        <w:t>;</w:t>
      </w:r>
    </w:p>
    <w:p w:rsidR="00C91371" w:rsidRPr="00C91371" w:rsidRDefault="00C91371" w:rsidP="00C91371">
      <w:pPr>
        <w:jc w:val="both"/>
        <w:rPr>
          <w:rFonts w:ascii="Verdana" w:hAnsi="Verdana"/>
          <w:sz w:val="20"/>
          <w:szCs w:val="20"/>
          <w:lang w:val="pl-PL"/>
        </w:rPr>
      </w:pPr>
      <w:r w:rsidRPr="00C91371">
        <w:rPr>
          <w:rFonts w:ascii="Verdana" w:hAnsi="Verdana"/>
          <w:sz w:val="20"/>
          <w:szCs w:val="20"/>
          <w:lang w:val="pl-PL"/>
        </w:rPr>
        <w:t>- znajomość przebiegu postępowania upadłościowego oraz statusu poszczególnych podmiotów postępowania upadłościowego, ich praw i obowiązków;</w:t>
      </w:r>
    </w:p>
    <w:p w:rsidR="00C91371" w:rsidRPr="00C91371" w:rsidRDefault="00C91371" w:rsidP="00C91371">
      <w:pPr>
        <w:jc w:val="both"/>
        <w:rPr>
          <w:rFonts w:ascii="Verdana" w:hAnsi="Verdana"/>
          <w:sz w:val="20"/>
          <w:szCs w:val="20"/>
          <w:lang w:val="pl-PL"/>
        </w:rPr>
      </w:pPr>
      <w:r w:rsidRPr="00C91371">
        <w:rPr>
          <w:rFonts w:ascii="Verdana" w:hAnsi="Verdana"/>
          <w:sz w:val="20"/>
          <w:szCs w:val="20"/>
          <w:lang w:val="pl-PL"/>
        </w:rPr>
        <w:t>- znajomość trybu weryfikacji zgłaszanych wierzytelności oraz środków zaskarżenia;</w:t>
      </w:r>
    </w:p>
    <w:p w:rsidR="00C91371" w:rsidRPr="00C91371" w:rsidRDefault="00C91371" w:rsidP="00C91371">
      <w:pPr>
        <w:jc w:val="both"/>
        <w:rPr>
          <w:rFonts w:ascii="Verdana" w:hAnsi="Verdana"/>
          <w:sz w:val="20"/>
          <w:szCs w:val="20"/>
          <w:lang w:val="pl-PL"/>
        </w:rPr>
      </w:pPr>
      <w:r w:rsidRPr="00C91371">
        <w:rPr>
          <w:rFonts w:ascii="Verdana" w:hAnsi="Verdana"/>
          <w:sz w:val="20"/>
          <w:szCs w:val="20"/>
          <w:lang w:val="pl-PL"/>
        </w:rPr>
        <w:t>- umiejętność oceny zagrożenia niewypłacalnością i podstaw do ogłoszenia upadłości;</w:t>
      </w:r>
    </w:p>
    <w:p w:rsidR="00C91371" w:rsidRPr="00C91371" w:rsidRDefault="00C91371" w:rsidP="00C91371">
      <w:pPr>
        <w:jc w:val="both"/>
        <w:rPr>
          <w:rFonts w:ascii="Verdana" w:hAnsi="Verdana"/>
          <w:sz w:val="20"/>
          <w:szCs w:val="20"/>
          <w:lang w:val="pl-PL"/>
        </w:rPr>
      </w:pPr>
      <w:r w:rsidRPr="00C91371">
        <w:rPr>
          <w:rFonts w:ascii="Verdana" w:hAnsi="Verdana"/>
          <w:sz w:val="20"/>
          <w:szCs w:val="20"/>
          <w:lang w:val="pl-PL"/>
        </w:rPr>
        <w:t>- umiejętność samodzielnego przygotowywania pism w zakresie złożenia wniosku o ogłoszenie upadłości oraz zgłoszenia wierzytelności do masy upadłości;</w:t>
      </w:r>
    </w:p>
    <w:p w:rsidR="00C91371" w:rsidRPr="00C91371" w:rsidRDefault="00C91371" w:rsidP="00C91371">
      <w:pPr>
        <w:jc w:val="both"/>
        <w:rPr>
          <w:rFonts w:ascii="Verdana" w:hAnsi="Verdana"/>
          <w:sz w:val="20"/>
          <w:szCs w:val="20"/>
          <w:lang w:val="pl-PL"/>
        </w:rPr>
      </w:pPr>
      <w:r w:rsidRPr="00C91371">
        <w:rPr>
          <w:rFonts w:ascii="Verdana" w:hAnsi="Verdana"/>
          <w:sz w:val="20"/>
          <w:szCs w:val="20"/>
          <w:lang w:val="pl-PL"/>
        </w:rPr>
        <w:t>- przekonanie o sensie, wartości i potrzebie podejmowania działań w różnych obszarach życia społecznego regulowanych przepisami prawa publicznego i prywatnego oraz w sferze gospodarczej, wykazując się myśleniem i działaniem przedsiębiorczym;</w:t>
      </w:r>
    </w:p>
    <w:p w:rsidR="00C91371" w:rsidRPr="00C91371" w:rsidRDefault="00C91371" w:rsidP="00C91371">
      <w:pPr>
        <w:jc w:val="both"/>
        <w:rPr>
          <w:rFonts w:ascii="Verdana" w:hAnsi="Verdana"/>
          <w:sz w:val="20"/>
          <w:szCs w:val="20"/>
          <w:lang w:val="pl-PL"/>
        </w:rPr>
      </w:pPr>
      <w:r w:rsidRPr="00C91371">
        <w:rPr>
          <w:rFonts w:ascii="Verdana" w:hAnsi="Verdana"/>
          <w:sz w:val="20"/>
          <w:szCs w:val="20"/>
          <w:lang w:val="pl-PL"/>
        </w:rPr>
        <w:t xml:space="preserve">- przygotowanie do aktywnego uczestnictwa i współdziałania w grupach, organizacjach i instytucjach realizujących zadania w zakresie działalności prawniczej, a także do porozumiewania się z osobami niebędącymi specjalistami w dziedzinie prawa celem uniknięcia niewypłacalności lub poszukiwania sposobów restrukturyzacji. </w:t>
      </w:r>
    </w:p>
    <w:p w:rsidR="003C6A46" w:rsidRPr="00C91371" w:rsidRDefault="00E5038F">
      <w:pPr>
        <w:rPr>
          <w:lang w:val="pl-PL"/>
        </w:rPr>
      </w:pPr>
    </w:p>
    <w:sectPr w:rsidR="003C6A46" w:rsidRPr="00C9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71"/>
    <w:rsid w:val="000D4886"/>
    <w:rsid w:val="001D3F83"/>
    <w:rsid w:val="00327E8B"/>
    <w:rsid w:val="004B3ED7"/>
    <w:rsid w:val="007012E1"/>
    <w:rsid w:val="00C91371"/>
    <w:rsid w:val="00E5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Prawny/Legal Department</dc:creator>
  <cp:lastModifiedBy>Dział Prawny/Legal Department</cp:lastModifiedBy>
  <cp:revision>2</cp:revision>
  <dcterms:created xsi:type="dcterms:W3CDTF">2020-03-02T07:13:00Z</dcterms:created>
  <dcterms:modified xsi:type="dcterms:W3CDTF">2020-03-02T07:23:00Z</dcterms:modified>
</cp:coreProperties>
</file>