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428F" w14:textId="77777777" w:rsidR="004A7B3E" w:rsidRPr="0055171A" w:rsidRDefault="0055171A">
      <w:r w:rsidRPr="0055171A">
        <w:t>Dr Łukasz Stępkowski</w:t>
      </w:r>
    </w:p>
    <w:p w14:paraId="150D31E8" w14:textId="77777777" w:rsidR="0055171A" w:rsidRPr="0055171A" w:rsidRDefault="0055171A">
      <w:hyperlink r:id="rId5" w:history="1">
        <w:r w:rsidRPr="0055171A">
          <w:rPr>
            <w:rStyle w:val="Hipercze"/>
          </w:rPr>
          <w:t>Lukasz.stepkowski@uwr.edu.pl</w:t>
        </w:r>
      </w:hyperlink>
    </w:p>
    <w:p w14:paraId="36404F79" w14:textId="77777777" w:rsidR="0055171A" w:rsidRPr="0055171A" w:rsidRDefault="0055171A" w:rsidP="0055171A">
      <w:pPr>
        <w:jc w:val="right"/>
      </w:pPr>
      <w:r w:rsidRPr="0055171A">
        <w:t>Wrocław, 13.10.2019</w:t>
      </w:r>
    </w:p>
    <w:p w14:paraId="5C35A5A7" w14:textId="77777777" w:rsidR="0055171A" w:rsidRDefault="0055171A" w:rsidP="0055171A">
      <w:r>
        <w:t>Office hours and other information</w:t>
      </w:r>
    </w:p>
    <w:p w14:paraId="1120E990" w14:textId="77777777" w:rsidR="0055171A" w:rsidRPr="0055171A" w:rsidRDefault="0055171A" w:rsidP="0055171A">
      <w:r w:rsidRPr="0055171A">
        <w:t>https://prawo.uni.wroc.pl/user/13256</w:t>
      </w:r>
    </w:p>
    <w:p w14:paraId="36ACF063" w14:textId="77777777" w:rsidR="0055171A" w:rsidRPr="0055171A" w:rsidRDefault="0055171A" w:rsidP="0055171A">
      <w:r w:rsidRPr="0055171A">
        <w:t>Syllabus for AIO Judicial Protection in the EU students</w:t>
      </w:r>
    </w:p>
    <w:p w14:paraId="238ECCD9" w14:textId="77777777" w:rsidR="0055171A" w:rsidRPr="0055171A" w:rsidRDefault="0055171A" w:rsidP="0055171A">
      <w:r w:rsidRPr="0055171A">
        <w:t>Issues for class</w:t>
      </w:r>
    </w:p>
    <w:p w14:paraId="3855743A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The role of national courts in the judicial system of the European Union</w:t>
      </w:r>
    </w:p>
    <w:p w14:paraId="4158B547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An individual as an addressee of rights and obligations under EU law</w:t>
      </w:r>
    </w:p>
    <w:p w14:paraId="032F4754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Direct effect of EU law</w:t>
      </w:r>
    </w:p>
    <w:p w14:paraId="47D00F85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Primacy of EU law</w:t>
      </w:r>
    </w:p>
    <w:p w14:paraId="13F04F64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The duty of harmonious interpretation (“indirect effect”)</w:t>
      </w:r>
    </w:p>
    <w:p w14:paraId="0522734B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The liability of a Member State for breaches of EU law</w:t>
      </w:r>
    </w:p>
    <w:p w14:paraId="15ADAE0F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 xml:space="preserve">The Preliminary Ruling Procedure (Article 267 TFEU) </w:t>
      </w:r>
    </w:p>
    <w:p w14:paraId="42FB3690" w14:textId="77777777" w:rsidR="0055171A" w:rsidRPr="0055171A" w:rsidRDefault="0055171A" w:rsidP="0055171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55171A">
        <w:rPr>
          <w:rFonts w:eastAsia="Times New Roman"/>
        </w:rPr>
        <w:t>Direct actions to the CJEU – brief overview</w:t>
      </w:r>
    </w:p>
    <w:p w14:paraId="3A69063C" w14:textId="77777777" w:rsidR="0055171A" w:rsidRPr="0055171A" w:rsidRDefault="0055171A" w:rsidP="0055171A"/>
    <w:p w14:paraId="6A20F00E" w14:textId="77777777" w:rsidR="0055171A" w:rsidRPr="0055171A" w:rsidRDefault="0055171A" w:rsidP="0055171A">
      <w:r w:rsidRPr="0055171A">
        <w:t>Assignment:</w:t>
      </w:r>
    </w:p>
    <w:p w14:paraId="0CA63523" w14:textId="77777777" w:rsidR="0055171A" w:rsidRPr="0055171A" w:rsidRDefault="0055171A" w:rsidP="0055171A">
      <w:r w:rsidRPr="0055171A">
        <w:t>Essay, 4-10 pages, font 12, on any issue covered in class and/or related to the above topics</w:t>
      </w:r>
      <w:bookmarkStart w:id="0" w:name="_GoBack"/>
      <w:bookmarkEnd w:id="0"/>
    </w:p>
    <w:p w14:paraId="5F513057" w14:textId="77777777" w:rsidR="0055171A" w:rsidRPr="0055171A" w:rsidRDefault="0055171A" w:rsidP="0055171A">
      <w:r>
        <w:t xml:space="preserve">Recommended </w:t>
      </w:r>
      <w:proofErr w:type="gramStart"/>
      <w:r>
        <w:t>textbook :</w:t>
      </w:r>
      <w:proofErr w:type="gramEnd"/>
      <w:r>
        <w:t xml:space="preserve"> Craig and de </w:t>
      </w:r>
      <w:proofErr w:type="spellStart"/>
      <w:r>
        <w:t>Burca’s</w:t>
      </w:r>
      <w:proofErr w:type="spellEnd"/>
      <w:r>
        <w:t xml:space="preserve"> EU Law, OUP</w:t>
      </w:r>
    </w:p>
    <w:sectPr w:rsidR="0055171A" w:rsidRPr="0055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25B6D"/>
    <w:multiLevelType w:val="multilevel"/>
    <w:tmpl w:val="57A4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1A"/>
    <w:rsid w:val="004A7B3E"/>
    <w:rsid w:val="0055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555BA"/>
  <w15:chartTrackingRefBased/>
  <w15:docId w15:val="{56F1F965-A49F-4DB0-96D3-50169B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17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1A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517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stepkowski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</cp:revision>
  <dcterms:created xsi:type="dcterms:W3CDTF">2019-10-13T18:25:00Z</dcterms:created>
  <dcterms:modified xsi:type="dcterms:W3CDTF">2019-10-13T18:32:00Z</dcterms:modified>
</cp:coreProperties>
</file>