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FDF10" w14:textId="77777777" w:rsidR="00F42B93" w:rsidRPr="00A52B59" w:rsidRDefault="00E42A38" w:rsidP="003E5AFA">
      <w:pPr>
        <w:shd w:val="clear" w:color="auto" w:fill="FFFFFF"/>
        <w:jc w:val="center"/>
        <w:rPr>
          <w:rFonts w:ascii="Constantia" w:eastAsia="Times New Roman" w:hAnsi="Constantia" w:cs="Times New Roman"/>
          <w:b/>
          <w:bCs/>
          <w:color w:val="000000"/>
          <w:sz w:val="28"/>
          <w:szCs w:val="28"/>
          <w:lang w:val="en-US" w:eastAsia="pl-PL"/>
        </w:rPr>
      </w:pPr>
      <w:r w:rsidRPr="00A52B59">
        <w:rPr>
          <w:rFonts w:ascii="Constantia" w:eastAsia="Times New Roman" w:hAnsi="Constantia" w:cs="Times New Roman"/>
          <w:b/>
          <w:bCs/>
          <w:color w:val="000000"/>
          <w:sz w:val="28"/>
          <w:szCs w:val="28"/>
          <w:lang w:val="en-US" w:eastAsia="pl-PL"/>
        </w:rPr>
        <w:t>Schedule of the l</w:t>
      </w:r>
      <w:r w:rsidR="008B4EA3" w:rsidRPr="00A52B59">
        <w:rPr>
          <w:rFonts w:ascii="Constantia" w:eastAsia="Times New Roman" w:hAnsi="Constantia" w:cs="Times New Roman"/>
          <w:b/>
          <w:bCs/>
          <w:color w:val="000000"/>
          <w:sz w:val="28"/>
          <w:szCs w:val="28"/>
          <w:lang w:val="en-US" w:eastAsia="pl-PL"/>
        </w:rPr>
        <w:t>ecture</w:t>
      </w:r>
      <w:r w:rsidRPr="00A52B59">
        <w:rPr>
          <w:rFonts w:ascii="Constantia" w:eastAsia="Times New Roman" w:hAnsi="Constantia" w:cs="Times New Roman"/>
          <w:b/>
          <w:bCs/>
          <w:color w:val="000000"/>
          <w:sz w:val="28"/>
          <w:szCs w:val="28"/>
          <w:lang w:val="en-US" w:eastAsia="pl-PL"/>
        </w:rPr>
        <w:t>s</w:t>
      </w:r>
      <w:r w:rsidR="008B4EA3" w:rsidRPr="00A52B59">
        <w:rPr>
          <w:rFonts w:ascii="Constantia" w:eastAsia="Times New Roman" w:hAnsi="Constantia" w:cs="Times New Roman"/>
          <w:b/>
          <w:bCs/>
          <w:color w:val="000000"/>
          <w:sz w:val="28"/>
          <w:szCs w:val="28"/>
          <w:lang w:val="en-US" w:eastAsia="pl-PL"/>
        </w:rPr>
        <w:t xml:space="preserve"> an</w:t>
      </w:r>
      <w:r w:rsidRPr="00A52B59">
        <w:rPr>
          <w:rFonts w:ascii="Constantia" w:eastAsia="Times New Roman" w:hAnsi="Constantia" w:cs="Times New Roman"/>
          <w:b/>
          <w:bCs/>
          <w:color w:val="000000"/>
          <w:sz w:val="28"/>
          <w:szCs w:val="28"/>
          <w:lang w:val="en-US" w:eastAsia="pl-PL"/>
        </w:rPr>
        <w:t xml:space="preserve">d classes </w:t>
      </w:r>
    </w:p>
    <w:p w14:paraId="50D6217C" w14:textId="251DC15D" w:rsidR="00595F4C" w:rsidRPr="00A52B59" w:rsidRDefault="00E42A38" w:rsidP="003E5AFA">
      <w:pPr>
        <w:shd w:val="clear" w:color="auto" w:fill="FFFFFF"/>
        <w:jc w:val="center"/>
        <w:rPr>
          <w:rFonts w:ascii="Constantia" w:eastAsia="Times New Roman" w:hAnsi="Constantia" w:cs="Times New Roman"/>
          <w:b/>
          <w:bCs/>
          <w:color w:val="000000"/>
          <w:sz w:val="28"/>
          <w:szCs w:val="28"/>
          <w:lang w:val="en-US" w:eastAsia="pl-PL"/>
        </w:rPr>
      </w:pPr>
      <w:r w:rsidRPr="00A52B59">
        <w:rPr>
          <w:rFonts w:ascii="Constantia" w:eastAsia="Times New Roman" w:hAnsi="Constantia" w:cs="Times New Roman"/>
          <w:b/>
          <w:bCs/>
          <w:color w:val="000000"/>
          <w:sz w:val="28"/>
          <w:szCs w:val="28"/>
          <w:lang w:val="en-US" w:eastAsia="pl-PL"/>
        </w:rPr>
        <w:t xml:space="preserve">for the duration of </w:t>
      </w:r>
      <w:r w:rsidR="002F2742" w:rsidRPr="00A52B59">
        <w:rPr>
          <w:rFonts w:ascii="Constantia" w:eastAsia="Times New Roman" w:hAnsi="Constantia" w:cs="Times New Roman"/>
          <w:b/>
          <w:bCs/>
          <w:color w:val="000000"/>
          <w:sz w:val="28"/>
          <w:szCs w:val="28"/>
          <w:lang w:val="en-US" w:eastAsia="pl-PL"/>
        </w:rPr>
        <w:t>remote</w:t>
      </w:r>
      <w:r w:rsidRPr="00A52B59">
        <w:rPr>
          <w:rFonts w:ascii="Constantia" w:eastAsia="Times New Roman" w:hAnsi="Constantia" w:cs="Times New Roman"/>
          <w:b/>
          <w:bCs/>
          <w:color w:val="000000"/>
          <w:sz w:val="28"/>
          <w:szCs w:val="28"/>
          <w:lang w:val="en-US" w:eastAsia="pl-PL"/>
        </w:rPr>
        <w:t xml:space="preserve"> </w:t>
      </w:r>
      <w:r w:rsidR="00F42B93" w:rsidRPr="00A52B59">
        <w:rPr>
          <w:rFonts w:ascii="Constantia" w:eastAsia="Times New Roman" w:hAnsi="Constantia" w:cs="Times New Roman"/>
          <w:b/>
          <w:bCs/>
          <w:color w:val="000000"/>
          <w:sz w:val="28"/>
          <w:szCs w:val="28"/>
          <w:lang w:val="en-US" w:eastAsia="pl-PL"/>
        </w:rPr>
        <w:t>studying</w:t>
      </w:r>
      <w:r w:rsidRPr="00A52B59">
        <w:rPr>
          <w:rFonts w:ascii="Constantia" w:eastAsia="Times New Roman" w:hAnsi="Constantia" w:cs="Times New Roman"/>
          <w:b/>
          <w:bCs/>
          <w:color w:val="000000"/>
          <w:sz w:val="28"/>
          <w:szCs w:val="28"/>
          <w:lang w:val="en-US" w:eastAsia="pl-PL"/>
        </w:rPr>
        <w:t xml:space="preserve"> at </w:t>
      </w:r>
      <w:r w:rsidR="00F42B93" w:rsidRPr="00A52B59">
        <w:rPr>
          <w:rFonts w:ascii="Constantia" w:eastAsia="Times New Roman" w:hAnsi="Constantia" w:cs="Times New Roman"/>
          <w:b/>
          <w:bCs/>
          <w:color w:val="000000"/>
          <w:sz w:val="28"/>
          <w:szCs w:val="28"/>
          <w:lang w:val="en-US" w:eastAsia="pl-PL"/>
        </w:rPr>
        <w:t>the University</w:t>
      </w:r>
      <w:r w:rsidR="00F42B93" w:rsidRPr="00A52B59">
        <w:rPr>
          <w:rFonts w:ascii="Constantia" w:eastAsia="Times New Roman" w:hAnsi="Constantia" w:cs="Times New Roman"/>
          <w:b/>
          <w:bCs/>
          <w:color w:val="000000"/>
          <w:sz w:val="28"/>
          <w:szCs w:val="28"/>
          <w:lang w:val="en-US" w:eastAsia="pl-PL"/>
        </w:rPr>
        <w:t xml:space="preserve"> of </w:t>
      </w:r>
      <w:r w:rsidR="00595F4C" w:rsidRPr="00A52B59">
        <w:rPr>
          <w:rFonts w:ascii="Constantia" w:eastAsia="Times New Roman" w:hAnsi="Constantia" w:cs="Times New Roman"/>
          <w:b/>
          <w:bCs/>
          <w:color w:val="000000"/>
          <w:sz w:val="28"/>
          <w:szCs w:val="28"/>
          <w:lang w:val="en-US" w:eastAsia="pl-PL"/>
        </w:rPr>
        <w:t xml:space="preserve">Wroclaw </w:t>
      </w:r>
    </w:p>
    <w:p w14:paraId="4E144D82" w14:textId="77777777" w:rsidR="00E42A38" w:rsidRPr="00A52B59" w:rsidRDefault="00E42A38" w:rsidP="003E5AFA">
      <w:pPr>
        <w:shd w:val="clear" w:color="auto" w:fill="FFFFFF"/>
        <w:jc w:val="center"/>
        <w:rPr>
          <w:rFonts w:ascii="Constantia" w:eastAsia="Times New Roman" w:hAnsi="Constantia" w:cs="Times New Roman"/>
          <w:b/>
          <w:bCs/>
          <w:color w:val="000000"/>
          <w:sz w:val="28"/>
          <w:szCs w:val="28"/>
          <w:u w:val="single"/>
          <w:lang w:val="en-US" w:eastAsia="pl-PL"/>
        </w:rPr>
      </w:pPr>
      <w:r w:rsidRPr="00A52B59">
        <w:rPr>
          <w:rFonts w:ascii="Constantia" w:eastAsia="Times New Roman" w:hAnsi="Constantia" w:cs="Times New Roman"/>
          <w:b/>
          <w:bCs/>
          <w:color w:val="000000"/>
          <w:sz w:val="28"/>
          <w:szCs w:val="28"/>
          <w:u w:val="single"/>
          <w:lang w:val="en-US" w:eastAsia="pl-PL"/>
        </w:rPr>
        <w:t>(e-learning</w:t>
      </w:r>
      <w:r w:rsidR="00595F4C" w:rsidRPr="00A52B59">
        <w:rPr>
          <w:rFonts w:ascii="Constantia" w:eastAsia="Times New Roman" w:hAnsi="Constantia" w:cs="Times New Roman"/>
          <w:b/>
          <w:bCs/>
          <w:color w:val="000000"/>
          <w:sz w:val="28"/>
          <w:szCs w:val="28"/>
          <w:u w:val="single"/>
          <w:lang w:val="en-US" w:eastAsia="pl-PL"/>
        </w:rPr>
        <w:t>, valid until further notice</w:t>
      </w:r>
      <w:r w:rsidRPr="00A52B59">
        <w:rPr>
          <w:rFonts w:ascii="Constantia" w:eastAsia="Times New Roman" w:hAnsi="Constantia" w:cs="Times New Roman"/>
          <w:b/>
          <w:bCs/>
          <w:color w:val="000000"/>
          <w:sz w:val="28"/>
          <w:szCs w:val="28"/>
          <w:u w:val="single"/>
          <w:lang w:val="en-US" w:eastAsia="pl-PL"/>
        </w:rPr>
        <w:t>)</w:t>
      </w:r>
    </w:p>
    <w:p w14:paraId="7BEE40A6" w14:textId="79EB57EB" w:rsidR="003E5AFA" w:rsidRPr="00A52B59" w:rsidRDefault="003E5AFA" w:rsidP="003E5AFA">
      <w:pPr>
        <w:shd w:val="clear" w:color="auto" w:fill="FFFFFF"/>
        <w:jc w:val="center"/>
        <w:rPr>
          <w:rFonts w:ascii="Constantia" w:eastAsia="Times New Roman" w:hAnsi="Constantia" w:cs="Times New Roman"/>
          <w:b/>
          <w:bCs/>
          <w:color w:val="000000"/>
          <w:sz w:val="28"/>
          <w:szCs w:val="28"/>
          <w:lang w:val="en-US" w:eastAsia="pl-PL"/>
        </w:rPr>
      </w:pPr>
    </w:p>
    <w:p w14:paraId="0C055ADF" w14:textId="77777777" w:rsidR="00E42A38" w:rsidRPr="00A52B59" w:rsidRDefault="00E42A38" w:rsidP="003E5AFA">
      <w:pPr>
        <w:shd w:val="clear" w:color="auto" w:fill="FFFFFF"/>
        <w:jc w:val="center"/>
        <w:rPr>
          <w:rFonts w:ascii="Constantia" w:eastAsia="Times New Roman" w:hAnsi="Constantia" w:cs="Times New Roman"/>
          <w:b/>
          <w:bCs/>
          <w:color w:val="000000"/>
          <w:sz w:val="28"/>
          <w:szCs w:val="28"/>
          <w:lang w:val="en-US" w:eastAsia="pl-PL"/>
        </w:rPr>
      </w:pPr>
      <w:r w:rsidRPr="00A52B59">
        <w:rPr>
          <w:rFonts w:ascii="Constantia" w:eastAsia="Times New Roman" w:hAnsi="Constantia" w:cs="Times New Roman"/>
          <w:b/>
          <w:bCs/>
          <w:color w:val="000000"/>
          <w:sz w:val="28"/>
          <w:szCs w:val="28"/>
          <w:lang w:val="en-US" w:eastAsia="pl-PL"/>
        </w:rPr>
        <w:t xml:space="preserve">Subject: </w:t>
      </w:r>
      <w:r w:rsidRPr="00A52B59">
        <w:rPr>
          <w:rFonts w:ascii="Constantia" w:eastAsia="Times New Roman" w:hAnsi="Constantia" w:cs="Times New Roman"/>
          <w:b/>
          <w:bCs/>
          <w:i/>
          <w:iCs/>
          <w:color w:val="000000"/>
          <w:sz w:val="28"/>
          <w:szCs w:val="28"/>
          <w:lang w:val="en-US" w:eastAsia="pl-PL"/>
        </w:rPr>
        <w:t>Institutional Law of the EU</w:t>
      </w:r>
      <w:r w:rsidR="00595F4C" w:rsidRPr="00A52B59">
        <w:rPr>
          <w:rFonts w:ascii="Constantia" w:eastAsia="Times New Roman" w:hAnsi="Constantia" w:cs="Times New Roman"/>
          <w:b/>
          <w:bCs/>
          <w:i/>
          <w:iCs/>
          <w:color w:val="000000"/>
          <w:sz w:val="28"/>
          <w:szCs w:val="28"/>
          <w:lang w:val="en-US" w:eastAsia="pl-PL"/>
        </w:rPr>
        <w:t xml:space="preserve"> (ILEU)</w:t>
      </w:r>
    </w:p>
    <w:p w14:paraId="447BD595" w14:textId="77777777" w:rsidR="003E5AFA" w:rsidRPr="00A52B59" w:rsidRDefault="003E5AFA" w:rsidP="003E5AFA">
      <w:pPr>
        <w:shd w:val="clear" w:color="auto" w:fill="FFFFFF"/>
        <w:jc w:val="center"/>
        <w:rPr>
          <w:rFonts w:ascii="Constantia" w:eastAsia="Times New Roman" w:hAnsi="Constantia" w:cs="Times New Roman"/>
          <w:b/>
          <w:bCs/>
          <w:color w:val="000000"/>
          <w:sz w:val="28"/>
          <w:szCs w:val="28"/>
          <w:lang w:val="en-US" w:eastAsia="pl-PL"/>
        </w:rPr>
      </w:pPr>
    </w:p>
    <w:p w14:paraId="4CEEA895" w14:textId="2FFCFA68" w:rsidR="00E42A38" w:rsidRPr="00A52B59" w:rsidRDefault="00E42A38" w:rsidP="003E5AFA">
      <w:pPr>
        <w:shd w:val="clear" w:color="auto" w:fill="FFFFFF"/>
        <w:jc w:val="center"/>
        <w:rPr>
          <w:rFonts w:ascii="Constantia" w:eastAsia="Times New Roman" w:hAnsi="Constantia" w:cs="Times New Roman"/>
          <w:b/>
          <w:bCs/>
          <w:color w:val="000000"/>
          <w:sz w:val="28"/>
          <w:szCs w:val="28"/>
          <w:lang w:val="en-US" w:eastAsia="pl-PL"/>
        </w:rPr>
      </w:pPr>
      <w:r w:rsidRPr="00A52B59">
        <w:rPr>
          <w:rFonts w:ascii="Constantia" w:eastAsia="Times New Roman" w:hAnsi="Constantia" w:cs="Times New Roman"/>
          <w:b/>
          <w:bCs/>
          <w:color w:val="000000"/>
          <w:sz w:val="28"/>
          <w:szCs w:val="28"/>
          <w:lang w:val="en-US" w:eastAsia="pl-PL"/>
        </w:rPr>
        <w:t xml:space="preserve">For AIO Students </w:t>
      </w:r>
    </w:p>
    <w:p w14:paraId="171F33E9" w14:textId="4C9D0C6A" w:rsidR="00014E3D" w:rsidRPr="00A52B59" w:rsidRDefault="00014E3D" w:rsidP="003E5AFA">
      <w:pPr>
        <w:shd w:val="clear" w:color="auto" w:fill="FFFFFF"/>
        <w:jc w:val="center"/>
        <w:rPr>
          <w:rFonts w:ascii="Constantia" w:eastAsia="Times New Roman" w:hAnsi="Constantia" w:cs="Times New Roman"/>
          <w:b/>
          <w:bCs/>
          <w:color w:val="000000"/>
          <w:sz w:val="28"/>
          <w:szCs w:val="28"/>
          <w:lang w:val="en-US" w:eastAsia="pl-PL"/>
        </w:rPr>
      </w:pPr>
      <w:r w:rsidRPr="00A52B59">
        <w:rPr>
          <w:rFonts w:ascii="Constantia" w:eastAsia="Times New Roman" w:hAnsi="Constantia" w:cs="Times New Roman"/>
          <w:b/>
          <w:bCs/>
          <w:color w:val="000000"/>
          <w:sz w:val="28"/>
          <w:szCs w:val="28"/>
          <w:lang w:val="en-US" w:eastAsia="pl-PL"/>
        </w:rPr>
        <w:t>Academic year 2020/21</w:t>
      </w:r>
    </w:p>
    <w:p w14:paraId="7AC643D4" w14:textId="77777777" w:rsidR="00E42A38" w:rsidRPr="00A52B59" w:rsidRDefault="00E42A38" w:rsidP="003E5AFA">
      <w:pPr>
        <w:shd w:val="clear" w:color="auto" w:fill="FFFFFF"/>
        <w:rPr>
          <w:rFonts w:ascii="Constantia" w:eastAsia="Times New Roman" w:hAnsi="Constantia" w:cs="Times New Roman"/>
          <w:b/>
          <w:bCs/>
          <w:color w:val="000000"/>
          <w:sz w:val="28"/>
          <w:szCs w:val="28"/>
          <w:lang w:val="en-US" w:eastAsia="pl-PL"/>
        </w:rPr>
      </w:pPr>
    </w:p>
    <w:p w14:paraId="5E378A70" w14:textId="77777777" w:rsidR="00E42A38" w:rsidRPr="00A52B59" w:rsidRDefault="00E42A38" w:rsidP="003E5AFA">
      <w:pPr>
        <w:shd w:val="clear" w:color="auto" w:fill="FFFFFF"/>
        <w:jc w:val="center"/>
        <w:rPr>
          <w:rFonts w:ascii="Constantia" w:eastAsia="Times New Roman" w:hAnsi="Constantia" w:cs="Times New Roman"/>
          <w:b/>
          <w:bCs/>
          <w:color w:val="000000"/>
          <w:sz w:val="28"/>
          <w:szCs w:val="28"/>
          <w:lang w:val="en-US" w:eastAsia="pl-PL"/>
        </w:rPr>
      </w:pPr>
      <w:r w:rsidRPr="00A52B59">
        <w:rPr>
          <w:rFonts w:ascii="Constantia" w:eastAsia="Times New Roman" w:hAnsi="Constantia" w:cs="Times New Roman"/>
          <w:b/>
          <w:bCs/>
          <w:color w:val="000000"/>
          <w:sz w:val="28"/>
          <w:szCs w:val="28"/>
          <w:lang w:val="en-US" w:eastAsia="pl-PL"/>
        </w:rPr>
        <w:t xml:space="preserve">Lecturer: prof. Dagmara Kornobis-Romanowska </w:t>
      </w:r>
    </w:p>
    <w:p w14:paraId="13C6DED4" w14:textId="77777777" w:rsidR="00E42A38" w:rsidRPr="00A52B59" w:rsidRDefault="00E42A38" w:rsidP="003E5AFA">
      <w:pPr>
        <w:shd w:val="clear" w:color="auto" w:fill="FFFFFF"/>
        <w:jc w:val="center"/>
        <w:rPr>
          <w:rFonts w:ascii="Constantia" w:eastAsia="Times New Roman" w:hAnsi="Constantia" w:cs="Times New Roman"/>
          <w:color w:val="000000"/>
          <w:sz w:val="28"/>
          <w:szCs w:val="28"/>
          <w:lang w:val="en-US" w:eastAsia="pl-PL"/>
        </w:rPr>
      </w:pPr>
      <w:r w:rsidRPr="00A52B59">
        <w:rPr>
          <w:rFonts w:ascii="Constantia" w:eastAsia="Times New Roman" w:hAnsi="Constantia" w:cs="Times New Roman"/>
          <w:color w:val="000000"/>
          <w:sz w:val="28"/>
          <w:szCs w:val="28"/>
          <w:lang w:val="en-US" w:eastAsia="pl-PL"/>
        </w:rPr>
        <w:t>(dagmara.kornobis-romanowska@uwr.edu.pl)</w:t>
      </w:r>
    </w:p>
    <w:p w14:paraId="4F5F3352" w14:textId="3C53E7AB" w:rsidR="00E42A38" w:rsidRDefault="00E42A38" w:rsidP="00A52B59">
      <w:pPr>
        <w:shd w:val="clear" w:color="auto" w:fill="FFFFFF"/>
        <w:rPr>
          <w:rFonts w:ascii="Constantia" w:eastAsia="Times New Roman" w:hAnsi="Constantia" w:cs="Times New Roman"/>
          <w:b/>
          <w:bCs/>
          <w:color w:val="000000"/>
          <w:lang w:val="en-US" w:eastAsia="pl-PL"/>
        </w:rPr>
      </w:pPr>
    </w:p>
    <w:p w14:paraId="168A8FE7" w14:textId="2BE6357C" w:rsidR="003E5AFA" w:rsidRDefault="008B4EA3" w:rsidP="003E5AFA">
      <w:pPr>
        <w:shd w:val="clear" w:color="auto" w:fill="FFFFFF"/>
        <w:jc w:val="center"/>
        <w:rPr>
          <w:rFonts w:ascii="Constantia" w:eastAsia="Times New Roman" w:hAnsi="Constantia" w:cs="Times New Roman"/>
          <w:b/>
          <w:bCs/>
          <w:color w:val="000000"/>
          <w:lang w:val="en-US" w:eastAsia="pl-PL"/>
        </w:rPr>
      </w:pPr>
      <w:r w:rsidRPr="008B4EA3">
        <w:rPr>
          <w:rFonts w:ascii="Constantia" w:eastAsia="Times New Roman" w:hAnsi="Constantia" w:cs="Times New Roman"/>
          <w:b/>
          <w:bCs/>
          <w:color w:val="000000"/>
          <w:lang w:val="en-US" w:eastAsia="pl-PL"/>
        </w:rPr>
        <w:t>All together 1</w:t>
      </w:r>
      <w:r w:rsidR="002F2742">
        <w:rPr>
          <w:rFonts w:ascii="Constantia" w:eastAsia="Times New Roman" w:hAnsi="Constantia" w:cs="Times New Roman"/>
          <w:b/>
          <w:bCs/>
          <w:color w:val="000000"/>
          <w:lang w:val="en-US" w:eastAsia="pl-PL"/>
        </w:rPr>
        <w:t>5</w:t>
      </w:r>
      <w:r w:rsidRPr="008B4EA3">
        <w:rPr>
          <w:rFonts w:ascii="Constantia" w:eastAsia="Times New Roman" w:hAnsi="Constantia" w:cs="Times New Roman"/>
          <w:b/>
          <w:bCs/>
          <w:color w:val="000000"/>
          <w:lang w:val="en-US" w:eastAsia="pl-PL"/>
        </w:rPr>
        <w:t xml:space="preserve"> sessions: </w:t>
      </w:r>
    </w:p>
    <w:p w14:paraId="3247D600" w14:textId="3B595248" w:rsidR="008B4EA3" w:rsidRPr="008B4EA3" w:rsidRDefault="002F2742" w:rsidP="003E5AFA">
      <w:pPr>
        <w:shd w:val="clear" w:color="auto" w:fill="FFFFFF"/>
        <w:jc w:val="center"/>
        <w:rPr>
          <w:rFonts w:ascii="Constantia" w:eastAsia="Times New Roman" w:hAnsi="Constantia" w:cs="Times New Roman"/>
          <w:b/>
          <w:bCs/>
          <w:color w:val="000000"/>
          <w:lang w:val="en-US" w:eastAsia="pl-PL"/>
        </w:rPr>
      </w:pPr>
      <w:r>
        <w:rPr>
          <w:rFonts w:ascii="Constantia" w:eastAsia="Times New Roman" w:hAnsi="Constantia" w:cs="Times New Roman"/>
          <w:b/>
          <w:bCs/>
          <w:color w:val="000000"/>
          <w:lang w:val="en-US" w:eastAsia="pl-PL"/>
        </w:rPr>
        <w:t xml:space="preserve">8 </w:t>
      </w:r>
      <w:r w:rsidR="008B4EA3" w:rsidRPr="008B4EA3">
        <w:rPr>
          <w:rFonts w:ascii="Constantia" w:eastAsia="Times New Roman" w:hAnsi="Constantia" w:cs="Times New Roman"/>
          <w:b/>
          <w:bCs/>
          <w:color w:val="000000"/>
          <w:lang w:val="en-US" w:eastAsia="pl-PL"/>
        </w:rPr>
        <w:t xml:space="preserve">lectures and </w:t>
      </w:r>
      <w:r>
        <w:rPr>
          <w:rFonts w:ascii="Constantia" w:eastAsia="Times New Roman" w:hAnsi="Constantia" w:cs="Times New Roman"/>
          <w:b/>
          <w:bCs/>
          <w:color w:val="000000"/>
          <w:lang w:val="en-US" w:eastAsia="pl-PL"/>
        </w:rPr>
        <w:t>7</w:t>
      </w:r>
      <w:r w:rsidR="008B4EA3" w:rsidRPr="008B4EA3">
        <w:rPr>
          <w:rFonts w:ascii="Constantia" w:eastAsia="Times New Roman" w:hAnsi="Constantia" w:cs="Times New Roman"/>
          <w:b/>
          <w:bCs/>
          <w:color w:val="000000"/>
          <w:lang w:val="en-US" w:eastAsia="pl-PL"/>
        </w:rPr>
        <w:t xml:space="preserve"> classes</w:t>
      </w:r>
    </w:p>
    <w:tbl>
      <w:tblPr>
        <w:tblStyle w:val="Tabela-Siatka"/>
        <w:tblW w:w="0" w:type="auto"/>
        <w:tblLook w:val="04A0" w:firstRow="1" w:lastRow="0" w:firstColumn="1" w:lastColumn="0" w:noHBand="0" w:noVBand="1"/>
      </w:tblPr>
      <w:tblGrid>
        <w:gridCol w:w="5234"/>
        <w:gridCol w:w="3822"/>
      </w:tblGrid>
      <w:tr w:rsidR="002F2742" w14:paraId="5D0946F2" w14:textId="77777777" w:rsidTr="005926DA">
        <w:tc>
          <w:tcPr>
            <w:tcW w:w="5234" w:type="dxa"/>
          </w:tcPr>
          <w:p w14:paraId="2C8ED14B" w14:textId="62FBC814" w:rsidR="002F2742" w:rsidRDefault="002F2742" w:rsidP="003E5AFA">
            <w:pPr>
              <w:jc w:val="center"/>
              <w:rPr>
                <w:rFonts w:ascii="Constantia" w:eastAsia="Times New Roman" w:hAnsi="Constantia" w:cs="Times New Roman"/>
                <w:b/>
                <w:bCs/>
                <w:color w:val="000000"/>
                <w:highlight w:val="yellow"/>
                <w:u w:val="single"/>
                <w:lang w:val="en-US" w:eastAsia="pl-PL"/>
              </w:rPr>
            </w:pPr>
            <w:r>
              <w:rPr>
                <w:rFonts w:ascii="Constantia" w:eastAsia="Times New Roman" w:hAnsi="Constantia" w:cs="Times New Roman"/>
                <w:b/>
                <w:bCs/>
                <w:color w:val="000000"/>
                <w:highlight w:val="yellow"/>
                <w:u w:val="single"/>
                <w:lang w:val="en-US" w:eastAsia="pl-PL"/>
              </w:rPr>
              <w:t>LECTURES</w:t>
            </w:r>
          </w:p>
        </w:tc>
        <w:tc>
          <w:tcPr>
            <w:tcW w:w="3822" w:type="dxa"/>
          </w:tcPr>
          <w:p w14:paraId="7DFFE536" w14:textId="1353EF6B" w:rsidR="002F2742" w:rsidRDefault="002F2742" w:rsidP="003E5AFA">
            <w:pPr>
              <w:jc w:val="center"/>
              <w:rPr>
                <w:rFonts w:ascii="Constantia" w:eastAsia="Times New Roman" w:hAnsi="Constantia" w:cs="Times New Roman"/>
                <w:b/>
                <w:bCs/>
                <w:color w:val="000000"/>
                <w:highlight w:val="yellow"/>
                <w:u w:val="single"/>
                <w:lang w:val="en-US" w:eastAsia="pl-PL"/>
              </w:rPr>
            </w:pPr>
            <w:r>
              <w:rPr>
                <w:rFonts w:ascii="Constantia" w:eastAsia="Times New Roman" w:hAnsi="Constantia" w:cs="Times New Roman"/>
                <w:b/>
                <w:bCs/>
                <w:color w:val="000000"/>
                <w:highlight w:val="yellow"/>
                <w:u w:val="single"/>
                <w:lang w:val="en-US" w:eastAsia="pl-PL"/>
              </w:rPr>
              <w:t>CLASSES</w:t>
            </w:r>
            <w:r w:rsidR="005926DA">
              <w:rPr>
                <w:rFonts w:ascii="Constantia" w:eastAsia="Times New Roman" w:hAnsi="Constantia" w:cs="Times New Roman"/>
                <w:b/>
                <w:bCs/>
                <w:color w:val="000000"/>
                <w:highlight w:val="yellow"/>
                <w:u w:val="single"/>
                <w:lang w:val="en-US" w:eastAsia="pl-PL"/>
              </w:rPr>
              <w:t>/presentations</w:t>
            </w:r>
          </w:p>
        </w:tc>
      </w:tr>
      <w:tr w:rsidR="002F2742" w14:paraId="4F6EB66A" w14:textId="77777777" w:rsidTr="005926DA">
        <w:tc>
          <w:tcPr>
            <w:tcW w:w="5234" w:type="dxa"/>
          </w:tcPr>
          <w:p w14:paraId="47F39558" w14:textId="708484D9" w:rsidR="002F2742" w:rsidRPr="005926DA" w:rsidRDefault="005926DA" w:rsidP="005926DA">
            <w:pPr>
              <w:rPr>
                <w:rFonts w:ascii="Constantia" w:eastAsia="Times New Roman" w:hAnsi="Constantia" w:cs="Times New Roman"/>
                <w:b/>
                <w:bCs/>
                <w:color w:val="000000"/>
                <w:lang w:val="en-US" w:eastAsia="pl-PL"/>
              </w:rPr>
            </w:pPr>
            <w:r w:rsidRPr="005926DA">
              <w:rPr>
                <w:rFonts w:ascii="Constantia" w:eastAsia="Times New Roman" w:hAnsi="Constantia" w:cs="Times New Roman"/>
                <w:b/>
                <w:bCs/>
                <w:color w:val="000000"/>
                <w:lang w:val="en-US" w:eastAsia="pl-PL"/>
              </w:rPr>
              <w:t xml:space="preserve">1. Introduction to the </w:t>
            </w:r>
            <w:r>
              <w:rPr>
                <w:rFonts w:ascii="Constantia" w:eastAsia="Times New Roman" w:hAnsi="Constantia" w:cs="Times New Roman"/>
                <w:b/>
                <w:bCs/>
                <w:color w:val="000000"/>
                <w:lang w:val="en-US" w:eastAsia="pl-PL"/>
              </w:rPr>
              <w:t>topic</w:t>
            </w:r>
          </w:p>
        </w:tc>
        <w:tc>
          <w:tcPr>
            <w:tcW w:w="3822" w:type="dxa"/>
          </w:tcPr>
          <w:p w14:paraId="67013AE4" w14:textId="5339D898" w:rsidR="002F2742" w:rsidRDefault="005926DA" w:rsidP="005926DA">
            <w:pPr>
              <w:rPr>
                <w:rFonts w:ascii="Constantia" w:eastAsia="Times New Roman" w:hAnsi="Constantia" w:cs="Times New Roman"/>
                <w:b/>
                <w:bCs/>
                <w:color w:val="000000"/>
                <w:lang w:val="en-US" w:eastAsia="pl-PL"/>
              </w:rPr>
            </w:pPr>
            <w:r w:rsidRPr="0072641D">
              <w:rPr>
                <w:rFonts w:ascii="Constantia" w:eastAsia="Times New Roman" w:hAnsi="Constantia" w:cs="Times New Roman"/>
                <w:b/>
                <w:bCs/>
                <w:color w:val="000000"/>
                <w:lang w:val="en-US" w:eastAsia="pl-PL"/>
              </w:rPr>
              <w:t xml:space="preserve">1. </w:t>
            </w:r>
          </w:p>
          <w:p w14:paraId="6C22C8C0" w14:textId="023899F5" w:rsidR="0072641D" w:rsidRPr="0072641D" w:rsidRDefault="0072641D" w:rsidP="005926DA">
            <w:pPr>
              <w:rPr>
                <w:rFonts w:ascii="Constantia" w:eastAsia="Times New Roman" w:hAnsi="Constantia" w:cs="Times New Roman"/>
                <w:color w:val="000000"/>
                <w:lang w:val="en-US" w:eastAsia="pl-PL"/>
              </w:rPr>
            </w:pPr>
            <w:r>
              <w:rPr>
                <w:rFonts w:ascii="Constantia" w:eastAsia="Times New Roman" w:hAnsi="Constantia" w:cs="Times New Roman"/>
                <w:b/>
                <w:bCs/>
                <w:color w:val="000000"/>
                <w:lang w:val="en-US" w:eastAsia="pl-PL"/>
              </w:rPr>
              <w:t xml:space="preserve">- </w:t>
            </w:r>
            <w:r w:rsidRPr="0072641D">
              <w:rPr>
                <w:rFonts w:ascii="Constantia" w:eastAsia="Times New Roman" w:hAnsi="Constantia" w:cs="Times New Roman"/>
                <w:color w:val="000000"/>
                <w:lang w:val="en-US" w:eastAsia="pl-PL"/>
              </w:rPr>
              <w:t xml:space="preserve">The EU on the global scene - notion and </w:t>
            </w:r>
            <w:proofErr w:type="gramStart"/>
            <w:r w:rsidRPr="0072641D">
              <w:rPr>
                <w:rFonts w:ascii="Constantia" w:eastAsia="Times New Roman" w:hAnsi="Constantia" w:cs="Times New Roman"/>
                <w:color w:val="000000"/>
                <w:lang w:val="en-US" w:eastAsia="pl-PL"/>
              </w:rPr>
              <w:t>characteristics;</w:t>
            </w:r>
            <w:proofErr w:type="gramEnd"/>
          </w:p>
          <w:p w14:paraId="4B618C64" w14:textId="4C223108" w:rsidR="0072641D" w:rsidRPr="0072641D" w:rsidRDefault="0072641D" w:rsidP="005926DA">
            <w:pPr>
              <w:rPr>
                <w:rFonts w:ascii="Constantia" w:eastAsia="Times New Roman" w:hAnsi="Constantia" w:cs="Times New Roman"/>
                <w:color w:val="000000"/>
                <w:lang w:val="en-US" w:eastAsia="pl-PL"/>
              </w:rPr>
            </w:pPr>
            <w:r w:rsidRPr="0072641D">
              <w:rPr>
                <w:rFonts w:ascii="Constantia" w:eastAsia="Times New Roman" w:hAnsi="Constantia" w:cs="Times New Roman"/>
                <w:color w:val="000000"/>
                <w:lang w:val="en-US" w:eastAsia="pl-PL"/>
              </w:rPr>
              <w:t xml:space="preserve">- </w:t>
            </w:r>
            <w:proofErr w:type="spellStart"/>
            <w:r w:rsidRPr="0072641D">
              <w:rPr>
                <w:rFonts w:ascii="Constantia" w:eastAsia="Times New Roman" w:hAnsi="Constantia" w:cs="Times New Roman"/>
                <w:color w:val="000000"/>
                <w:lang w:val="en-US" w:eastAsia="pl-PL"/>
              </w:rPr>
              <w:t>Supranationality</w:t>
            </w:r>
            <w:proofErr w:type="spellEnd"/>
            <w:r w:rsidRPr="0072641D">
              <w:rPr>
                <w:rFonts w:ascii="Constantia" w:eastAsia="Times New Roman" w:hAnsi="Constantia" w:cs="Times New Roman"/>
                <w:color w:val="000000"/>
                <w:lang w:val="en-US" w:eastAsia="pl-PL"/>
              </w:rPr>
              <w:t xml:space="preserve"> of the EU – what does it mean</w:t>
            </w:r>
          </w:p>
          <w:p w14:paraId="66B52C3B" w14:textId="059518FC" w:rsidR="0072641D" w:rsidRPr="00F42B93" w:rsidRDefault="00F42B93" w:rsidP="005926DA">
            <w:pPr>
              <w:rPr>
                <w:rFonts w:ascii="Constantia" w:eastAsia="Times New Roman" w:hAnsi="Constantia" w:cs="Times New Roman"/>
                <w:b/>
                <w:bCs/>
                <w:color w:val="000000"/>
                <w:lang w:val="en-US" w:eastAsia="pl-PL"/>
              </w:rPr>
            </w:pPr>
            <w:r>
              <w:rPr>
                <w:rFonts w:ascii="Constantia" w:eastAsia="Times New Roman" w:hAnsi="Constantia" w:cs="Times New Roman"/>
                <w:b/>
                <w:bCs/>
                <w:color w:val="000000"/>
                <w:lang w:val="en-US" w:eastAsia="pl-PL"/>
              </w:rPr>
              <w:t>(2 presentations)</w:t>
            </w:r>
          </w:p>
        </w:tc>
      </w:tr>
      <w:tr w:rsidR="002F2742" w14:paraId="05C586B5" w14:textId="77777777" w:rsidTr="00F42B93">
        <w:trPr>
          <w:trHeight w:val="841"/>
        </w:trPr>
        <w:tc>
          <w:tcPr>
            <w:tcW w:w="5234" w:type="dxa"/>
          </w:tcPr>
          <w:p w14:paraId="61FE0C3E" w14:textId="7D24D17A" w:rsidR="005926DA" w:rsidRPr="00F42B93" w:rsidRDefault="005926DA" w:rsidP="005926DA">
            <w:pPr>
              <w:pStyle w:val="Akapitzlist"/>
              <w:numPr>
                <w:ilvl w:val="0"/>
                <w:numId w:val="1"/>
              </w:numPr>
              <w:ind w:left="0"/>
              <w:jc w:val="both"/>
              <w:rPr>
                <w:rFonts w:ascii="Constantia" w:eastAsia="Times New Roman" w:hAnsi="Constantia" w:cs="Arial"/>
                <w:color w:val="222222"/>
                <w:lang w:val="en-US" w:eastAsia="pl-PL"/>
              </w:rPr>
            </w:pPr>
            <w:r w:rsidRPr="00F42B93">
              <w:rPr>
                <w:rFonts w:ascii="Constantia" w:eastAsia="Times New Roman" w:hAnsi="Constantia" w:cs="Times New Roman"/>
                <w:b/>
                <w:bCs/>
                <w:color w:val="000000"/>
                <w:lang w:val="en-US" w:eastAsia="pl-PL"/>
              </w:rPr>
              <w:t>2.</w:t>
            </w:r>
            <w:r w:rsidRPr="00F42B93">
              <w:rPr>
                <w:rFonts w:ascii="Constantia" w:eastAsia="Times New Roman" w:hAnsi="Constantia" w:cs="Arial"/>
                <w:color w:val="222222"/>
                <w:shd w:val="clear" w:color="auto" w:fill="FFFFFF"/>
                <w:lang w:val="en-US" w:eastAsia="pl-PL"/>
              </w:rPr>
              <w:t xml:space="preserve"> </w:t>
            </w:r>
            <w:r w:rsidRPr="00F42B93">
              <w:rPr>
                <w:rFonts w:ascii="Constantia" w:eastAsia="Times New Roman" w:hAnsi="Constantia" w:cs="Arial"/>
                <w:color w:val="222222"/>
                <w:shd w:val="clear" w:color="auto" w:fill="FFFFFF"/>
                <w:lang w:val="en-US" w:eastAsia="pl-PL"/>
              </w:rPr>
              <w:t xml:space="preserve">International personality and capacity of the EU as the international </w:t>
            </w:r>
            <w:proofErr w:type="gramStart"/>
            <w:r w:rsidRPr="00F42B93">
              <w:rPr>
                <w:rFonts w:ascii="Constantia" w:eastAsia="Times New Roman" w:hAnsi="Constantia" w:cs="Arial"/>
                <w:color w:val="222222"/>
                <w:shd w:val="clear" w:color="auto" w:fill="FFFFFF"/>
                <w:lang w:val="en-US" w:eastAsia="pl-PL"/>
              </w:rPr>
              <w:t>organization;</w:t>
            </w:r>
            <w:proofErr w:type="gramEnd"/>
          </w:p>
          <w:p w14:paraId="6558D852" w14:textId="58B1F562" w:rsidR="002F2742" w:rsidRPr="00F42B93" w:rsidRDefault="005926DA" w:rsidP="005926DA">
            <w:pPr>
              <w:pStyle w:val="Akapitzlist"/>
              <w:numPr>
                <w:ilvl w:val="0"/>
                <w:numId w:val="1"/>
              </w:numPr>
              <w:ind w:left="0"/>
              <w:jc w:val="both"/>
              <w:rPr>
                <w:rFonts w:ascii="Constantia" w:eastAsia="Times New Roman" w:hAnsi="Constantia" w:cs="Arial"/>
                <w:color w:val="222222"/>
                <w:lang w:val="en-US" w:eastAsia="pl-PL"/>
              </w:rPr>
            </w:pPr>
            <w:r w:rsidRPr="00F42B93">
              <w:rPr>
                <w:rFonts w:ascii="Constantia" w:eastAsia="Times New Roman" w:hAnsi="Constantia" w:cs="Arial"/>
                <w:color w:val="222222"/>
                <w:lang w:val="en-US" w:eastAsia="pl-PL"/>
              </w:rPr>
              <w:t>Explanation of EU integration process, from the communities and intergovernmental cooperation of States to the one supranational international organization – legal aspects, competences, categories, control and consequences</w:t>
            </w:r>
            <w:r w:rsidR="00F42B93">
              <w:rPr>
                <w:rFonts w:ascii="Constantia" w:eastAsia="Times New Roman" w:hAnsi="Constantia" w:cs="Arial"/>
                <w:color w:val="222222"/>
                <w:lang w:val="en-US" w:eastAsia="pl-PL"/>
              </w:rPr>
              <w:t>.</w:t>
            </w:r>
          </w:p>
        </w:tc>
        <w:tc>
          <w:tcPr>
            <w:tcW w:w="3822" w:type="dxa"/>
          </w:tcPr>
          <w:p w14:paraId="043DD778" w14:textId="77777777" w:rsidR="002F2742" w:rsidRDefault="005926DA" w:rsidP="0072641D">
            <w:pPr>
              <w:shd w:val="clear" w:color="auto" w:fill="FFFFFF"/>
              <w:rPr>
                <w:rFonts w:ascii="Constantia" w:eastAsia="Times New Roman" w:hAnsi="Constantia" w:cs="Arial"/>
                <w:color w:val="222222"/>
                <w:shd w:val="clear" w:color="auto" w:fill="FFFFFF"/>
                <w:lang w:val="en-US" w:eastAsia="pl-PL"/>
              </w:rPr>
            </w:pPr>
            <w:r w:rsidRPr="00F42B93">
              <w:rPr>
                <w:rFonts w:ascii="Constantia" w:eastAsia="Times New Roman" w:hAnsi="Constantia" w:cs="Times New Roman"/>
                <w:b/>
                <w:bCs/>
                <w:color w:val="000000"/>
                <w:lang w:val="en-US" w:eastAsia="pl-PL"/>
              </w:rPr>
              <w:t>2.</w:t>
            </w:r>
            <w:r w:rsidRPr="00F42B93">
              <w:rPr>
                <w:rFonts w:ascii="Constantia" w:eastAsia="Times New Roman" w:hAnsi="Constantia" w:cs="Times New Roman"/>
                <w:color w:val="000000"/>
                <w:lang w:val="en-US" w:eastAsia="pl-PL"/>
              </w:rPr>
              <w:t xml:space="preserve"> </w:t>
            </w:r>
            <w:r w:rsidR="0072641D" w:rsidRPr="00F42B93">
              <w:rPr>
                <w:rFonts w:ascii="Constantia" w:eastAsia="Times New Roman" w:hAnsi="Constantia" w:cs="Arial"/>
                <w:color w:val="222222"/>
                <w:shd w:val="clear" w:color="auto" w:fill="FFFFFF"/>
                <w:lang w:val="en-US" w:eastAsia="pl-PL"/>
              </w:rPr>
              <w:t>European Commission – the government of the EU?</w:t>
            </w:r>
          </w:p>
          <w:p w14:paraId="40417118" w14:textId="77777777" w:rsidR="00F42B93" w:rsidRDefault="00F42B93" w:rsidP="0072641D">
            <w:pPr>
              <w:shd w:val="clear" w:color="auto" w:fill="FFFFFF"/>
              <w:rPr>
                <w:rFonts w:ascii="Constantia" w:eastAsia="Times New Roman" w:hAnsi="Constantia" w:cs="Arial"/>
                <w:color w:val="222222"/>
                <w:shd w:val="clear" w:color="auto" w:fill="FFFFFF"/>
                <w:lang w:val="en-US" w:eastAsia="pl-PL"/>
              </w:rPr>
            </w:pPr>
            <w:r>
              <w:rPr>
                <w:rFonts w:ascii="Constantia" w:eastAsia="Times New Roman" w:hAnsi="Constantia" w:cs="Arial"/>
                <w:color w:val="222222"/>
                <w:shd w:val="clear" w:color="auto" w:fill="FFFFFF"/>
                <w:lang w:val="en-US" w:eastAsia="pl-PL"/>
              </w:rPr>
              <w:t>T</w:t>
            </w:r>
            <w:r w:rsidRPr="008B4EA3">
              <w:rPr>
                <w:rFonts w:ascii="Constantia" w:eastAsia="Times New Roman" w:hAnsi="Constantia" w:cs="Arial"/>
                <w:color w:val="222222"/>
                <w:shd w:val="clear" w:color="auto" w:fill="FFFFFF"/>
                <w:lang w:val="en-US" w:eastAsia="pl-PL"/>
              </w:rPr>
              <w:t>he origin, composition, legal status, working methods, voting and the rules of institutional interdependence.  </w:t>
            </w:r>
          </w:p>
          <w:p w14:paraId="1C6FBD80" w14:textId="0398522C" w:rsidR="00F42B93" w:rsidRPr="00F42B93" w:rsidRDefault="00F42B93" w:rsidP="00F42B93">
            <w:pPr>
              <w:rPr>
                <w:rFonts w:ascii="Constantia" w:eastAsia="Times New Roman" w:hAnsi="Constantia" w:cs="Times New Roman"/>
                <w:b/>
                <w:bCs/>
                <w:color w:val="000000"/>
                <w:lang w:val="en-US" w:eastAsia="pl-PL"/>
              </w:rPr>
            </w:pPr>
            <w:r>
              <w:rPr>
                <w:rFonts w:ascii="Constantia" w:eastAsia="Times New Roman" w:hAnsi="Constantia" w:cs="Times New Roman"/>
                <w:b/>
                <w:bCs/>
                <w:color w:val="000000"/>
                <w:lang w:val="en-US" w:eastAsia="pl-PL"/>
              </w:rPr>
              <w:t>(</w:t>
            </w:r>
            <w:r>
              <w:rPr>
                <w:rFonts w:ascii="Constantia" w:eastAsia="Times New Roman" w:hAnsi="Constantia" w:cs="Times New Roman"/>
                <w:b/>
                <w:bCs/>
                <w:color w:val="000000"/>
                <w:lang w:val="en-US" w:eastAsia="pl-PL"/>
              </w:rPr>
              <w:t>2 presentations)</w:t>
            </w:r>
          </w:p>
        </w:tc>
      </w:tr>
      <w:tr w:rsidR="002F2742" w14:paraId="4FAC66ED" w14:textId="77777777" w:rsidTr="005926DA">
        <w:tc>
          <w:tcPr>
            <w:tcW w:w="5234" w:type="dxa"/>
          </w:tcPr>
          <w:p w14:paraId="5F3123C3" w14:textId="78F1BFFA" w:rsidR="0072641D" w:rsidRPr="00F42B93" w:rsidRDefault="005926DA" w:rsidP="0072641D">
            <w:pPr>
              <w:jc w:val="both"/>
              <w:rPr>
                <w:rFonts w:ascii="Constantia" w:eastAsia="Times New Roman" w:hAnsi="Constantia" w:cs="Times New Roman"/>
                <w:lang w:val="en-US" w:eastAsia="pl-PL"/>
              </w:rPr>
            </w:pPr>
            <w:r w:rsidRPr="00F42B93">
              <w:rPr>
                <w:rFonts w:ascii="Constantia" w:eastAsia="Times New Roman" w:hAnsi="Constantia" w:cs="Times New Roman"/>
                <w:b/>
                <w:bCs/>
                <w:color w:val="000000"/>
                <w:lang w:val="en-US" w:eastAsia="pl-PL"/>
              </w:rPr>
              <w:t xml:space="preserve">3 The </w:t>
            </w:r>
            <w:r w:rsidR="0072641D" w:rsidRPr="00F42B93">
              <w:rPr>
                <w:rFonts w:ascii="Constantia" w:eastAsia="Times New Roman" w:hAnsi="Constantia" w:cs="Times New Roman"/>
                <w:color w:val="000000"/>
                <w:lang w:val="en-US" w:eastAsia="pl-PL"/>
              </w:rPr>
              <w:t>Councils in Europe:</w:t>
            </w:r>
          </w:p>
          <w:p w14:paraId="7B35D524" w14:textId="77777777" w:rsidR="0072641D" w:rsidRPr="00F42B93" w:rsidRDefault="0072641D" w:rsidP="0072641D">
            <w:pPr>
              <w:shd w:val="clear" w:color="auto" w:fill="FFFFFF"/>
              <w:rPr>
                <w:rFonts w:ascii="Constantia" w:eastAsia="Times New Roman" w:hAnsi="Constantia" w:cs="Times New Roman"/>
                <w:color w:val="000000"/>
                <w:lang w:val="en-US" w:eastAsia="pl-PL"/>
              </w:rPr>
            </w:pPr>
            <w:r w:rsidRPr="00F42B93">
              <w:rPr>
                <w:rFonts w:ascii="Constantia" w:eastAsia="Times New Roman" w:hAnsi="Constantia" w:cs="Times New Roman"/>
                <w:color w:val="000000"/>
                <w:lang w:val="en-US" w:eastAsia="pl-PL"/>
              </w:rPr>
              <w:t xml:space="preserve"> - European Council, </w:t>
            </w:r>
          </w:p>
          <w:p w14:paraId="5B3EB618" w14:textId="77777777" w:rsidR="0072641D" w:rsidRPr="00F42B93" w:rsidRDefault="0072641D" w:rsidP="0072641D">
            <w:pPr>
              <w:shd w:val="clear" w:color="auto" w:fill="FFFFFF"/>
              <w:rPr>
                <w:rFonts w:ascii="Constantia" w:eastAsia="Times New Roman" w:hAnsi="Constantia" w:cs="Times New Roman"/>
                <w:color w:val="000000"/>
                <w:lang w:val="en-US" w:eastAsia="pl-PL"/>
              </w:rPr>
            </w:pPr>
            <w:r w:rsidRPr="00F42B93">
              <w:rPr>
                <w:rFonts w:ascii="Constantia" w:eastAsia="Times New Roman" w:hAnsi="Constantia" w:cs="Times New Roman"/>
                <w:color w:val="000000"/>
                <w:lang w:val="en-US" w:eastAsia="pl-PL"/>
              </w:rPr>
              <w:t xml:space="preserve">- Council of EU, </w:t>
            </w:r>
          </w:p>
          <w:p w14:paraId="0FDCA5D7" w14:textId="77777777" w:rsidR="0072641D" w:rsidRPr="00F42B93" w:rsidRDefault="0072641D" w:rsidP="0072641D">
            <w:pPr>
              <w:shd w:val="clear" w:color="auto" w:fill="FFFFFF"/>
              <w:rPr>
                <w:rFonts w:ascii="Constantia" w:eastAsia="Times New Roman" w:hAnsi="Constantia" w:cs="Times New Roman"/>
                <w:color w:val="000000"/>
                <w:lang w:val="en-US" w:eastAsia="pl-PL"/>
              </w:rPr>
            </w:pPr>
            <w:r w:rsidRPr="00F42B93">
              <w:rPr>
                <w:rFonts w:ascii="Constantia" w:eastAsia="Times New Roman" w:hAnsi="Constantia" w:cs="Times New Roman"/>
                <w:color w:val="000000"/>
                <w:lang w:val="en-US" w:eastAsia="pl-PL"/>
              </w:rPr>
              <w:t xml:space="preserve">- Council of Europe </w:t>
            </w:r>
          </w:p>
          <w:p w14:paraId="1ED2EAE5" w14:textId="77777777" w:rsidR="0072641D" w:rsidRPr="00F42B93" w:rsidRDefault="0072641D" w:rsidP="0072641D">
            <w:pPr>
              <w:shd w:val="clear" w:color="auto" w:fill="FFFFFF"/>
              <w:rPr>
                <w:rFonts w:ascii="Constantia" w:eastAsia="Times New Roman" w:hAnsi="Constantia" w:cs="Times New Roman"/>
                <w:color w:val="000000"/>
                <w:lang w:val="en-US" w:eastAsia="pl-PL"/>
              </w:rPr>
            </w:pPr>
          </w:p>
          <w:p w14:paraId="1C8A191A" w14:textId="77777777" w:rsidR="0072641D" w:rsidRPr="00F42B93" w:rsidRDefault="0072641D" w:rsidP="0072641D">
            <w:pPr>
              <w:shd w:val="clear" w:color="auto" w:fill="FFFFFF"/>
              <w:rPr>
                <w:rFonts w:ascii="Constantia" w:eastAsia="Times New Roman" w:hAnsi="Constantia" w:cs="Times New Roman"/>
                <w:color w:val="000000"/>
                <w:lang w:val="en-US" w:eastAsia="pl-PL"/>
              </w:rPr>
            </w:pPr>
            <w:r w:rsidRPr="00F42B93">
              <w:rPr>
                <w:rFonts w:ascii="Constantia" w:eastAsia="Times New Roman" w:hAnsi="Constantia" w:cs="Times New Roman"/>
                <w:color w:val="000000"/>
                <w:lang w:val="en-US" w:eastAsia="pl-PL"/>
              </w:rPr>
              <w:t xml:space="preserve">– no more </w:t>
            </w:r>
            <w:proofErr w:type="gramStart"/>
            <w:r w:rsidRPr="00F42B93">
              <w:rPr>
                <w:rFonts w:ascii="Constantia" w:eastAsia="Times New Roman" w:hAnsi="Constantia" w:cs="Times New Roman"/>
                <w:color w:val="000000"/>
                <w:lang w:val="en-US" w:eastAsia="pl-PL"/>
              </w:rPr>
              <w:t>confusion;</w:t>
            </w:r>
            <w:proofErr w:type="gramEnd"/>
          </w:p>
          <w:p w14:paraId="05CD91DE" w14:textId="2081E4DE" w:rsidR="002F2742" w:rsidRPr="00F42B93" w:rsidRDefault="002F2742" w:rsidP="005926DA">
            <w:pPr>
              <w:pStyle w:val="Akapitzlist"/>
              <w:numPr>
                <w:ilvl w:val="0"/>
                <w:numId w:val="1"/>
              </w:numPr>
              <w:ind w:left="0"/>
              <w:rPr>
                <w:rFonts w:ascii="Constantia" w:eastAsia="Times New Roman" w:hAnsi="Constantia" w:cs="Times New Roman"/>
                <w:lang w:val="en-US" w:eastAsia="pl-PL"/>
              </w:rPr>
            </w:pPr>
          </w:p>
        </w:tc>
        <w:tc>
          <w:tcPr>
            <w:tcW w:w="3822" w:type="dxa"/>
          </w:tcPr>
          <w:p w14:paraId="6E593A31" w14:textId="4F91A4F4" w:rsidR="00F42B93" w:rsidRPr="00F42B93" w:rsidRDefault="005926DA" w:rsidP="00F42B93">
            <w:pPr>
              <w:shd w:val="clear" w:color="auto" w:fill="FFFFFF"/>
              <w:rPr>
                <w:rFonts w:ascii="Times New Roman" w:eastAsia="Times New Roman" w:hAnsi="Times New Roman" w:cs="Times New Roman"/>
                <w:lang w:val="en-US" w:eastAsia="pl-PL"/>
              </w:rPr>
            </w:pPr>
            <w:r w:rsidRPr="00F42B93">
              <w:rPr>
                <w:rFonts w:ascii="Constantia" w:eastAsia="Times New Roman" w:hAnsi="Constantia" w:cs="Times New Roman"/>
                <w:b/>
                <w:bCs/>
                <w:color w:val="000000"/>
                <w:lang w:val="en-US" w:eastAsia="pl-PL"/>
              </w:rPr>
              <w:t>3.</w:t>
            </w:r>
            <w:r w:rsidR="0072641D" w:rsidRPr="00F42B93">
              <w:rPr>
                <w:rFonts w:ascii="Constantia" w:eastAsia="Times New Roman" w:hAnsi="Constantia" w:cs="Arial"/>
                <w:color w:val="222222"/>
                <w:shd w:val="clear" w:color="auto" w:fill="FFFFFF"/>
                <w:lang w:val="en-US" w:eastAsia="pl-PL"/>
              </w:rPr>
              <w:t xml:space="preserve"> </w:t>
            </w:r>
          </w:p>
          <w:p w14:paraId="09C1EAD3" w14:textId="77777777" w:rsidR="002F2742" w:rsidRPr="00F42B93" w:rsidRDefault="00F42B93" w:rsidP="005926DA">
            <w:pPr>
              <w:rPr>
                <w:rFonts w:ascii="Constantia" w:eastAsia="Times New Roman" w:hAnsi="Constantia" w:cs="Arial"/>
                <w:color w:val="222222"/>
                <w:shd w:val="clear" w:color="auto" w:fill="FFFFFF"/>
                <w:lang w:val="en-US" w:eastAsia="pl-PL"/>
              </w:rPr>
            </w:pPr>
            <w:r w:rsidRPr="00F42B93">
              <w:rPr>
                <w:rFonts w:ascii="Constantia" w:eastAsia="Times New Roman" w:hAnsi="Constantia" w:cs="Arial"/>
                <w:b/>
                <w:bCs/>
                <w:color w:val="222222"/>
                <w:shd w:val="clear" w:color="auto" w:fill="FFFFFF"/>
                <w:lang w:val="en-US" w:eastAsia="pl-PL"/>
              </w:rPr>
              <w:t>European Parliament</w:t>
            </w:r>
            <w:r w:rsidRPr="00F42B93">
              <w:rPr>
                <w:rFonts w:ascii="Constantia" w:eastAsia="Times New Roman" w:hAnsi="Constantia" w:cs="Arial"/>
                <w:color w:val="222222"/>
                <w:shd w:val="clear" w:color="auto" w:fill="FFFFFF"/>
                <w:lang w:val="en-US" w:eastAsia="pl-PL"/>
              </w:rPr>
              <w:t xml:space="preserve"> - the origin, composition, legal status, working methods, voting and the rules of institutional interdependence.  </w:t>
            </w:r>
          </w:p>
          <w:p w14:paraId="784BBCCB" w14:textId="0CEDB919" w:rsidR="00F42B93" w:rsidRPr="00F42B93" w:rsidRDefault="00F42B93" w:rsidP="005926DA">
            <w:pPr>
              <w:rPr>
                <w:rFonts w:ascii="Constantia" w:eastAsia="Times New Roman" w:hAnsi="Constantia" w:cs="Times New Roman"/>
                <w:b/>
                <w:bCs/>
                <w:color w:val="000000"/>
                <w:lang w:val="en-US" w:eastAsia="pl-PL"/>
              </w:rPr>
            </w:pPr>
            <w:r w:rsidRPr="00F42B93">
              <w:rPr>
                <w:rFonts w:ascii="Constantia" w:eastAsia="Times New Roman" w:hAnsi="Constantia" w:cs="Times New Roman"/>
                <w:b/>
                <w:bCs/>
                <w:color w:val="000000"/>
                <w:lang w:val="en-US" w:eastAsia="pl-PL"/>
              </w:rPr>
              <w:t>(2 presentations)</w:t>
            </w:r>
          </w:p>
          <w:p w14:paraId="3A61A965" w14:textId="6F5A5A6B" w:rsidR="00F42B93" w:rsidRPr="00F42B93" w:rsidRDefault="00F42B93" w:rsidP="005926DA">
            <w:pPr>
              <w:rPr>
                <w:rFonts w:ascii="Times New Roman" w:eastAsia="Times New Roman" w:hAnsi="Times New Roman" w:cs="Times New Roman"/>
                <w:lang w:val="en-US" w:eastAsia="pl-PL"/>
              </w:rPr>
            </w:pPr>
          </w:p>
        </w:tc>
      </w:tr>
      <w:tr w:rsidR="002F2742" w14:paraId="414BF1DB" w14:textId="77777777" w:rsidTr="00A52B59">
        <w:trPr>
          <w:trHeight w:val="65"/>
        </w:trPr>
        <w:tc>
          <w:tcPr>
            <w:tcW w:w="5234" w:type="dxa"/>
          </w:tcPr>
          <w:p w14:paraId="5C5492F1" w14:textId="445623AC" w:rsidR="00F42B93" w:rsidRPr="00F42B93" w:rsidRDefault="00F42B93" w:rsidP="00F42B93">
            <w:pPr>
              <w:jc w:val="both"/>
              <w:rPr>
                <w:rFonts w:ascii="Constantia" w:eastAsia="Times New Roman" w:hAnsi="Constantia" w:cs="Arial"/>
                <w:color w:val="222222"/>
                <w:shd w:val="clear" w:color="auto" w:fill="FFFFFF"/>
                <w:lang w:val="en-US" w:eastAsia="pl-PL"/>
              </w:rPr>
            </w:pPr>
            <w:r w:rsidRPr="00F42B93">
              <w:rPr>
                <w:rFonts w:ascii="Constantia" w:eastAsia="Times New Roman" w:hAnsi="Constantia" w:cs="Times New Roman"/>
                <w:b/>
                <w:bCs/>
                <w:color w:val="000000"/>
                <w:lang w:val="en-US" w:eastAsia="pl-PL"/>
              </w:rPr>
              <w:t xml:space="preserve">4. </w:t>
            </w:r>
            <w:r w:rsidRPr="00F42B93">
              <w:rPr>
                <w:rFonts w:ascii="Constantia" w:eastAsia="Times New Roman" w:hAnsi="Constantia" w:cs="Arial"/>
                <w:color w:val="222222"/>
                <w:shd w:val="clear" w:color="auto" w:fill="FFFFFF"/>
                <w:lang w:val="en-US" w:eastAsia="pl-PL"/>
              </w:rPr>
              <w:t xml:space="preserve">European Parliament – parliament </w:t>
            </w:r>
            <w:r w:rsidR="00014E3D">
              <w:rPr>
                <w:rFonts w:ascii="Constantia" w:eastAsia="Times New Roman" w:hAnsi="Constantia" w:cs="Arial"/>
                <w:color w:val="222222"/>
                <w:shd w:val="clear" w:color="auto" w:fill="FFFFFF"/>
                <w:lang w:val="en-US" w:eastAsia="pl-PL"/>
              </w:rPr>
              <w:t xml:space="preserve">just </w:t>
            </w:r>
            <w:r w:rsidRPr="00F42B93">
              <w:rPr>
                <w:rFonts w:ascii="Constantia" w:eastAsia="Times New Roman" w:hAnsi="Constantia" w:cs="Arial"/>
                <w:color w:val="222222"/>
                <w:shd w:val="clear" w:color="auto" w:fill="FFFFFF"/>
                <w:lang w:val="en-US" w:eastAsia="pl-PL"/>
              </w:rPr>
              <w:t xml:space="preserve">in </w:t>
            </w:r>
            <w:r w:rsidR="00014E3D">
              <w:rPr>
                <w:rFonts w:ascii="Constantia" w:eastAsia="Times New Roman" w:hAnsi="Constantia" w:cs="Arial"/>
                <w:color w:val="222222"/>
                <w:shd w:val="clear" w:color="auto" w:fill="FFFFFF"/>
                <w:lang w:val="en-US" w:eastAsia="pl-PL"/>
              </w:rPr>
              <w:t xml:space="preserve">the </w:t>
            </w:r>
            <w:r w:rsidRPr="00F42B93">
              <w:rPr>
                <w:rFonts w:ascii="Constantia" w:eastAsia="Times New Roman" w:hAnsi="Constantia" w:cs="Arial"/>
                <w:color w:val="222222"/>
                <w:shd w:val="clear" w:color="auto" w:fill="FFFFFF"/>
                <w:lang w:val="en-US" w:eastAsia="pl-PL"/>
              </w:rPr>
              <w:t>name a legislative body in the EU?</w:t>
            </w:r>
          </w:p>
          <w:p w14:paraId="23F566C5" w14:textId="3396049D" w:rsidR="002F2742" w:rsidRPr="00F42B93" w:rsidRDefault="00F42B93" w:rsidP="00F42B93">
            <w:pPr>
              <w:rPr>
                <w:rFonts w:ascii="Constantia" w:eastAsia="Times New Roman" w:hAnsi="Constantia" w:cs="Times New Roman"/>
                <w:b/>
                <w:bCs/>
                <w:color w:val="000000"/>
                <w:lang w:val="en-US" w:eastAsia="pl-PL"/>
              </w:rPr>
            </w:pPr>
            <w:r w:rsidRPr="00F42B93">
              <w:rPr>
                <w:rFonts w:ascii="Constantia" w:eastAsia="Times New Roman" w:hAnsi="Constantia" w:cs="Arial"/>
                <w:color w:val="222222"/>
                <w:shd w:val="clear" w:color="auto" w:fill="FFFFFF"/>
                <w:lang w:val="en-US" w:eastAsia="pl-PL"/>
              </w:rPr>
              <w:t>- National Parliaments – do they count in the EU? What is their role in the integration?</w:t>
            </w:r>
          </w:p>
        </w:tc>
        <w:tc>
          <w:tcPr>
            <w:tcW w:w="3822" w:type="dxa"/>
          </w:tcPr>
          <w:p w14:paraId="5008DD72" w14:textId="3447D09C" w:rsidR="0072641D" w:rsidRDefault="005926DA" w:rsidP="0072641D">
            <w:pPr>
              <w:shd w:val="clear" w:color="auto" w:fill="FFFFFF"/>
              <w:rPr>
                <w:rFonts w:ascii="Constantia" w:eastAsia="Times New Roman" w:hAnsi="Constantia" w:cs="Times New Roman"/>
                <w:color w:val="000000"/>
                <w:lang w:val="en-US" w:eastAsia="pl-PL"/>
              </w:rPr>
            </w:pPr>
            <w:r w:rsidRPr="00F42B93">
              <w:rPr>
                <w:rFonts w:ascii="Constantia" w:eastAsia="Times New Roman" w:hAnsi="Constantia" w:cs="Times New Roman"/>
                <w:b/>
                <w:bCs/>
                <w:color w:val="000000"/>
                <w:lang w:val="en-US" w:eastAsia="pl-PL"/>
              </w:rPr>
              <w:t>4.</w:t>
            </w:r>
            <w:r w:rsidRPr="00F42B93">
              <w:rPr>
                <w:rFonts w:ascii="Constantia" w:eastAsia="Times New Roman" w:hAnsi="Constantia" w:cs="Times New Roman"/>
                <w:color w:val="000000"/>
                <w:lang w:val="en-US" w:eastAsia="pl-PL"/>
              </w:rPr>
              <w:t xml:space="preserve"> </w:t>
            </w:r>
            <w:r w:rsidR="0072641D" w:rsidRPr="00F42B93">
              <w:rPr>
                <w:rFonts w:ascii="Constantia" w:eastAsia="Times New Roman" w:hAnsi="Constantia" w:cs="Times New Roman"/>
                <w:color w:val="000000"/>
                <w:lang w:val="en-US" w:eastAsia="pl-PL"/>
              </w:rPr>
              <w:t>The judicial institutions in the EU – structure and functioning of the European judiciary (CJEU/CJ/GC)</w:t>
            </w:r>
            <w:r w:rsidR="00014E3D" w:rsidRPr="00E42A38">
              <w:rPr>
                <w:rFonts w:ascii="Constantia" w:eastAsia="Times New Roman" w:hAnsi="Constantia" w:cs="Arial"/>
                <w:color w:val="222222"/>
                <w:shd w:val="clear" w:color="auto" w:fill="FFFFFF"/>
                <w:lang w:val="en-US" w:eastAsia="pl-PL"/>
              </w:rPr>
              <w:t xml:space="preserve"> </w:t>
            </w:r>
            <w:r w:rsidR="00014E3D" w:rsidRPr="00E42A38">
              <w:rPr>
                <w:rFonts w:ascii="Constantia" w:eastAsia="Times New Roman" w:hAnsi="Constantia" w:cs="Arial"/>
                <w:color w:val="222222"/>
                <w:shd w:val="clear" w:color="auto" w:fill="FFFFFF"/>
                <w:lang w:val="en-US" w:eastAsia="pl-PL"/>
              </w:rPr>
              <w:t xml:space="preserve">- the origin, composition, legal status, </w:t>
            </w:r>
            <w:r w:rsidR="00014E3D">
              <w:rPr>
                <w:rFonts w:ascii="Constantia" w:eastAsia="Times New Roman" w:hAnsi="Constantia" w:cs="Arial"/>
                <w:color w:val="222222"/>
                <w:shd w:val="clear" w:color="auto" w:fill="FFFFFF"/>
                <w:lang w:val="en-US" w:eastAsia="pl-PL"/>
              </w:rPr>
              <w:t xml:space="preserve">function </w:t>
            </w:r>
            <w:r w:rsidR="00014E3D" w:rsidRPr="00E42A38">
              <w:rPr>
                <w:rFonts w:ascii="Constantia" w:eastAsia="Times New Roman" w:hAnsi="Constantia" w:cs="Arial"/>
                <w:color w:val="222222"/>
                <w:shd w:val="clear" w:color="auto" w:fill="FFFFFF"/>
                <w:lang w:val="en-US" w:eastAsia="pl-PL"/>
              </w:rPr>
              <w:t>working methods and the rules of institutional interdependence.  </w:t>
            </w:r>
          </w:p>
          <w:p w14:paraId="187450C9" w14:textId="298B2965" w:rsidR="002F2742" w:rsidRPr="00F42B93" w:rsidRDefault="00F42B93" w:rsidP="0072641D">
            <w:pPr>
              <w:rPr>
                <w:rFonts w:ascii="Constantia" w:eastAsia="Times New Roman" w:hAnsi="Constantia" w:cs="Times New Roman"/>
                <w:b/>
                <w:bCs/>
                <w:color w:val="000000"/>
                <w:lang w:val="en-US" w:eastAsia="pl-PL"/>
              </w:rPr>
            </w:pPr>
            <w:r>
              <w:rPr>
                <w:rFonts w:ascii="Constantia" w:eastAsia="Times New Roman" w:hAnsi="Constantia" w:cs="Times New Roman"/>
                <w:b/>
                <w:bCs/>
                <w:color w:val="000000"/>
                <w:lang w:val="en-US" w:eastAsia="pl-PL"/>
              </w:rPr>
              <w:t>(3</w:t>
            </w:r>
            <w:r w:rsidRPr="00F42B93">
              <w:rPr>
                <w:rFonts w:ascii="Constantia" w:eastAsia="Times New Roman" w:hAnsi="Constantia" w:cs="Times New Roman"/>
                <w:b/>
                <w:bCs/>
                <w:color w:val="000000"/>
                <w:lang w:val="en-US" w:eastAsia="pl-PL"/>
              </w:rPr>
              <w:t xml:space="preserve"> presentations)</w:t>
            </w:r>
          </w:p>
        </w:tc>
      </w:tr>
      <w:tr w:rsidR="002F2742" w14:paraId="2C6519A6" w14:textId="77777777" w:rsidTr="005926DA">
        <w:tc>
          <w:tcPr>
            <w:tcW w:w="5234" w:type="dxa"/>
          </w:tcPr>
          <w:p w14:paraId="237469A4" w14:textId="6BF04F30" w:rsidR="00F42B93" w:rsidRPr="008B4EA3" w:rsidRDefault="00F42B93" w:rsidP="00F42B93">
            <w:pPr>
              <w:rPr>
                <w:rFonts w:ascii="Constantia" w:eastAsia="Times New Roman" w:hAnsi="Constantia" w:cs="Times New Roman"/>
                <w:lang w:val="en-US" w:eastAsia="pl-PL"/>
              </w:rPr>
            </w:pPr>
            <w:r>
              <w:rPr>
                <w:rFonts w:ascii="Constantia" w:eastAsia="Times New Roman" w:hAnsi="Constantia" w:cs="Arial"/>
                <w:b/>
                <w:bCs/>
                <w:color w:val="222222"/>
                <w:shd w:val="clear" w:color="auto" w:fill="FFFFFF"/>
                <w:lang w:val="en-US" w:eastAsia="pl-PL"/>
              </w:rPr>
              <w:lastRenderedPageBreak/>
              <w:t xml:space="preserve">5. </w:t>
            </w:r>
            <w:r w:rsidRPr="003E450F">
              <w:rPr>
                <w:rFonts w:ascii="Constantia" w:eastAsia="Times New Roman" w:hAnsi="Constantia" w:cs="Arial"/>
                <w:b/>
                <w:bCs/>
                <w:color w:val="222222"/>
                <w:shd w:val="clear" w:color="auto" w:fill="FFFFFF"/>
                <w:lang w:val="en-US" w:eastAsia="pl-PL"/>
              </w:rPr>
              <w:t>Court of Justice of the EU</w:t>
            </w:r>
          </w:p>
          <w:p w14:paraId="198A394D" w14:textId="49D3F37C" w:rsidR="002F2742" w:rsidRPr="005926DA" w:rsidRDefault="002F2742" w:rsidP="00F42B93">
            <w:pPr>
              <w:rPr>
                <w:rFonts w:ascii="Constantia" w:eastAsia="Times New Roman" w:hAnsi="Constantia" w:cs="Times New Roman"/>
                <w:lang w:val="en-US" w:eastAsia="pl-PL"/>
              </w:rPr>
            </w:pPr>
          </w:p>
        </w:tc>
        <w:tc>
          <w:tcPr>
            <w:tcW w:w="3822" w:type="dxa"/>
          </w:tcPr>
          <w:p w14:paraId="05E6BCFA" w14:textId="0FE46C19" w:rsidR="00F42B93" w:rsidRDefault="00F42B93" w:rsidP="00F42B93">
            <w:pPr>
              <w:jc w:val="both"/>
              <w:rPr>
                <w:rFonts w:ascii="Constantia" w:eastAsia="Times New Roman" w:hAnsi="Constantia" w:cs="Arial"/>
                <w:color w:val="222222"/>
                <w:shd w:val="clear" w:color="auto" w:fill="FFFFFF"/>
                <w:lang w:val="en-US" w:eastAsia="pl-PL"/>
              </w:rPr>
            </w:pPr>
            <w:r>
              <w:rPr>
                <w:rFonts w:ascii="Constantia" w:eastAsia="Times New Roman" w:hAnsi="Constantia" w:cs="Arial"/>
                <w:color w:val="222222"/>
                <w:shd w:val="clear" w:color="auto" w:fill="FFFFFF"/>
                <w:lang w:val="en-US" w:eastAsia="pl-PL"/>
              </w:rPr>
              <w:t xml:space="preserve">6. - </w:t>
            </w:r>
            <w:r w:rsidRPr="00E42A38">
              <w:rPr>
                <w:rFonts w:ascii="Constantia" w:eastAsia="Times New Roman" w:hAnsi="Constantia" w:cs="Arial"/>
                <w:color w:val="222222"/>
                <w:shd w:val="clear" w:color="auto" w:fill="FFFFFF"/>
                <w:lang w:val="en-US" w:eastAsia="pl-PL"/>
              </w:rPr>
              <w:t>Th</w:t>
            </w:r>
            <w:r w:rsidRPr="008B4EA3">
              <w:rPr>
                <w:rFonts w:ascii="Constantia" w:eastAsia="Times New Roman" w:hAnsi="Constantia" w:cs="Arial"/>
                <w:color w:val="222222"/>
                <w:shd w:val="clear" w:color="auto" w:fill="FFFFFF"/>
                <w:lang w:val="en-US" w:eastAsia="pl-PL"/>
              </w:rPr>
              <w:t>e structure of the Common Foreign and Security Policy:</w:t>
            </w:r>
            <w:r w:rsidRPr="008B4EA3">
              <w:rPr>
                <w:rFonts w:ascii="Constantia" w:eastAsia="Times New Roman" w:hAnsi="Constantia" w:cs="Arial"/>
                <w:color w:val="222222"/>
                <w:lang w:val="en-US" w:eastAsia="pl-PL"/>
              </w:rPr>
              <w:br/>
            </w:r>
            <w:r w:rsidRPr="008B4EA3">
              <w:rPr>
                <w:rFonts w:ascii="Constantia" w:eastAsia="Times New Roman" w:hAnsi="Constantia" w:cs="Arial"/>
                <w:color w:val="222222"/>
                <w:shd w:val="clear" w:color="auto" w:fill="FFFFFF"/>
                <w:lang w:val="en-US" w:eastAsia="pl-PL"/>
              </w:rPr>
              <w:t xml:space="preserve">External actions of the </w:t>
            </w:r>
            <w:proofErr w:type="gramStart"/>
            <w:r w:rsidRPr="008B4EA3">
              <w:rPr>
                <w:rFonts w:ascii="Constantia" w:eastAsia="Times New Roman" w:hAnsi="Constantia" w:cs="Arial"/>
                <w:color w:val="222222"/>
                <w:shd w:val="clear" w:color="auto" w:fill="FFFFFF"/>
                <w:lang w:val="en-US" w:eastAsia="pl-PL"/>
              </w:rPr>
              <w:t>EU</w:t>
            </w:r>
            <w:r>
              <w:rPr>
                <w:rFonts w:ascii="Constantia" w:eastAsia="Times New Roman" w:hAnsi="Constantia" w:cs="Arial"/>
                <w:color w:val="222222"/>
                <w:shd w:val="clear" w:color="auto" w:fill="FFFFFF"/>
                <w:lang w:val="en-US" w:eastAsia="pl-PL"/>
              </w:rPr>
              <w:t>;</w:t>
            </w:r>
            <w:proofErr w:type="gramEnd"/>
          </w:p>
          <w:p w14:paraId="22F1EF5E" w14:textId="6E1EFA42" w:rsidR="00F42B93" w:rsidRDefault="00F42B93" w:rsidP="00F42B93">
            <w:pPr>
              <w:jc w:val="both"/>
              <w:rPr>
                <w:rFonts w:ascii="Constantia" w:eastAsia="Times New Roman" w:hAnsi="Constantia" w:cs="Arial"/>
                <w:color w:val="222222"/>
                <w:shd w:val="clear" w:color="auto" w:fill="FFFFFF"/>
                <w:lang w:val="en-US" w:eastAsia="pl-PL"/>
              </w:rPr>
            </w:pPr>
            <w:r>
              <w:rPr>
                <w:rFonts w:ascii="Constantia" w:eastAsia="Times New Roman" w:hAnsi="Constantia" w:cs="Arial"/>
                <w:color w:val="222222"/>
                <w:shd w:val="clear" w:color="auto" w:fill="FFFFFF"/>
                <w:lang w:val="en-US" w:eastAsia="pl-PL"/>
              </w:rPr>
              <w:t xml:space="preserve">- </w:t>
            </w:r>
            <w:r w:rsidRPr="008B4EA3">
              <w:rPr>
                <w:rFonts w:ascii="Constantia" w:eastAsia="Times New Roman" w:hAnsi="Constantia" w:cs="Arial"/>
                <w:color w:val="222222"/>
                <w:shd w:val="clear" w:color="auto" w:fill="FFFFFF"/>
                <w:lang w:val="en-US" w:eastAsia="pl-PL"/>
              </w:rPr>
              <w:t xml:space="preserve">the role of the High Representative of the Union for Foreign Affairs and Security </w:t>
            </w:r>
            <w:proofErr w:type="gramStart"/>
            <w:r w:rsidRPr="008B4EA3">
              <w:rPr>
                <w:rFonts w:ascii="Constantia" w:eastAsia="Times New Roman" w:hAnsi="Constantia" w:cs="Arial"/>
                <w:color w:val="222222"/>
                <w:shd w:val="clear" w:color="auto" w:fill="FFFFFF"/>
                <w:lang w:val="en-US" w:eastAsia="pl-PL"/>
              </w:rPr>
              <w:t>Policy</w:t>
            </w:r>
            <w:r>
              <w:rPr>
                <w:rFonts w:ascii="Constantia" w:eastAsia="Times New Roman" w:hAnsi="Constantia" w:cs="Arial"/>
                <w:color w:val="222222"/>
                <w:shd w:val="clear" w:color="auto" w:fill="FFFFFF"/>
                <w:lang w:val="en-US" w:eastAsia="pl-PL"/>
              </w:rPr>
              <w:t>;</w:t>
            </w:r>
            <w:proofErr w:type="gramEnd"/>
          </w:p>
          <w:p w14:paraId="79FC4084" w14:textId="1230C03B" w:rsidR="00F42B93" w:rsidRDefault="00F42B93" w:rsidP="00F42B93">
            <w:pPr>
              <w:jc w:val="both"/>
              <w:rPr>
                <w:rFonts w:ascii="Constantia" w:eastAsia="Times New Roman" w:hAnsi="Constantia" w:cs="Arial"/>
                <w:color w:val="222222"/>
                <w:shd w:val="clear" w:color="auto" w:fill="FFFFFF"/>
                <w:lang w:val="en-US" w:eastAsia="pl-PL"/>
              </w:rPr>
            </w:pPr>
            <w:r>
              <w:rPr>
                <w:rFonts w:ascii="Constantia" w:eastAsia="Times New Roman" w:hAnsi="Constantia" w:cs="Arial"/>
                <w:color w:val="222222"/>
                <w:shd w:val="clear" w:color="auto" w:fill="FFFFFF"/>
                <w:lang w:val="en-US" w:eastAsia="pl-PL"/>
              </w:rPr>
              <w:t xml:space="preserve">- </w:t>
            </w:r>
            <w:r w:rsidRPr="008B4EA3">
              <w:rPr>
                <w:rFonts w:ascii="Constantia" w:eastAsia="Times New Roman" w:hAnsi="Constantia" w:cs="Arial"/>
                <w:color w:val="222222"/>
                <w:shd w:val="clear" w:color="auto" w:fill="FFFFFF"/>
                <w:lang w:val="en-US" w:eastAsia="pl-PL"/>
              </w:rPr>
              <w:t xml:space="preserve">the European External Action </w:t>
            </w:r>
            <w:proofErr w:type="gramStart"/>
            <w:r w:rsidRPr="008B4EA3">
              <w:rPr>
                <w:rFonts w:ascii="Constantia" w:eastAsia="Times New Roman" w:hAnsi="Constantia" w:cs="Arial"/>
                <w:color w:val="222222"/>
                <w:shd w:val="clear" w:color="auto" w:fill="FFFFFF"/>
                <w:lang w:val="en-US" w:eastAsia="pl-PL"/>
              </w:rPr>
              <w:t>Service</w:t>
            </w:r>
            <w:r>
              <w:rPr>
                <w:rFonts w:ascii="Constantia" w:eastAsia="Times New Roman" w:hAnsi="Constantia" w:cs="Arial"/>
                <w:color w:val="222222"/>
                <w:shd w:val="clear" w:color="auto" w:fill="FFFFFF"/>
                <w:lang w:val="en-US" w:eastAsia="pl-PL"/>
              </w:rPr>
              <w:t>;</w:t>
            </w:r>
            <w:proofErr w:type="gramEnd"/>
          </w:p>
          <w:p w14:paraId="734B431D" w14:textId="167C5E57" w:rsidR="00F42B93" w:rsidRPr="00F42B93" w:rsidRDefault="00F42B93" w:rsidP="00F42B93">
            <w:pPr>
              <w:rPr>
                <w:rFonts w:ascii="Constantia" w:eastAsia="Times New Roman" w:hAnsi="Constantia" w:cs="Times New Roman"/>
                <w:b/>
                <w:bCs/>
                <w:color w:val="000000"/>
                <w:lang w:val="en-US" w:eastAsia="pl-PL"/>
              </w:rPr>
            </w:pPr>
            <w:r>
              <w:rPr>
                <w:rFonts w:ascii="Constantia" w:eastAsia="Times New Roman" w:hAnsi="Constantia" w:cs="Times New Roman"/>
                <w:b/>
                <w:bCs/>
                <w:color w:val="000000"/>
                <w:lang w:val="en-US" w:eastAsia="pl-PL"/>
              </w:rPr>
              <w:t>(3</w:t>
            </w:r>
            <w:r w:rsidRPr="00F42B93">
              <w:rPr>
                <w:rFonts w:ascii="Constantia" w:eastAsia="Times New Roman" w:hAnsi="Constantia" w:cs="Times New Roman"/>
                <w:b/>
                <w:bCs/>
                <w:color w:val="000000"/>
                <w:lang w:val="en-US" w:eastAsia="pl-PL"/>
              </w:rPr>
              <w:t xml:space="preserve"> presentations)</w:t>
            </w:r>
          </w:p>
          <w:p w14:paraId="66C4F12C" w14:textId="6CE8EAC8" w:rsidR="002F2742" w:rsidRPr="005926DA" w:rsidRDefault="002F2742" w:rsidP="00F42B93">
            <w:pPr>
              <w:rPr>
                <w:rFonts w:ascii="Constantia" w:eastAsia="Times New Roman" w:hAnsi="Constantia" w:cs="Times New Roman"/>
                <w:b/>
                <w:bCs/>
                <w:color w:val="000000"/>
                <w:highlight w:val="green"/>
                <w:u w:val="single"/>
                <w:lang w:val="en-US" w:eastAsia="pl-PL"/>
              </w:rPr>
            </w:pPr>
          </w:p>
        </w:tc>
      </w:tr>
      <w:tr w:rsidR="002F2742" w14:paraId="23DC3650" w14:textId="77777777" w:rsidTr="005926DA">
        <w:tc>
          <w:tcPr>
            <w:tcW w:w="5234" w:type="dxa"/>
          </w:tcPr>
          <w:p w14:paraId="3D95C807" w14:textId="68B08B55" w:rsidR="002F2742" w:rsidRDefault="00F42B93" w:rsidP="00F42B93">
            <w:pPr>
              <w:rPr>
                <w:rFonts w:ascii="Constantia" w:eastAsia="Times New Roman" w:hAnsi="Constantia" w:cs="Times New Roman"/>
                <w:b/>
                <w:bCs/>
                <w:color w:val="000000"/>
                <w:highlight w:val="yellow"/>
                <w:u w:val="single"/>
                <w:lang w:val="en-US" w:eastAsia="pl-PL"/>
              </w:rPr>
            </w:pPr>
            <w:r>
              <w:rPr>
                <w:rFonts w:ascii="Constantia" w:eastAsia="Times New Roman" w:hAnsi="Constantia" w:cs="Arial"/>
                <w:b/>
                <w:bCs/>
                <w:color w:val="222222"/>
                <w:shd w:val="clear" w:color="auto" w:fill="FFFFFF"/>
                <w:lang w:val="en-US" w:eastAsia="pl-PL"/>
              </w:rPr>
              <w:t xml:space="preserve">6. </w:t>
            </w:r>
            <w:r w:rsidRPr="00491104">
              <w:rPr>
                <w:rFonts w:ascii="Constantia" w:eastAsia="Times New Roman" w:hAnsi="Constantia" w:cs="Arial"/>
                <w:b/>
                <w:bCs/>
                <w:color w:val="222222"/>
                <w:shd w:val="clear" w:color="auto" w:fill="FFFFFF"/>
                <w:lang w:val="en-US" w:eastAsia="pl-PL"/>
              </w:rPr>
              <w:t>T</w:t>
            </w:r>
            <w:r w:rsidRPr="008B4EA3">
              <w:rPr>
                <w:rFonts w:ascii="Constantia" w:eastAsia="Times New Roman" w:hAnsi="Constantia" w:cs="Arial"/>
                <w:b/>
                <w:bCs/>
                <w:color w:val="222222"/>
                <w:shd w:val="clear" w:color="auto" w:fill="FFFFFF"/>
                <w:lang w:val="en-US" w:eastAsia="pl-PL"/>
              </w:rPr>
              <w:t xml:space="preserve">he </w:t>
            </w:r>
            <w:r w:rsidRPr="00491104">
              <w:rPr>
                <w:rFonts w:ascii="Constantia" w:eastAsia="Times New Roman" w:hAnsi="Constantia" w:cs="Arial"/>
                <w:b/>
                <w:bCs/>
                <w:color w:val="222222"/>
                <w:shd w:val="clear" w:color="auto" w:fill="FFFFFF"/>
                <w:lang w:val="en-US" w:eastAsia="pl-PL"/>
              </w:rPr>
              <w:t xml:space="preserve">EU </w:t>
            </w:r>
            <w:r w:rsidRPr="008B4EA3">
              <w:rPr>
                <w:rFonts w:ascii="Constantia" w:eastAsia="Times New Roman" w:hAnsi="Constantia" w:cs="Arial"/>
                <w:b/>
                <w:bCs/>
                <w:color w:val="222222"/>
                <w:shd w:val="clear" w:color="auto" w:fill="FFFFFF"/>
                <w:lang w:val="en-US" w:eastAsia="pl-PL"/>
              </w:rPr>
              <w:t>institutions and the European citizens</w:t>
            </w:r>
            <w:r>
              <w:rPr>
                <w:rFonts w:ascii="Constantia" w:eastAsia="Times New Roman" w:hAnsi="Constantia" w:cs="Arial"/>
                <w:color w:val="222222"/>
                <w:shd w:val="clear" w:color="auto" w:fill="FFFFFF"/>
                <w:lang w:val="en-US" w:eastAsia="pl-PL"/>
              </w:rPr>
              <w:t xml:space="preserve"> - </w:t>
            </w:r>
            <w:r w:rsidRPr="008B4EA3">
              <w:rPr>
                <w:rFonts w:ascii="Constantia" w:eastAsia="Times New Roman" w:hAnsi="Constantia" w:cs="Arial"/>
                <w:color w:val="222222"/>
                <w:shd w:val="clear" w:color="auto" w:fill="FFFFFF"/>
                <w:lang w:val="en-US" w:eastAsia="pl-PL"/>
              </w:rPr>
              <w:t>principles of subsidiarity and proportionality</w:t>
            </w:r>
          </w:p>
        </w:tc>
        <w:tc>
          <w:tcPr>
            <w:tcW w:w="3822" w:type="dxa"/>
          </w:tcPr>
          <w:p w14:paraId="13D524E7" w14:textId="5A2C8E3A" w:rsidR="005926DA" w:rsidRPr="0075670C" w:rsidRDefault="005926DA" w:rsidP="005926DA">
            <w:pPr>
              <w:shd w:val="clear" w:color="auto" w:fill="FFFFFF"/>
              <w:rPr>
                <w:rFonts w:ascii="Constantia" w:eastAsia="Times New Roman" w:hAnsi="Constantia" w:cs="Times New Roman"/>
                <w:b/>
                <w:bCs/>
                <w:color w:val="000000"/>
                <w:lang w:val="en-US" w:eastAsia="pl-PL"/>
              </w:rPr>
            </w:pPr>
          </w:p>
          <w:p w14:paraId="72F568EA" w14:textId="77777777" w:rsidR="005926DA" w:rsidRPr="00014E3D" w:rsidRDefault="005926DA" w:rsidP="005926DA">
            <w:pPr>
              <w:shd w:val="clear" w:color="auto" w:fill="FFFFFF"/>
              <w:jc w:val="center"/>
              <w:rPr>
                <w:rFonts w:ascii="Constantia" w:eastAsia="Times New Roman" w:hAnsi="Constantia" w:cs="Times New Roman"/>
                <w:b/>
                <w:bCs/>
                <w:color w:val="000000"/>
                <w:lang w:val="en-US" w:eastAsia="pl-PL"/>
              </w:rPr>
            </w:pPr>
            <w:r w:rsidRPr="00014E3D">
              <w:rPr>
                <w:rFonts w:ascii="Constantia" w:eastAsia="Times New Roman" w:hAnsi="Constantia" w:cs="Times New Roman"/>
                <w:b/>
                <w:bCs/>
                <w:color w:val="000000"/>
                <w:lang w:val="en-US" w:eastAsia="pl-PL"/>
              </w:rPr>
              <w:t>COLLOQUIUM – grades for classes</w:t>
            </w:r>
          </w:p>
          <w:p w14:paraId="36277C66" w14:textId="196856BA" w:rsidR="002F2742" w:rsidRDefault="002F2742" w:rsidP="005926DA">
            <w:pPr>
              <w:rPr>
                <w:rFonts w:ascii="Constantia" w:eastAsia="Times New Roman" w:hAnsi="Constantia" w:cs="Times New Roman"/>
                <w:b/>
                <w:bCs/>
                <w:color w:val="000000"/>
                <w:highlight w:val="yellow"/>
                <w:u w:val="single"/>
                <w:lang w:val="en-US" w:eastAsia="pl-PL"/>
              </w:rPr>
            </w:pPr>
          </w:p>
        </w:tc>
      </w:tr>
      <w:tr w:rsidR="005926DA" w14:paraId="375F1226" w14:textId="77777777" w:rsidTr="005926DA">
        <w:tc>
          <w:tcPr>
            <w:tcW w:w="5234" w:type="dxa"/>
          </w:tcPr>
          <w:p w14:paraId="38DC603B" w14:textId="4CCC2B72" w:rsidR="00F42B93" w:rsidRPr="008B4EA3" w:rsidRDefault="00F42B93" w:rsidP="00F42B93">
            <w:pPr>
              <w:jc w:val="both"/>
              <w:rPr>
                <w:rFonts w:ascii="Constantia" w:eastAsia="Times New Roman" w:hAnsi="Constantia" w:cs="Times New Roman"/>
                <w:lang w:val="en-US" w:eastAsia="pl-PL"/>
              </w:rPr>
            </w:pPr>
            <w:r>
              <w:rPr>
                <w:rFonts w:ascii="Constantia" w:eastAsia="Times New Roman" w:hAnsi="Constantia" w:cs="Arial"/>
                <w:color w:val="222222"/>
                <w:shd w:val="clear" w:color="auto" w:fill="FFFFFF"/>
                <w:lang w:val="en-US" w:eastAsia="pl-PL"/>
              </w:rPr>
              <w:t xml:space="preserve">7. </w:t>
            </w:r>
            <w:r w:rsidRPr="00E42A38">
              <w:rPr>
                <w:rFonts w:ascii="Constantia" w:eastAsia="Times New Roman" w:hAnsi="Constantia" w:cs="Arial"/>
                <w:color w:val="222222"/>
                <w:shd w:val="clear" w:color="auto" w:fill="FFFFFF"/>
                <w:lang w:val="en-US" w:eastAsia="pl-PL"/>
              </w:rPr>
              <w:t>D</w:t>
            </w:r>
            <w:r w:rsidRPr="008B4EA3">
              <w:rPr>
                <w:rFonts w:ascii="Constantia" w:eastAsia="Times New Roman" w:hAnsi="Constantia" w:cs="Arial"/>
                <w:color w:val="222222"/>
                <w:shd w:val="clear" w:color="auto" w:fill="FFFFFF"/>
                <w:lang w:val="en-US" w:eastAsia="pl-PL"/>
              </w:rPr>
              <w:t>emocratic accountability of the EU institutions and the legitimacy issues of the politics under the Lisbon Treaty – final remarks</w:t>
            </w:r>
          </w:p>
          <w:p w14:paraId="521C6C0F" w14:textId="176165AE" w:rsidR="005926DA" w:rsidRDefault="005926DA" w:rsidP="005926DA">
            <w:pPr>
              <w:rPr>
                <w:rFonts w:ascii="Constantia" w:eastAsia="Times New Roman" w:hAnsi="Constantia" w:cs="Times New Roman"/>
                <w:b/>
                <w:bCs/>
                <w:color w:val="000000"/>
                <w:highlight w:val="yellow"/>
                <w:u w:val="single"/>
                <w:lang w:val="en-US" w:eastAsia="pl-PL"/>
              </w:rPr>
            </w:pPr>
          </w:p>
        </w:tc>
        <w:tc>
          <w:tcPr>
            <w:tcW w:w="3822" w:type="dxa"/>
          </w:tcPr>
          <w:p w14:paraId="588B1CAC" w14:textId="0A6B6334" w:rsidR="0072641D" w:rsidRDefault="00F42B93" w:rsidP="0072641D">
            <w:pPr>
              <w:shd w:val="clear" w:color="auto" w:fill="FFFFFF"/>
              <w:rPr>
                <w:rFonts w:ascii="Constantia" w:eastAsia="Times New Roman" w:hAnsi="Constantia" w:cs="Times New Roman"/>
                <w:color w:val="000000"/>
                <w:lang w:val="en-US" w:eastAsia="pl-PL"/>
              </w:rPr>
            </w:pPr>
            <w:r>
              <w:rPr>
                <w:rFonts w:ascii="Constantia" w:eastAsia="Times New Roman" w:hAnsi="Constantia" w:cs="Arial"/>
                <w:color w:val="222222"/>
                <w:highlight w:val="cyan"/>
                <w:shd w:val="clear" w:color="auto" w:fill="FFFFFF"/>
                <w:lang w:val="en-US" w:eastAsia="pl-PL"/>
              </w:rPr>
              <w:t xml:space="preserve">- </w:t>
            </w:r>
            <w:r w:rsidR="0072641D" w:rsidRPr="008B4EA3">
              <w:rPr>
                <w:rFonts w:ascii="Constantia" w:eastAsia="Times New Roman" w:hAnsi="Constantia" w:cs="Arial"/>
                <w:color w:val="222222"/>
                <w:highlight w:val="cyan"/>
                <w:shd w:val="clear" w:color="auto" w:fill="FFFFFF"/>
                <w:lang w:val="en-US" w:eastAsia="pl-PL"/>
              </w:rPr>
              <w:t>Eurojust, Europol</w:t>
            </w:r>
            <w:r>
              <w:rPr>
                <w:rFonts w:ascii="Constantia" w:eastAsia="Times New Roman" w:hAnsi="Constantia" w:cs="Arial"/>
                <w:color w:val="222222"/>
                <w:highlight w:val="cyan"/>
                <w:shd w:val="clear" w:color="auto" w:fill="FFFFFF"/>
                <w:lang w:val="en-US" w:eastAsia="pl-PL"/>
              </w:rPr>
              <w:t xml:space="preserve"> </w:t>
            </w:r>
            <w:r w:rsidR="0072641D" w:rsidRPr="003E450F">
              <w:rPr>
                <w:rFonts w:ascii="Constantia" w:eastAsia="Times New Roman" w:hAnsi="Constantia" w:cs="Arial"/>
                <w:color w:val="222222"/>
                <w:highlight w:val="cyan"/>
                <w:shd w:val="clear" w:color="auto" w:fill="FFFFFF"/>
                <w:lang w:val="en-US" w:eastAsia="pl-PL"/>
              </w:rPr>
              <w:t>- c</w:t>
            </w:r>
            <w:r w:rsidR="0072641D" w:rsidRPr="008B4EA3">
              <w:rPr>
                <w:rFonts w:ascii="Constantia" w:eastAsia="Times New Roman" w:hAnsi="Constantia" w:cs="Arial"/>
                <w:color w:val="222222"/>
                <w:highlight w:val="cyan"/>
                <w:shd w:val="clear" w:color="auto" w:fill="FFFFFF"/>
                <w:lang w:val="en-US" w:eastAsia="pl-PL"/>
              </w:rPr>
              <w:t>ompetences and powers</w:t>
            </w:r>
          </w:p>
          <w:p w14:paraId="276A62DA" w14:textId="4A069E4B" w:rsidR="005926DA" w:rsidRPr="00F42B93" w:rsidRDefault="00F42B93" w:rsidP="005926DA">
            <w:pPr>
              <w:rPr>
                <w:rFonts w:ascii="Constantia" w:eastAsia="Times New Roman" w:hAnsi="Constantia" w:cs="Times New Roman"/>
                <w:b/>
                <w:bCs/>
                <w:color w:val="000000"/>
                <w:lang w:val="en-US" w:eastAsia="pl-PL"/>
              </w:rPr>
            </w:pPr>
            <w:r>
              <w:rPr>
                <w:rFonts w:ascii="Constantia" w:eastAsia="Times New Roman" w:hAnsi="Constantia" w:cs="Times New Roman"/>
                <w:b/>
                <w:bCs/>
                <w:color w:val="000000"/>
                <w:lang w:val="en-US" w:eastAsia="pl-PL"/>
              </w:rPr>
              <w:t>(</w:t>
            </w:r>
            <w:r>
              <w:rPr>
                <w:rFonts w:ascii="Constantia" w:eastAsia="Times New Roman" w:hAnsi="Constantia" w:cs="Times New Roman"/>
                <w:b/>
                <w:bCs/>
                <w:color w:val="000000"/>
                <w:lang w:val="en-US" w:eastAsia="pl-PL"/>
              </w:rPr>
              <w:t xml:space="preserve">2 </w:t>
            </w:r>
            <w:r w:rsidRPr="00F42B93">
              <w:rPr>
                <w:rFonts w:ascii="Constantia" w:eastAsia="Times New Roman" w:hAnsi="Constantia" w:cs="Times New Roman"/>
                <w:b/>
                <w:bCs/>
                <w:color w:val="000000"/>
                <w:lang w:val="en-US" w:eastAsia="pl-PL"/>
              </w:rPr>
              <w:t>presentations)</w:t>
            </w:r>
          </w:p>
        </w:tc>
      </w:tr>
      <w:tr w:rsidR="005926DA" w14:paraId="046CFBE7" w14:textId="77777777" w:rsidTr="005926DA">
        <w:tc>
          <w:tcPr>
            <w:tcW w:w="5234" w:type="dxa"/>
          </w:tcPr>
          <w:p w14:paraId="5548042F" w14:textId="5DFD7A92" w:rsidR="005926DA" w:rsidRDefault="00014E3D" w:rsidP="00F42B93">
            <w:pPr>
              <w:jc w:val="both"/>
              <w:rPr>
                <w:rFonts w:ascii="Constantia" w:eastAsia="Times New Roman" w:hAnsi="Constantia" w:cs="Times New Roman"/>
                <w:b/>
                <w:bCs/>
                <w:color w:val="000000"/>
                <w:highlight w:val="yellow"/>
                <w:u w:val="single"/>
                <w:lang w:val="en-US" w:eastAsia="pl-PL"/>
              </w:rPr>
            </w:pPr>
            <w:r>
              <w:rPr>
                <w:rFonts w:ascii="Constantia" w:eastAsia="Times New Roman" w:hAnsi="Constantia" w:cs="Times New Roman"/>
                <w:b/>
                <w:bCs/>
                <w:color w:val="000000"/>
                <w:highlight w:val="yellow"/>
                <w:u w:val="single"/>
                <w:lang w:val="en-US" w:eastAsia="pl-PL"/>
              </w:rPr>
              <w:t>8. EXAMINATION in “ZERO TERM”</w:t>
            </w:r>
          </w:p>
        </w:tc>
        <w:tc>
          <w:tcPr>
            <w:tcW w:w="3822" w:type="dxa"/>
          </w:tcPr>
          <w:p w14:paraId="46D56ABF" w14:textId="77777777" w:rsidR="005926DA" w:rsidRDefault="005926DA" w:rsidP="005926DA">
            <w:pPr>
              <w:rPr>
                <w:rFonts w:ascii="Constantia" w:eastAsia="Times New Roman" w:hAnsi="Constantia" w:cs="Times New Roman"/>
                <w:b/>
                <w:bCs/>
                <w:color w:val="000000"/>
                <w:highlight w:val="yellow"/>
                <w:u w:val="single"/>
                <w:lang w:val="en-US" w:eastAsia="pl-PL"/>
              </w:rPr>
            </w:pPr>
          </w:p>
        </w:tc>
      </w:tr>
    </w:tbl>
    <w:p w14:paraId="0CA98230" w14:textId="77777777" w:rsidR="00A52B59" w:rsidRDefault="00A52B59" w:rsidP="002F2742">
      <w:pPr>
        <w:shd w:val="clear" w:color="auto" w:fill="FFFFFF"/>
        <w:jc w:val="both"/>
        <w:rPr>
          <w:rFonts w:ascii="Constantia" w:eastAsia="Times New Roman" w:hAnsi="Constantia" w:cs="Times New Roman"/>
          <w:color w:val="000000"/>
          <w:lang w:val="en-US" w:eastAsia="pl-PL"/>
        </w:rPr>
      </w:pPr>
    </w:p>
    <w:p w14:paraId="797B06DE" w14:textId="77777777" w:rsidR="00A52B59" w:rsidRDefault="00A52B59" w:rsidP="002F2742">
      <w:pPr>
        <w:shd w:val="clear" w:color="auto" w:fill="FFFFFF"/>
        <w:jc w:val="both"/>
        <w:rPr>
          <w:rFonts w:ascii="Constantia" w:eastAsia="Times New Roman" w:hAnsi="Constantia" w:cs="Times New Roman"/>
          <w:color w:val="000000"/>
          <w:lang w:val="en-US" w:eastAsia="pl-PL"/>
        </w:rPr>
      </w:pPr>
    </w:p>
    <w:p w14:paraId="7CEDB628" w14:textId="5DF41FF6" w:rsidR="002F2742" w:rsidRPr="002F2742" w:rsidRDefault="00014E3D" w:rsidP="002F2742">
      <w:pPr>
        <w:shd w:val="clear" w:color="auto" w:fill="FFFFFF"/>
        <w:jc w:val="both"/>
        <w:rPr>
          <w:rFonts w:ascii="Constantia" w:eastAsia="Times New Roman" w:hAnsi="Constantia" w:cs="Times New Roman"/>
          <w:color w:val="000000"/>
          <w:lang w:val="en-US" w:eastAsia="pl-PL"/>
        </w:rPr>
      </w:pPr>
      <w:r>
        <w:rPr>
          <w:rFonts w:ascii="Constantia" w:eastAsia="Times New Roman" w:hAnsi="Constantia" w:cs="Times New Roman"/>
          <w:color w:val="000000"/>
          <w:lang w:val="en-US" w:eastAsia="pl-PL"/>
        </w:rPr>
        <w:t>D</w:t>
      </w:r>
      <w:r w:rsidR="002F2742" w:rsidRPr="002F2742">
        <w:rPr>
          <w:rFonts w:ascii="Constantia" w:eastAsia="Times New Roman" w:hAnsi="Constantia" w:cs="Times New Roman"/>
          <w:color w:val="000000"/>
          <w:lang w:val="en-US" w:eastAsia="pl-PL"/>
        </w:rPr>
        <w:t xml:space="preserve">uring one semester, students participate in </w:t>
      </w:r>
      <w:r>
        <w:rPr>
          <w:rFonts w:ascii="Constantia" w:eastAsia="Times New Roman" w:hAnsi="Constantia" w:cs="Times New Roman"/>
          <w:color w:val="000000"/>
          <w:lang w:val="en-US" w:eastAsia="pl-PL"/>
        </w:rPr>
        <w:t xml:space="preserve">online </w:t>
      </w:r>
      <w:r w:rsidR="002F2742" w:rsidRPr="002F2742">
        <w:rPr>
          <w:rFonts w:ascii="Constantia" w:eastAsia="Times New Roman" w:hAnsi="Constantia" w:cs="Times New Roman"/>
          <w:color w:val="000000"/>
          <w:lang w:val="en-US" w:eastAsia="pl-PL"/>
        </w:rPr>
        <w:t xml:space="preserve">lectures and classes. They are obliged to read the advisable literature and materials prior to each lecture and class. They are also expected to participate actively in lectures and in classes, as well as in the discussion following these sessions. In the end of the semester, students are required to submit the </w:t>
      </w:r>
      <w:r w:rsidR="002F2742" w:rsidRPr="002F2742">
        <w:rPr>
          <w:rFonts w:ascii="Constantia" w:eastAsia="Times New Roman" w:hAnsi="Constantia" w:cs="Times New Roman"/>
          <w:b/>
          <w:bCs/>
          <w:color w:val="000000"/>
          <w:lang w:val="en-US" w:eastAsia="pl-PL"/>
        </w:rPr>
        <w:t xml:space="preserve">survey paper (an essay) </w:t>
      </w:r>
      <w:r w:rsidR="002F2742" w:rsidRPr="002F2742">
        <w:rPr>
          <w:rFonts w:ascii="Constantia" w:eastAsia="Times New Roman" w:hAnsi="Constantia" w:cs="Times New Roman"/>
          <w:color w:val="000000"/>
          <w:lang w:val="en-US" w:eastAsia="pl-PL"/>
        </w:rPr>
        <w:t xml:space="preserve">on a relevant topic discussed </w:t>
      </w:r>
      <w:r>
        <w:rPr>
          <w:rFonts w:ascii="Constantia" w:eastAsia="Times New Roman" w:hAnsi="Constantia" w:cs="Times New Roman"/>
          <w:color w:val="000000"/>
          <w:lang w:val="en-US" w:eastAsia="pl-PL"/>
        </w:rPr>
        <w:t>during the course</w:t>
      </w:r>
      <w:r w:rsidR="002F2742" w:rsidRPr="002F2742">
        <w:rPr>
          <w:rFonts w:ascii="Constantia" w:eastAsia="Times New Roman" w:hAnsi="Constantia" w:cs="Times New Roman"/>
          <w:color w:val="000000"/>
          <w:lang w:val="en-US" w:eastAsia="pl-PL"/>
        </w:rPr>
        <w:t xml:space="preserve"> with the approval of the lecturer. They may also take </w:t>
      </w:r>
      <w:r w:rsidR="002F2742" w:rsidRPr="002F2742">
        <w:rPr>
          <w:rFonts w:ascii="Constantia" w:eastAsia="Times New Roman" w:hAnsi="Constantia" w:cs="Times New Roman"/>
          <w:b/>
          <w:bCs/>
          <w:color w:val="000000"/>
          <w:lang w:val="en-US" w:eastAsia="pl-PL"/>
        </w:rPr>
        <w:t>the final examination in the written or oral form, also remotely</w:t>
      </w:r>
      <w:r w:rsidR="002F2742" w:rsidRPr="002F2742">
        <w:rPr>
          <w:rFonts w:ascii="Constantia" w:eastAsia="Times New Roman" w:hAnsi="Constantia" w:cs="Times New Roman"/>
          <w:color w:val="000000"/>
          <w:lang w:val="en-US" w:eastAsia="pl-PL"/>
        </w:rPr>
        <w:t>.</w:t>
      </w:r>
    </w:p>
    <w:p w14:paraId="46720BBA" w14:textId="77777777" w:rsidR="002F2742" w:rsidRDefault="002F2742" w:rsidP="002F2742">
      <w:pPr>
        <w:shd w:val="clear" w:color="auto" w:fill="FFFFFF"/>
        <w:jc w:val="both"/>
        <w:rPr>
          <w:rFonts w:ascii="Constantia" w:eastAsia="Times New Roman" w:hAnsi="Constantia" w:cs="Times New Roman"/>
          <w:b/>
          <w:bCs/>
          <w:color w:val="000000"/>
          <w:lang w:val="en-US" w:eastAsia="pl-PL"/>
        </w:rPr>
      </w:pPr>
    </w:p>
    <w:p w14:paraId="2038A754" w14:textId="77777777" w:rsidR="002F2742" w:rsidRPr="000663DB" w:rsidRDefault="002F2742" w:rsidP="002F2742">
      <w:pPr>
        <w:shd w:val="clear" w:color="auto" w:fill="FFFFFF"/>
        <w:jc w:val="both"/>
        <w:rPr>
          <w:rFonts w:ascii="Constantia" w:eastAsia="Times New Roman" w:hAnsi="Constantia" w:cs="Times New Roman"/>
          <w:b/>
          <w:bCs/>
          <w:color w:val="000000"/>
          <w:lang w:val="en-US" w:eastAsia="pl-PL"/>
        </w:rPr>
      </w:pPr>
      <w:r w:rsidRPr="000663DB">
        <w:rPr>
          <w:rFonts w:ascii="Constantia" w:eastAsia="Times New Roman" w:hAnsi="Constantia" w:cs="Times New Roman"/>
          <w:b/>
          <w:bCs/>
          <w:color w:val="000000"/>
          <w:lang w:val="en-US" w:eastAsia="pl-PL"/>
        </w:rPr>
        <w:t>Marks:</w:t>
      </w:r>
    </w:p>
    <w:p w14:paraId="3878034E" w14:textId="77777777" w:rsidR="002F2742" w:rsidRPr="000663DB" w:rsidRDefault="002F2742" w:rsidP="002F2742">
      <w:pPr>
        <w:shd w:val="clear" w:color="auto" w:fill="FFFFFF"/>
        <w:jc w:val="both"/>
        <w:rPr>
          <w:rFonts w:ascii="Constantia" w:eastAsia="Times New Roman" w:hAnsi="Constantia" w:cs="Times New Roman"/>
          <w:b/>
          <w:bCs/>
          <w:color w:val="000000"/>
          <w:lang w:val="en-US" w:eastAsia="pl-PL"/>
        </w:rPr>
      </w:pPr>
      <w:r w:rsidRPr="000663DB">
        <w:rPr>
          <w:rFonts w:ascii="Constantia" w:eastAsia="Times New Roman" w:hAnsi="Constantia" w:cs="Times New Roman"/>
          <w:b/>
          <w:bCs/>
          <w:color w:val="000000"/>
          <w:lang w:val="en-US" w:eastAsia="pl-PL"/>
        </w:rPr>
        <w:t>5.0 - very good - outstanding performance, without substantial and formal errors (but single minor formal imperfections are acceptable)</w:t>
      </w:r>
    </w:p>
    <w:p w14:paraId="6F238D3E" w14:textId="77777777" w:rsidR="002F2742" w:rsidRPr="000663DB" w:rsidRDefault="002F2742" w:rsidP="002F2742">
      <w:pPr>
        <w:shd w:val="clear" w:color="auto" w:fill="FFFFFF"/>
        <w:jc w:val="both"/>
        <w:rPr>
          <w:rFonts w:ascii="Constantia" w:eastAsia="Times New Roman" w:hAnsi="Constantia" w:cs="Times New Roman"/>
          <w:b/>
          <w:bCs/>
          <w:color w:val="000000"/>
          <w:lang w:val="en-US" w:eastAsia="pl-PL"/>
        </w:rPr>
      </w:pPr>
      <w:r w:rsidRPr="000663DB">
        <w:rPr>
          <w:rFonts w:ascii="Constantia" w:eastAsia="Times New Roman" w:hAnsi="Constantia" w:cs="Times New Roman"/>
          <w:b/>
          <w:bCs/>
          <w:color w:val="000000"/>
          <w:lang w:val="en-US" w:eastAsia="pl-PL"/>
        </w:rPr>
        <w:t>4,5 - better than good – performance above the average standard but with some errors</w:t>
      </w:r>
    </w:p>
    <w:p w14:paraId="41EE6F6C" w14:textId="77777777" w:rsidR="002F2742" w:rsidRPr="000663DB" w:rsidRDefault="002F2742" w:rsidP="002F2742">
      <w:pPr>
        <w:shd w:val="clear" w:color="auto" w:fill="FFFFFF"/>
        <w:jc w:val="both"/>
        <w:rPr>
          <w:rFonts w:ascii="Constantia" w:eastAsia="Times New Roman" w:hAnsi="Constantia" w:cs="Times New Roman"/>
          <w:b/>
          <w:bCs/>
          <w:color w:val="000000"/>
          <w:lang w:val="en-US" w:eastAsia="pl-PL"/>
        </w:rPr>
      </w:pPr>
      <w:r w:rsidRPr="000663DB">
        <w:rPr>
          <w:rFonts w:ascii="Constantia" w:eastAsia="Times New Roman" w:hAnsi="Constantia" w:cs="Times New Roman"/>
          <w:b/>
          <w:bCs/>
          <w:color w:val="000000"/>
          <w:lang w:val="en-US" w:eastAsia="pl-PL"/>
        </w:rPr>
        <w:t>4.0 - good – sound performance but with a number of notable errors</w:t>
      </w:r>
    </w:p>
    <w:p w14:paraId="73354B49" w14:textId="77777777" w:rsidR="002F2742" w:rsidRPr="000663DB" w:rsidRDefault="002F2742" w:rsidP="002F2742">
      <w:pPr>
        <w:shd w:val="clear" w:color="auto" w:fill="FFFFFF"/>
        <w:jc w:val="both"/>
        <w:rPr>
          <w:rFonts w:ascii="Constantia" w:eastAsia="Times New Roman" w:hAnsi="Constantia" w:cs="Times New Roman"/>
          <w:b/>
          <w:bCs/>
          <w:color w:val="000000"/>
          <w:lang w:val="en-US" w:eastAsia="pl-PL"/>
        </w:rPr>
      </w:pPr>
      <w:r w:rsidRPr="000663DB">
        <w:rPr>
          <w:rFonts w:ascii="Constantia" w:eastAsia="Times New Roman" w:hAnsi="Constantia" w:cs="Times New Roman"/>
          <w:b/>
          <w:bCs/>
          <w:color w:val="000000"/>
          <w:lang w:val="en-US" w:eastAsia="pl-PL"/>
        </w:rPr>
        <w:t>3, 5 - better than sufficient – average performance, fair but with significant shortcomings</w:t>
      </w:r>
    </w:p>
    <w:p w14:paraId="5E96338B" w14:textId="77777777" w:rsidR="002F2742" w:rsidRPr="000663DB" w:rsidRDefault="002F2742" w:rsidP="002F2742">
      <w:pPr>
        <w:shd w:val="clear" w:color="auto" w:fill="FFFFFF"/>
        <w:jc w:val="both"/>
        <w:rPr>
          <w:rFonts w:ascii="Constantia" w:eastAsia="Times New Roman" w:hAnsi="Constantia" w:cs="Times New Roman"/>
          <w:b/>
          <w:bCs/>
          <w:color w:val="000000"/>
          <w:lang w:val="en-US" w:eastAsia="pl-PL"/>
        </w:rPr>
      </w:pPr>
      <w:r w:rsidRPr="000663DB">
        <w:rPr>
          <w:rFonts w:ascii="Constantia" w:eastAsia="Times New Roman" w:hAnsi="Constantia" w:cs="Times New Roman"/>
          <w:b/>
          <w:bCs/>
          <w:color w:val="000000"/>
          <w:lang w:val="en-US" w:eastAsia="pl-PL"/>
        </w:rPr>
        <w:t>3.0 - sufficient - performance meets the minimum criteria</w:t>
      </w:r>
    </w:p>
    <w:p w14:paraId="4F229652" w14:textId="754000E7" w:rsidR="002F2742" w:rsidRPr="00014E3D" w:rsidRDefault="002F2742" w:rsidP="00014E3D">
      <w:pPr>
        <w:shd w:val="clear" w:color="auto" w:fill="FFFFFF"/>
        <w:jc w:val="both"/>
        <w:rPr>
          <w:rFonts w:ascii="Constantia" w:eastAsia="Times New Roman" w:hAnsi="Constantia" w:cs="Times New Roman"/>
          <w:b/>
          <w:bCs/>
          <w:color w:val="000000"/>
          <w:lang w:val="en-US" w:eastAsia="pl-PL"/>
        </w:rPr>
      </w:pPr>
      <w:r w:rsidRPr="000663DB">
        <w:rPr>
          <w:rFonts w:ascii="Constantia" w:eastAsia="Times New Roman" w:hAnsi="Constantia" w:cs="Times New Roman"/>
          <w:b/>
          <w:bCs/>
          <w:color w:val="000000"/>
          <w:lang w:val="en-US" w:eastAsia="pl-PL"/>
        </w:rPr>
        <w:t>2.0 - unsatisfactory (fail) – performance shows fundamental shortcomings and does not meet the minimum standard</w:t>
      </w:r>
      <w:r w:rsidR="00014E3D">
        <w:rPr>
          <w:rFonts w:ascii="Constantia" w:eastAsia="Times New Roman" w:hAnsi="Constantia" w:cs="Times New Roman"/>
          <w:b/>
          <w:bCs/>
          <w:color w:val="000000"/>
          <w:lang w:val="en-US" w:eastAsia="pl-PL"/>
        </w:rPr>
        <w:t>.</w:t>
      </w:r>
    </w:p>
    <w:sectPr w:rsidR="002F2742" w:rsidRPr="00014E3D" w:rsidSect="00565352">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2A5CB" w14:textId="77777777" w:rsidR="00D77BE8" w:rsidRDefault="00D77BE8" w:rsidP="003E5AFA">
      <w:r>
        <w:separator/>
      </w:r>
    </w:p>
  </w:endnote>
  <w:endnote w:type="continuationSeparator" w:id="0">
    <w:p w14:paraId="0F987B4B" w14:textId="77777777" w:rsidR="00D77BE8" w:rsidRDefault="00D77BE8" w:rsidP="003E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nstantia">
    <w:panose1 w:val="02030602050306030303"/>
    <w:charset w:val="EE"/>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strony"/>
      </w:rPr>
      <w:id w:val="-91634396"/>
      <w:docPartObj>
        <w:docPartGallery w:val="Page Numbers (Bottom of Page)"/>
        <w:docPartUnique/>
      </w:docPartObj>
    </w:sdtPr>
    <w:sdtEndPr>
      <w:rPr>
        <w:rStyle w:val="Numerstrony"/>
      </w:rPr>
    </w:sdtEndPr>
    <w:sdtContent>
      <w:p w14:paraId="199B0D8D" w14:textId="77777777" w:rsidR="003E5AFA" w:rsidRDefault="003E5AFA" w:rsidP="000630D7">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6C63A7B2" w14:textId="77777777" w:rsidR="003E5AFA" w:rsidRDefault="003E5AF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strony"/>
      </w:rPr>
      <w:id w:val="1344122972"/>
      <w:docPartObj>
        <w:docPartGallery w:val="Page Numbers (Bottom of Page)"/>
        <w:docPartUnique/>
      </w:docPartObj>
    </w:sdtPr>
    <w:sdtEndPr>
      <w:rPr>
        <w:rStyle w:val="Numerstrony"/>
      </w:rPr>
    </w:sdtEndPr>
    <w:sdtContent>
      <w:p w14:paraId="209A7D8E" w14:textId="77777777" w:rsidR="003E5AFA" w:rsidRDefault="003E5AFA" w:rsidP="000630D7">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61CF6E53" w14:textId="77777777" w:rsidR="003E5AFA" w:rsidRDefault="003E5A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F1448" w14:textId="77777777" w:rsidR="00D77BE8" w:rsidRDefault="00D77BE8" w:rsidP="003E5AFA">
      <w:r>
        <w:separator/>
      </w:r>
    </w:p>
  </w:footnote>
  <w:footnote w:type="continuationSeparator" w:id="0">
    <w:p w14:paraId="7FC5ACD7" w14:textId="77777777" w:rsidR="00D77BE8" w:rsidRDefault="00D77BE8" w:rsidP="003E5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46663"/>
    <w:multiLevelType w:val="hybridMultilevel"/>
    <w:tmpl w:val="439C1C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5B93EC2"/>
    <w:multiLevelType w:val="hybridMultilevel"/>
    <w:tmpl w:val="35CA116A"/>
    <w:lvl w:ilvl="0" w:tplc="56EE66F4">
      <w:start w:val="1"/>
      <w:numFmt w:val="bullet"/>
      <w:lvlText w:val="-"/>
      <w:lvlJc w:val="left"/>
      <w:pPr>
        <w:ind w:left="720" w:hanging="360"/>
      </w:pPr>
      <w:rPr>
        <w:rFonts w:ascii="Constantia" w:eastAsia="Times New Roman" w:hAnsi="Constantia"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F316BD8"/>
    <w:multiLevelType w:val="hybridMultilevel"/>
    <w:tmpl w:val="36E4241E"/>
    <w:lvl w:ilvl="0" w:tplc="C4F0BFCA">
      <w:start w:val="1"/>
      <w:numFmt w:val="bullet"/>
      <w:lvlText w:val="-"/>
      <w:lvlJc w:val="left"/>
      <w:pPr>
        <w:ind w:left="720" w:hanging="360"/>
      </w:pPr>
      <w:rPr>
        <w:rFonts w:ascii="Constantia" w:eastAsia="Times New Roman" w:hAnsi="Constant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A3"/>
    <w:rsid w:val="00014E3D"/>
    <w:rsid w:val="00063095"/>
    <w:rsid w:val="000663DB"/>
    <w:rsid w:val="001175D9"/>
    <w:rsid w:val="00175D5B"/>
    <w:rsid w:val="002A23F7"/>
    <w:rsid w:val="002F2742"/>
    <w:rsid w:val="00312E95"/>
    <w:rsid w:val="00332104"/>
    <w:rsid w:val="003C0861"/>
    <w:rsid w:val="003C5295"/>
    <w:rsid w:val="003E450F"/>
    <w:rsid w:val="003E5AFA"/>
    <w:rsid w:val="00491104"/>
    <w:rsid w:val="004E3609"/>
    <w:rsid w:val="00565352"/>
    <w:rsid w:val="005926DA"/>
    <w:rsid w:val="00595F4C"/>
    <w:rsid w:val="005B745D"/>
    <w:rsid w:val="005B7799"/>
    <w:rsid w:val="0068316C"/>
    <w:rsid w:val="006A0768"/>
    <w:rsid w:val="0072641D"/>
    <w:rsid w:val="0075670C"/>
    <w:rsid w:val="0084505D"/>
    <w:rsid w:val="008B4EA3"/>
    <w:rsid w:val="0090270E"/>
    <w:rsid w:val="00A52B59"/>
    <w:rsid w:val="00AB7376"/>
    <w:rsid w:val="00B06445"/>
    <w:rsid w:val="00B66FDB"/>
    <w:rsid w:val="00BF4F98"/>
    <w:rsid w:val="00C478DB"/>
    <w:rsid w:val="00CB7322"/>
    <w:rsid w:val="00D500AF"/>
    <w:rsid w:val="00D77BE8"/>
    <w:rsid w:val="00DD6B90"/>
    <w:rsid w:val="00E00388"/>
    <w:rsid w:val="00E42A38"/>
    <w:rsid w:val="00F42B93"/>
    <w:rsid w:val="00F56E54"/>
    <w:rsid w:val="00FF0C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0200710F"/>
  <w14:defaultImageDpi w14:val="32767"/>
  <w15:chartTrackingRefBased/>
  <w15:docId w15:val="{4BF680D6-EE92-484C-9C6A-BB2466B0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4EA3"/>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8B4EA3"/>
    <w:rPr>
      <w:rFonts w:ascii="Times New Roman" w:hAnsi="Times New Roman" w:cs="Times New Roman"/>
      <w:sz w:val="18"/>
      <w:szCs w:val="18"/>
      <w:lang w:val="en-GB"/>
    </w:rPr>
  </w:style>
  <w:style w:type="paragraph" w:styleId="NormalnyWeb">
    <w:name w:val="Normal (Web)"/>
    <w:basedOn w:val="Normalny"/>
    <w:uiPriority w:val="99"/>
    <w:semiHidden/>
    <w:unhideWhenUsed/>
    <w:rsid w:val="008B4EA3"/>
    <w:pPr>
      <w:spacing w:before="100" w:beforeAutospacing="1" w:after="100" w:afterAutospacing="1"/>
    </w:pPr>
    <w:rPr>
      <w:rFonts w:ascii="Times New Roman" w:eastAsia="Times New Roman" w:hAnsi="Times New Roman" w:cs="Times New Roman"/>
      <w:lang w:val="pl-PL" w:eastAsia="pl-PL"/>
    </w:rPr>
  </w:style>
  <w:style w:type="character" w:styleId="Hipercze">
    <w:name w:val="Hyperlink"/>
    <w:basedOn w:val="Domylnaczcionkaakapitu"/>
    <w:uiPriority w:val="99"/>
    <w:unhideWhenUsed/>
    <w:rsid w:val="00E42A38"/>
    <w:rPr>
      <w:color w:val="0563C1" w:themeColor="hyperlink"/>
      <w:u w:val="single"/>
    </w:rPr>
  </w:style>
  <w:style w:type="character" w:styleId="Nierozpoznanawzmianka">
    <w:name w:val="Unresolved Mention"/>
    <w:basedOn w:val="Domylnaczcionkaakapitu"/>
    <w:uiPriority w:val="99"/>
    <w:rsid w:val="00E42A38"/>
    <w:rPr>
      <w:color w:val="605E5C"/>
      <w:shd w:val="clear" w:color="auto" w:fill="E1DFDD"/>
    </w:rPr>
  </w:style>
  <w:style w:type="paragraph" w:styleId="Akapitzlist">
    <w:name w:val="List Paragraph"/>
    <w:basedOn w:val="Normalny"/>
    <w:uiPriority w:val="34"/>
    <w:qFormat/>
    <w:rsid w:val="00595F4C"/>
    <w:pPr>
      <w:ind w:left="720"/>
      <w:contextualSpacing/>
    </w:pPr>
  </w:style>
  <w:style w:type="character" w:styleId="UyteHipercze">
    <w:name w:val="FollowedHyperlink"/>
    <w:basedOn w:val="Domylnaczcionkaakapitu"/>
    <w:uiPriority w:val="99"/>
    <w:semiHidden/>
    <w:unhideWhenUsed/>
    <w:rsid w:val="00B66FDB"/>
    <w:rPr>
      <w:color w:val="954F72" w:themeColor="followedHyperlink"/>
      <w:u w:val="single"/>
    </w:rPr>
  </w:style>
  <w:style w:type="paragraph" w:styleId="Stopka">
    <w:name w:val="footer"/>
    <w:basedOn w:val="Normalny"/>
    <w:link w:val="StopkaZnak"/>
    <w:uiPriority w:val="99"/>
    <w:unhideWhenUsed/>
    <w:rsid w:val="003E5AFA"/>
    <w:pPr>
      <w:tabs>
        <w:tab w:val="center" w:pos="4536"/>
        <w:tab w:val="right" w:pos="9072"/>
      </w:tabs>
    </w:pPr>
  </w:style>
  <w:style w:type="character" w:customStyle="1" w:styleId="StopkaZnak">
    <w:name w:val="Stopka Znak"/>
    <w:basedOn w:val="Domylnaczcionkaakapitu"/>
    <w:link w:val="Stopka"/>
    <w:uiPriority w:val="99"/>
    <w:rsid w:val="003E5AFA"/>
    <w:rPr>
      <w:lang w:val="en-GB"/>
    </w:rPr>
  </w:style>
  <w:style w:type="character" w:styleId="Numerstrony">
    <w:name w:val="page number"/>
    <w:basedOn w:val="Domylnaczcionkaakapitu"/>
    <w:uiPriority w:val="99"/>
    <w:semiHidden/>
    <w:unhideWhenUsed/>
    <w:rsid w:val="003E5AFA"/>
  </w:style>
  <w:style w:type="character" w:styleId="Pogrubienie">
    <w:name w:val="Strong"/>
    <w:basedOn w:val="Domylnaczcionkaakapitu"/>
    <w:uiPriority w:val="22"/>
    <w:qFormat/>
    <w:rsid w:val="00FF0CD9"/>
    <w:rPr>
      <w:b/>
      <w:bCs/>
    </w:rPr>
  </w:style>
  <w:style w:type="character" w:customStyle="1" w:styleId="apple-converted-space">
    <w:name w:val="apple-converted-space"/>
    <w:basedOn w:val="Domylnaczcionkaakapitu"/>
    <w:rsid w:val="00FF0CD9"/>
  </w:style>
  <w:style w:type="table" w:styleId="Tabela-Siatka">
    <w:name w:val="Table Grid"/>
    <w:basedOn w:val="Standardowy"/>
    <w:uiPriority w:val="39"/>
    <w:rsid w:val="002F2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64008">
      <w:bodyDiv w:val="1"/>
      <w:marLeft w:val="0"/>
      <w:marRight w:val="0"/>
      <w:marTop w:val="0"/>
      <w:marBottom w:val="0"/>
      <w:divBdr>
        <w:top w:val="none" w:sz="0" w:space="0" w:color="auto"/>
        <w:left w:val="none" w:sz="0" w:space="0" w:color="auto"/>
        <w:bottom w:val="none" w:sz="0" w:space="0" w:color="auto"/>
        <w:right w:val="none" w:sz="0" w:space="0" w:color="auto"/>
      </w:divBdr>
    </w:div>
    <w:div w:id="209609614">
      <w:bodyDiv w:val="1"/>
      <w:marLeft w:val="0"/>
      <w:marRight w:val="0"/>
      <w:marTop w:val="0"/>
      <w:marBottom w:val="0"/>
      <w:divBdr>
        <w:top w:val="none" w:sz="0" w:space="0" w:color="auto"/>
        <w:left w:val="none" w:sz="0" w:space="0" w:color="auto"/>
        <w:bottom w:val="none" w:sz="0" w:space="0" w:color="auto"/>
        <w:right w:val="none" w:sz="0" w:space="0" w:color="auto"/>
      </w:divBdr>
    </w:div>
    <w:div w:id="237247807">
      <w:bodyDiv w:val="1"/>
      <w:marLeft w:val="0"/>
      <w:marRight w:val="0"/>
      <w:marTop w:val="0"/>
      <w:marBottom w:val="0"/>
      <w:divBdr>
        <w:top w:val="none" w:sz="0" w:space="0" w:color="auto"/>
        <w:left w:val="none" w:sz="0" w:space="0" w:color="auto"/>
        <w:bottom w:val="none" w:sz="0" w:space="0" w:color="auto"/>
        <w:right w:val="none" w:sz="0" w:space="0" w:color="auto"/>
      </w:divBdr>
    </w:div>
    <w:div w:id="956370030">
      <w:bodyDiv w:val="1"/>
      <w:marLeft w:val="0"/>
      <w:marRight w:val="0"/>
      <w:marTop w:val="0"/>
      <w:marBottom w:val="0"/>
      <w:divBdr>
        <w:top w:val="none" w:sz="0" w:space="0" w:color="auto"/>
        <w:left w:val="none" w:sz="0" w:space="0" w:color="auto"/>
        <w:bottom w:val="none" w:sz="0" w:space="0" w:color="auto"/>
        <w:right w:val="none" w:sz="0" w:space="0" w:color="auto"/>
      </w:divBdr>
    </w:div>
    <w:div w:id="987127529">
      <w:bodyDiv w:val="1"/>
      <w:marLeft w:val="0"/>
      <w:marRight w:val="0"/>
      <w:marTop w:val="0"/>
      <w:marBottom w:val="0"/>
      <w:divBdr>
        <w:top w:val="none" w:sz="0" w:space="0" w:color="auto"/>
        <w:left w:val="none" w:sz="0" w:space="0" w:color="auto"/>
        <w:bottom w:val="none" w:sz="0" w:space="0" w:color="auto"/>
        <w:right w:val="none" w:sz="0" w:space="0" w:color="auto"/>
      </w:divBdr>
    </w:div>
    <w:div w:id="1360887213">
      <w:bodyDiv w:val="1"/>
      <w:marLeft w:val="0"/>
      <w:marRight w:val="0"/>
      <w:marTop w:val="0"/>
      <w:marBottom w:val="0"/>
      <w:divBdr>
        <w:top w:val="none" w:sz="0" w:space="0" w:color="auto"/>
        <w:left w:val="none" w:sz="0" w:space="0" w:color="auto"/>
        <w:bottom w:val="none" w:sz="0" w:space="0" w:color="auto"/>
        <w:right w:val="none" w:sz="0" w:space="0" w:color="auto"/>
      </w:divBdr>
    </w:div>
    <w:div w:id="1682196419">
      <w:bodyDiv w:val="1"/>
      <w:marLeft w:val="0"/>
      <w:marRight w:val="0"/>
      <w:marTop w:val="0"/>
      <w:marBottom w:val="0"/>
      <w:divBdr>
        <w:top w:val="none" w:sz="0" w:space="0" w:color="auto"/>
        <w:left w:val="none" w:sz="0" w:space="0" w:color="auto"/>
        <w:bottom w:val="none" w:sz="0" w:space="0" w:color="auto"/>
        <w:right w:val="none" w:sz="0" w:space="0" w:color="auto"/>
      </w:divBdr>
    </w:div>
    <w:div w:id="1732388405">
      <w:bodyDiv w:val="1"/>
      <w:marLeft w:val="0"/>
      <w:marRight w:val="0"/>
      <w:marTop w:val="0"/>
      <w:marBottom w:val="0"/>
      <w:divBdr>
        <w:top w:val="none" w:sz="0" w:space="0" w:color="auto"/>
        <w:left w:val="none" w:sz="0" w:space="0" w:color="auto"/>
        <w:bottom w:val="none" w:sz="0" w:space="0" w:color="auto"/>
        <w:right w:val="none" w:sz="0" w:space="0" w:color="auto"/>
      </w:divBdr>
    </w:div>
    <w:div w:id="1806047527">
      <w:bodyDiv w:val="1"/>
      <w:marLeft w:val="0"/>
      <w:marRight w:val="0"/>
      <w:marTop w:val="0"/>
      <w:marBottom w:val="0"/>
      <w:divBdr>
        <w:top w:val="none" w:sz="0" w:space="0" w:color="auto"/>
        <w:left w:val="none" w:sz="0" w:space="0" w:color="auto"/>
        <w:bottom w:val="none" w:sz="0" w:space="0" w:color="auto"/>
        <w:right w:val="none" w:sz="0" w:space="0" w:color="auto"/>
      </w:divBdr>
    </w:div>
    <w:div w:id="210457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2995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Recenzent</dc:creator>
  <cp:keywords/>
  <dc:description/>
  <cp:lastModifiedBy>Recenzent</cp:lastModifiedBy>
  <cp:revision>2</cp:revision>
  <dcterms:created xsi:type="dcterms:W3CDTF">2021-01-10T22:12:00Z</dcterms:created>
  <dcterms:modified xsi:type="dcterms:W3CDTF">2021-01-10T22:12:00Z</dcterms:modified>
</cp:coreProperties>
</file>