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CEC" w:rsidRPr="00835281" w:rsidRDefault="00035CEC" w:rsidP="00E031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281">
        <w:rPr>
          <w:rFonts w:ascii="Times New Roman" w:hAnsi="Times New Roman"/>
          <w:sz w:val="24"/>
          <w:szCs w:val="24"/>
        </w:rPr>
        <w:t xml:space="preserve">Dr </w:t>
      </w:r>
      <w:r w:rsidR="00F55E50">
        <w:rPr>
          <w:rFonts w:ascii="Times New Roman" w:hAnsi="Times New Roman"/>
          <w:sz w:val="24"/>
          <w:szCs w:val="24"/>
        </w:rPr>
        <w:t xml:space="preserve">hab. </w:t>
      </w:r>
      <w:r w:rsidRPr="00835281">
        <w:rPr>
          <w:rFonts w:ascii="Times New Roman" w:hAnsi="Times New Roman"/>
          <w:sz w:val="24"/>
          <w:szCs w:val="24"/>
        </w:rPr>
        <w:t>Renata Raszewska-</w:t>
      </w:r>
      <w:proofErr w:type="spellStart"/>
      <w:r w:rsidRPr="00835281">
        <w:rPr>
          <w:rFonts w:ascii="Times New Roman" w:hAnsi="Times New Roman"/>
          <w:sz w:val="24"/>
          <w:szCs w:val="24"/>
        </w:rPr>
        <w:t>Skałecka</w:t>
      </w:r>
      <w:proofErr w:type="spellEnd"/>
    </w:p>
    <w:p w:rsidR="00035CEC" w:rsidRPr="00835281" w:rsidRDefault="00035CEC" w:rsidP="00E03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Ustroju Administracji Publicznej</w:t>
      </w:r>
    </w:p>
    <w:p w:rsidR="00035CEC" w:rsidRPr="00835281" w:rsidRDefault="00035CEC" w:rsidP="00E031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281">
        <w:rPr>
          <w:rFonts w:ascii="Times New Roman" w:hAnsi="Times New Roman"/>
          <w:sz w:val="24"/>
          <w:szCs w:val="24"/>
        </w:rPr>
        <w:t>Instytut Nauk Administracyjnych</w:t>
      </w:r>
    </w:p>
    <w:p w:rsidR="00035CEC" w:rsidRDefault="00035CEC" w:rsidP="00E031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5CEC" w:rsidRPr="00B42F6F" w:rsidRDefault="00035CEC" w:rsidP="00FD70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Zasady zaliczenia </w:t>
      </w:r>
      <w:r w:rsidRPr="00D839FD">
        <w:rPr>
          <w:rFonts w:ascii="Times New Roman" w:hAnsi="Times New Roman"/>
          <w:b/>
          <w:sz w:val="24"/>
          <w:szCs w:val="24"/>
        </w:rPr>
        <w:t>ćwiczeń,</w:t>
      </w:r>
      <w:r>
        <w:rPr>
          <w:rFonts w:ascii="Times New Roman" w:hAnsi="Times New Roman"/>
          <w:b/>
          <w:sz w:val="24"/>
          <w:szCs w:val="24"/>
        </w:rPr>
        <w:t xml:space="preserve"> zagadnienia i wykaz aktów prawnych</w:t>
      </w:r>
      <w:r>
        <w:rPr>
          <w:rFonts w:ascii="Times New Roman" w:hAnsi="Times New Roman"/>
          <w:b/>
          <w:sz w:val="24"/>
          <w:szCs w:val="24"/>
        </w:rPr>
        <w:br/>
        <w:t xml:space="preserve"> </w:t>
      </w:r>
      <w:r w:rsidRPr="00E36FA3">
        <w:rPr>
          <w:rFonts w:ascii="Times New Roman" w:hAnsi="Times New Roman"/>
          <w:b/>
          <w:sz w:val="24"/>
          <w:szCs w:val="24"/>
        </w:rPr>
        <w:t xml:space="preserve">z przedmiotu Prawo urzędnicze i </w:t>
      </w:r>
      <w:r>
        <w:rPr>
          <w:rFonts w:ascii="Times New Roman" w:hAnsi="Times New Roman"/>
          <w:b/>
          <w:sz w:val="24"/>
          <w:szCs w:val="24"/>
          <w:u w:val="single"/>
        </w:rPr>
        <w:t>e</w:t>
      </w:r>
      <w:r w:rsidRPr="006912B5">
        <w:rPr>
          <w:rFonts w:ascii="Times New Roman" w:hAnsi="Times New Roman"/>
          <w:b/>
          <w:sz w:val="24"/>
          <w:szCs w:val="24"/>
          <w:u w:val="single"/>
        </w:rPr>
        <w:t>tyka urzędnicza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roku 20</w:t>
      </w:r>
      <w:r w:rsidR="00F55E50">
        <w:rPr>
          <w:rFonts w:ascii="Times New Roman" w:hAnsi="Times New Roman"/>
          <w:b/>
          <w:sz w:val="24"/>
          <w:szCs w:val="24"/>
        </w:rPr>
        <w:t>21/2022</w:t>
      </w:r>
    </w:p>
    <w:p w:rsidR="00035CEC" w:rsidRDefault="00035CEC" w:rsidP="003A406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I SSA3 gr. </w:t>
      </w:r>
      <w:r w:rsidR="00F55E50">
        <w:rPr>
          <w:rFonts w:ascii="Times New Roman" w:hAnsi="Times New Roman"/>
          <w:b/>
          <w:sz w:val="24"/>
          <w:szCs w:val="24"/>
        </w:rPr>
        <w:t>1,2</w:t>
      </w:r>
    </w:p>
    <w:p w:rsidR="00035CEC" w:rsidRPr="00501168" w:rsidRDefault="00035CEC" w:rsidP="00FD700F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501168">
        <w:rPr>
          <w:rFonts w:ascii="Times New Roman" w:hAnsi="Times New Roman"/>
          <w:b/>
          <w:sz w:val="24"/>
          <w:szCs w:val="24"/>
          <w:u w:val="single"/>
        </w:rPr>
        <w:t>Literatura podstawowa:</w:t>
      </w:r>
    </w:p>
    <w:p w:rsidR="00035CEC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7401">
        <w:rPr>
          <w:rFonts w:ascii="Times New Roman" w:hAnsi="Times New Roman"/>
          <w:sz w:val="24"/>
          <w:szCs w:val="24"/>
        </w:rPr>
        <w:t xml:space="preserve">Bogucka I., T. Pietrzykowski, </w:t>
      </w:r>
      <w:r w:rsidRPr="008A123F">
        <w:rPr>
          <w:rFonts w:ascii="Times New Roman" w:hAnsi="Times New Roman"/>
          <w:i/>
          <w:sz w:val="24"/>
          <w:szCs w:val="24"/>
        </w:rPr>
        <w:t>Etyka w administracji publicznej</w:t>
      </w:r>
      <w:r>
        <w:rPr>
          <w:rFonts w:ascii="Times New Roman" w:hAnsi="Times New Roman"/>
          <w:sz w:val="24"/>
          <w:szCs w:val="24"/>
        </w:rPr>
        <w:t>, Warszawa 2015.</w:t>
      </w:r>
    </w:p>
    <w:p w:rsidR="00035CEC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7401">
        <w:rPr>
          <w:rFonts w:ascii="Times New Roman" w:hAnsi="Times New Roman"/>
          <w:sz w:val="24"/>
          <w:szCs w:val="24"/>
        </w:rPr>
        <w:t>Błaś</w:t>
      </w:r>
      <w:r>
        <w:rPr>
          <w:rFonts w:ascii="Times New Roman" w:hAnsi="Times New Roman"/>
          <w:sz w:val="24"/>
          <w:szCs w:val="24"/>
        </w:rPr>
        <w:t xml:space="preserve"> A.</w:t>
      </w:r>
      <w:r w:rsidRPr="00617401">
        <w:rPr>
          <w:rFonts w:ascii="Times New Roman" w:hAnsi="Times New Roman"/>
          <w:sz w:val="24"/>
          <w:szCs w:val="24"/>
        </w:rPr>
        <w:t xml:space="preserve">, J. Boć, J. Jeżewski, </w:t>
      </w:r>
      <w:r w:rsidRPr="008A123F">
        <w:rPr>
          <w:rFonts w:ascii="Times New Roman" w:hAnsi="Times New Roman"/>
          <w:i/>
          <w:sz w:val="24"/>
          <w:szCs w:val="24"/>
        </w:rPr>
        <w:t>Nauka administracji</w:t>
      </w:r>
      <w:r w:rsidRPr="00617401">
        <w:rPr>
          <w:rFonts w:ascii="Times New Roman" w:hAnsi="Times New Roman"/>
          <w:sz w:val="24"/>
          <w:szCs w:val="24"/>
        </w:rPr>
        <w:t>, rodz. VIII Kadry, Kolonia Limited 2013</w:t>
      </w:r>
      <w:r>
        <w:rPr>
          <w:rFonts w:ascii="Times New Roman" w:hAnsi="Times New Roman"/>
          <w:sz w:val="24"/>
          <w:szCs w:val="24"/>
        </w:rPr>
        <w:t>.</w:t>
      </w:r>
    </w:p>
    <w:p w:rsidR="00035CEC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Tabernacka</w:t>
      </w:r>
      <w:proofErr w:type="spellEnd"/>
      <w:r>
        <w:rPr>
          <w:rFonts w:ascii="Times New Roman" w:hAnsi="Times New Roman"/>
          <w:sz w:val="24"/>
          <w:szCs w:val="24"/>
        </w:rPr>
        <w:t xml:space="preserve"> M., R. Raszewska-</w:t>
      </w:r>
      <w:proofErr w:type="spellStart"/>
      <w:r>
        <w:rPr>
          <w:rFonts w:ascii="Times New Roman" w:hAnsi="Times New Roman"/>
          <w:sz w:val="24"/>
          <w:szCs w:val="24"/>
        </w:rPr>
        <w:t>Skałecka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8A123F">
        <w:rPr>
          <w:rFonts w:ascii="Times New Roman" w:hAnsi="Times New Roman"/>
          <w:i/>
          <w:sz w:val="24"/>
          <w:szCs w:val="24"/>
        </w:rPr>
        <w:t>Płaszczyzny konfliktów w administracji publicznej</w:t>
      </w:r>
      <w:r>
        <w:rPr>
          <w:rFonts w:ascii="Times New Roman" w:hAnsi="Times New Roman"/>
          <w:sz w:val="24"/>
          <w:szCs w:val="24"/>
        </w:rPr>
        <w:t>, rodz. II, s. 52-65; rozdz. IV, Warszawa 2010 (Płaszczyzna etyczna konfliktów w administracji publicznej, Płaszczyzny konfliktów moralno-etycznych w administracji publicznej).</w:t>
      </w:r>
    </w:p>
    <w:p w:rsidR="00035CEC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Kulesza, M. Niziołek, </w:t>
      </w:r>
      <w:r w:rsidRPr="008A123F">
        <w:rPr>
          <w:rFonts w:ascii="Times New Roman" w:hAnsi="Times New Roman"/>
          <w:i/>
          <w:sz w:val="24"/>
          <w:szCs w:val="24"/>
        </w:rPr>
        <w:t>Etyka służby publicznej</w:t>
      </w:r>
      <w:r>
        <w:rPr>
          <w:rFonts w:ascii="Times New Roman" w:hAnsi="Times New Roman"/>
          <w:sz w:val="24"/>
          <w:szCs w:val="24"/>
        </w:rPr>
        <w:t>, Warszawa 2010.</w:t>
      </w:r>
    </w:p>
    <w:p w:rsidR="00035CEC" w:rsidRPr="00501168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01168">
        <w:rPr>
          <w:rFonts w:ascii="Times New Roman" w:hAnsi="Times New Roman"/>
          <w:b/>
          <w:sz w:val="24"/>
          <w:szCs w:val="24"/>
          <w:u w:val="single"/>
        </w:rPr>
        <w:t>Literatura uzupełniająca</w:t>
      </w:r>
      <w:r w:rsidRPr="00501168">
        <w:rPr>
          <w:rFonts w:ascii="Times New Roman" w:hAnsi="Times New Roman"/>
          <w:sz w:val="24"/>
          <w:szCs w:val="24"/>
          <w:u w:val="single"/>
        </w:rPr>
        <w:t>:</w:t>
      </w:r>
    </w:p>
    <w:p w:rsidR="00035CEC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Izdebski (współautor), </w:t>
      </w:r>
      <w:r w:rsidRPr="008A123F">
        <w:rPr>
          <w:rFonts w:ascii="Times New Roman" w:hAnsi="Times New Roman"/>
          <w:i/>
          <w:sz w:val="24"/>
          <w:szCs w:val="24"/>
        </w:rPr>
        <w:t>Etyka urzędnicza i etyka służby publicznej</w:t>
      </w:r>
      <w:r>
        <w:rPr>
          <w:rFonts w:ascii="Times New Roman" w:hAnsi="Times New Roman"/>
          <w:sz w:val="24"/>
          <w:szCs w:val="24"/>
        </w:rPr>
        <w:t>, (w:) System Prawa Administracyjnego, t. 13, red. R. Hauser, Z. Niewiadomski, A. Wróbel, C.H. Beck, INP PAN, Warszawa 2016.</w:t>
      </w:r>
    </w:p>
    <w:p w:rsidR="00035CEC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Ura, </w:t>
      </w:r>
      <w:r w:rsidRPr="008A123F">
        <w:rPr>
          <w:rFonts w:ascii="Times New Roman" w:hAnsi="Times New Roman"/>
          <w:i/>
          <w:sz w:val="24"/>
          <w:szCs w:val="24"/>
        </w:rPr>
        <w:t>Prawo urzędnicza</w:t>
      </w:r>
      <w:r>
        <w:rPr>
          <w:rFonts w:ascii="Times New Roman" w:hAnsi="Times New Roman"/>
          <w:sz w:val="24"/>
          <w:szCs w:val="24"/>
        </w:rPr>
        <w:t>, Warszawa 2011.</w:t>
      </w:r>
    </w:p>
    <w:p w:rsidR="00035CEC" w:rsidRDefault="00035CEC" w:rsidP="005011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/>
          <w:sz w:val="24"/>
          <w:szCs w:val="24"/>
        </w:rPr>
        <w:t>Czaputowicz</w:t>
      </w:r>
      <w:proofErr w:type="spellEnd"/>
      <w:r>
        <w:rPr>
          <w:rFonts w:ascii="Times New Roman" w:hAnsi="Times New Roman"/>
          <w:sz w:val="24"/>
          <w:szCs w:val="24"/>
        </w:rPr>
        <w:t xml:space="preserve"> (red.), </w:t>
      </w:r>
      <w:r w:rsidRPr="008A123F">
        <w:rPr>
          <w:rFonts w:ascii="Times New Roman" w:hAnsi="Times New Roman"/>
          <w:i/>
          <w:sz w:val="24"/>
          <w:szCs w:val="24"/>
        </w:rPr>
        <w:t>Etyka w służbie publicznej</w:t>
      </w:r>
      <w:r>
        <w:rPr>
          <w:rFonts w:ascii="Times New Roman" w:hAnsi="Times New Roman"/>
          <w:sz w:val="24"/>
          <w:szCs w:val="24"/>
        </w:rPr>
        <w:t>, Warszawa 2012.</w:t>
      </w:r>
    </w:p>
    <w:p w:rsidR="00035CEC" w:rsidRPr="00501168" w:rsidRDefault="00035CEC" w:rsidP="0050116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13D52">
        <w:rPr>
          <w:rFonts w:ascii="Times New Roman" w:hAnsi="Times New Roman"/>
          <w:b/>
          <w:sz w:val="24"/>
          <w:szCs w:val="24"/>
          <w:u w:val="single"/>
        </w:rPr>
        <w:t>U</w:t>
      </w:r>
      <w:r w:rsidRPr="00501168">
        <w:rPr>
          <w:rFonts w:ascii="Times New Roman" w:hAnsi="Times New Roman"/>
          <w:b/>
          <w:sz w:val="24"/>
          <w:szCs w:val="24"/>
          <w:u w:val="single"/>
        </w:rPr>
        <w:t>zyskanie zaliczenia z ćwiczeń na ocenę końcową:</w:t>
      </w:r>
    </w:p>
    <w:p w:rsidR="00035CEC" w:rsidRPr="001314F5" w:rsidRDefault="00035CEC" w:rsidP="00F134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1168">
        <w:rPr>
          <w:rFonts w:ascii="Times New Roman" w:hAnsi="Times New Roman"/>
          <w:sz w:val="24"/>
          <w:szCs w:val="24"/>
        </w:rPr>
        <w:t xml:space="preserve">1) </w:t>
      </w:r>
      <w:r w:rsidRPr="00F134EE">
        <w:rPr>
          <w:rFonts w:ascii="Times New Roman" w:hAnsi="Times New Roman"/>
          <w:sz w:val="24"/>
          <w:szCs w:val="24"/>
          <w:u w:val="single"/>
        </w:rPr>
        <w:t>Obecność na ćwiczeniach</w:t>
      </w:r>
      <w:r w:rsidR="00F55E50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5CEC" w:rsidRPr="00501168" w:rsidRDefault="00035CEC" w:rsidP="00483F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1168">
        <w:rPr>
          <w:rFonts w:ascii="Times New Roman" w:hAnsi="Times New Roman"/>
          <w:sz w:val="24"/>
          <w:szCs w:val="24"/>
        </w:rPr>
        <w:t xml:space="preserve">2) </w:t>
      </w:r>
      <w:r w:rsidRPr="00F134EE">
        <w:rPr>
          <w:rFonts w:ascii="Times New Roman" w:hAnsi="Times New Roman"/>
          <w:sz w:val="24"/>
          <w:szCs w:val="24"/>
          <w:u w:val="single"/>
        </w:rPr>
        <w:t>Pozytywna ocena z kolokwium - test zaliczeniowy</w:t>
      </w:r>
      <w:r>
        <w:rPr>
          <w:rFonts w:ascii="Times New Roman" w:hAnsi="Times New Roman"/>
          <w:sz w:val="24"/>
          <w:szCs w:val="24"/>
        </w:rPr>
        <w:t xml:space="preserve"> (test </w:t>
      </w:r>
      <w:r w:rsidR="00F55E50">
        <w:rPr>
          <w:rFonts w:ascii="Times New Roman" w:hAnsi="Times New Roman"/>
          <w:sz w:val="24"/>
          <w:szCs w:val="24"/>
        </w:rPr>
        <w:t>jednokrotnego wyboru</w:t>
      </w:r>
      <w:r>
        <w:rPr>
          <w:rFonts w:ascii="Times New Roman" w:hAnsi="Times New Roman"/>
          <w:sz w:val="24"/>
          <w:szCs w:val="24"/>
        </w:rPr>
        <w:t xml:space="preserve">). </w:t>
      </w:r>
      <w:r w:rsidR="00F55E50">
        <w:rPr>
          <w:rFonts w:ascii="Times New Roman" w:hAnsi="Times New Roman"/>
          <w:sz w:val="24"/>
          <w:szCs w:val="24"/>
        </w:rPr>
        <w:br/>
      </w:r>
      <w:r w:rsidRPr="00501168">
        <w:rPr>
          <w:rFonts w:ascii="Times New Roman" w:hAnsi="Times New Roman"/>
          <w:sz w:val="24"/>
          <w:szCs w:val="24"/>
        </w:rPr>
        <w:t>3)</w:t>
      </w:r>
      <w:r w:rsidR="00F55E50">
        <w:rPr>
          <w:rFonts w:ascii="Times New Roman" w:hAnsi="Times New Roman"/>
          <w:b/>
          <w:sz w:val="24"/>
          <w:szCs w:val="24"/>
        </w:rPr>
        <w:t xml:space="preserve"> </w:t>
      </w:r>
      <w:r w:rsidRPr="00F134EE">
        <w:rPr>
          <w:rFonts w:ascii="Times New Roman" w:hAnsi="Times New Roman"/>
          <w:sz w:val="24"/>
          <w:szCs w:val="24"/>
          <w:u w:val="single"/>
        </w:rPr>
        <w:t>Czynny udział w opracowaniu zadań realizowanych w ramach pracy w grupie</w:t>
      </w:r>
      <w:r w:rsidR="00F55E50">
        <w:rPr>
          <w:rFonts w:ascii="Times New Roman" w:hAnsi="Times New Roman"/>
          <w:sz w:val="24"/>
          <w:szCs w:val="24"/>
        </w:rPr>
        <w:t>.</w:t>
      </w:r>
    </w:p>
    <w:p w:rsidR="00035CEC" w:rsidRPr="00DD1234" w:rsidRDefault="00035CEC" w:rsidP="00DD12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1168">
        <w:rPr>
          <w:rFonts w:ascii="Times New Roman" w:hAnsi="Times New Roman"/>
          <w:sz w:val="24"/>
          <w:szCs w:val="24"/>
        </w:rPr>
        <w:t xml:space="preserve">4) </w:t>
      </w:r>
      <w:r w:rsidRPr="007D5216">
        <w:rPr>
          <w:rFonts w:ascii="Times New Roman" w:hAnsi="Times New Roman"/>
          <w:sz w:val="24"/>
          <w:szCs w:val="24"/>
          <w:u w:val="single"/>
        </w:rPr>
        <w:t>Przygotowanie do zajęć i aktywność na zajęciach</w:t>
      </w:r>
      <w:r w:rsidR="00F55E50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5CEC" w:rsidRPr="00B42F6F" w:rsidRDefault="00035CEC" w:rsidP="00FD70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00F">
        <w:rPr>
          <w:rFonts w:ascii="Times New Roman" w:hAnsi="Times New Roman"/>
          <w:b/>
          <w:sz w:val="24"/>
          <w:szCs w:val="24"/>
        </w:rPr>
        <w:t>Zagadnienia z ćwiczeń z</w:t>
      </w:r>
      <w:r w:rsidRPr="0061229B">
        <w:rPr>
          <w:rFonts w:ascii="Times New Roman" w:hAnsi="Times New Roman"/>
          <w:b/>
          <w:sz w:val="24"/>
          <w:szCs w:val="24"/>
        </w:rPr>
        <w:t xml:space="preserve"> przedmiotu: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Etyka urzędnicza </w:t>
      </w:r>
      <w:r>
        <w:rPr>
          <w:rFonts w:ascii="Times New Roman" w:hAnsi="Times New Roman"/>
          <w:b/>
          <w:sz w:val="24"/>
          <w:szCs w:val="24"/>
        </w:rPr>
        <w:t>w roku 20</w:t>
      </w:r>
      <w:r w:rsidR="00F55E50">
        <w:rPr>
          <w:rFonts w:ascii="Times New Roman" w:hAnsi="Times New Roman"/>
          <w:b/>
          <w:sz w:val="24"/>
          <w:szCs w:val="24"/>
        </w:rPr>
        <w:t>21/2022</w:t>
      </w:r>
    </w:p>
    <w:p w:rsidR="00035CEC" w:rsidRPr="00F05C4B" w:rsidRDefault="00035CEC" w:rsidP="00E572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I SSA3 gr.</w:t>
      </w:r>
      <w:r w:rsidR="00F55E50">
        <w:rPr>
          <w:rFonts w:ascii="Times New Roman" w:hAnsi="Times New Roman"/>
          <w:b/>
          <w:sz w:val="24"/>
          <w:szCs w:val="24"/>
        </w:rPr>
        <w:t xml:space="preserve"> 1,2</w:t>
      </w:r>
    </w:p>
    <w:p w:rsidR="00035CEC" w:rsidRPr="00A76F89" w:rsidRDefault="00035CEC" w:rsidP="00A76F8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Etyka – zagadnienia podstawowe i wprowadzenie do przedmiotu: pojęcia, rodzaje, funkcje i znaczenie etyki w administracji publicznej. Etyka jako dziedzina filozofii </w:t>
      </w:r>
      <w:r>
        <w:rPr>
          <w:rFonts w:ascii="Times New Roman" w:hAnsi="Times New Roman"/>
          <w:sz w:val="24"/>
          <w:szCs w:val="24"/>
        </w:rPr>
        <w:br/>
        <w:t>i aspekt praktycznego działania. Moralność, etyka a prawo moralne.</w:t>
      </w:r>
    </w:p>
    <w:p w:rsidR="00035CEC" w:rsidRPr="00E5720D" w:rsidRDefault="00035CEC" w:rsidP="00E572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Etyka w służbie publicznej </w:t>
      </w:r>
      <w:r w:rsidRPr="00A76F89">
        <w:rPr>
          <w:rFonts w:ascii="Times New Roman" w:hAnsi="Times New Roman"/>
          <w:sz w:val="24"/>
          <w:szCs w:val="24"/>
        </w:rPr>
        <w:t xml:space="preserve">– regulacje prawne i pozaprawne. Zasady etyki urzędniczej </w:t>
      </w:r>
      <w:r>
        <w:rPr>
          <w:rFonts w:ascii="Times New Roman" w:hAnsi="Times New Roman"/>
          <w:sz w:val="24"/>
          <w:szCs w:val="24"/>
        </w:rPr>
        <w:t>a zasady służby publicznej, w tym służby cywilnej</w:t>
      </w:r>
      <w:r w:rsidRPr="00A76F8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m.in. z. godnego zachowania</w:t>
      </w:r>
      <w:r w:rsidRPr="00A76F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z. służby publicznej, z. bezstronności</w:t>
      </w:r>
      <w:r w:rsidRPr="00A76F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z. neutralności politycznej</w:t>
      </w:r>
      <w:r w:rsidRPr="00A76F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z. lojalności</w:t>
      </w:r>
      <w:r w:rsidRPr="00A76F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z. rzetelności</w:t>
      </w:r>
      <w:r w:rsidRPr="00A76F89">
        <w:rPr>
          <w:rFonts w:ascii="Times New Roman" w:hAnsi="Times New Roman"/>
          <w:sz w:val="24"/>
          <w:szCs w:val="24"/>
        </w:rPr>
        <w:t xml:space="preserve">). </w:t>
      </w:r>
    </w:p>
    <w:p w:rsidR="00035CEC" w:rsidRPr="00E5720D" w:rsidRDefault="00035CEC" w:rsidP="00E572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</w:t>
      </w:r>
      <w:r w:rsidRPr="00E4290A">
        <w:rPr>
          <w:rFonts w:ascii="Times New Roman" w:hAnsi="Times New Roman"/>
          <w:sz w:val="24"/>
          <w:szCs w:val="24"/>
        </w:rPr>
        <w:t>awód urzędniczy zawodem</w:t>
      </w:r>
      <w:r>
        <w:rPr>
          <w:rFonts w:ascii="Times New Roman" w:hAnsi="Times New Roman"/>
          <w:sz w:val="24"/>
          <w:szCs w:val="24"/>
        </w:rPr>
        <w:t xml:space="preserve"> zaufania publicznego. Etyczna profesjonalizacja </w:t>
      </w:r>
      <w:r w:rsidRPr="00E4290A">
        <w:rPr>
          <w:rFonts w:ascii="Times New Roman" w:hAnsi="Times New Roman"/>
          <w:sz w:val="24"/>
          <w:szCs w:val="24"/>
        </w:rPr>
        <w:t>urzędników jako priorytet działania administracji sprawnej i służebnej.</w:t>
      </w:r>
      <w:r>
        <w:rPr>
          <w:rFonts w:ascii="Times New Roman" w:hAnsi="Times New Roman"/>
          <w:sz w:val="24"/>
          <w:szCs w:val="24"/>
        </w:rPr>
        <w:t xml:space="preserve"> E</w:t>
      </w:r>
      <w:r w:rsidRPr="00E5720D">
        <w:rPr>
          <w:rFonts w:ascii="Times New Roman" w:hAnsi="Times New Roman"/>
          <w:sz w:val="24"/>
          <w:szCs w:val="24"/>
        </w:rPr>
        <w:t>tyczny wizerunek urzędu i urzędnika administracji publicznej. Etyczny wizerunek administracji publicznej – jej urzędu i urzędnika w odbiorze społecznym.</w:t>
      </w:r>
    </w:p>
    <w:p w:rsidR="00035CEC" w:rsidRPr="00E5720D" w:rsidRDefault="00035CEC" w:rsidP="00E572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Źródła informacji </w:t>
      </w:r>
      <w:r w:rsidRPr="00E4290A">
        <w:rPr>
          <w:rFonts w:ascii="Times New Roman" w:hAnsi="Times New Roman"/>
          <w:sz w:val="24"/>
          <w:szCs w:val="24"/>
        </w:rPr>
        <w:t>o obowiązkach etycznych urzędników administracji publicznej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>Infrastruktura etyczna administracji publicznej</w:t>
      </w:r>
      <w:r w:rsidRPr="00E429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Normatywne i pozanormatywne elementy infrastruktury etycznej administracji publicznej.</w:t>
      </w:r>
    </w:p>
    <w:p w:rsidR="00035CEC" w:rsidRPr="00A76F89" w:rsidRDefault="00035CEC" w:rsidP="00A76F8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290A">
        <w:rPr>
          <w:rFonts w:ascii="Times New Roman" w:hAnsi="Times New Roman"/>
          <w:sz w:val="24"/>
          <w:szCs w:val="24"/>
        </w:rPr>
        <w:t xml:space="preserve">Etyka jako kryterium </w:t>
      </w:r>
      <w:r>
        <w:rPr>
          <w:rFonts w:ascii="Times New Roman" w:hAnsi="Times New Roman"/>
          <w:sz w:val="24"/>
          <w:szCs w:val="24"/>
        </w:rPr>
        <w:t xml:space="preserve">dobrego administrowania. </w:t>
      </w:r>
      <w:r w:rsidRPr="00E4290A">
        <w:rPr>
          <w:rFonts w:ascii="Times New Roman" w:hAnsi="Times New Roman"/>
          <w:sz w:val="24"/>
          <w:szCs w:val="24"/>
        </w:rPr>
        <w:t>Prawo obywatela do dobrej administracji</w:t>
      </w:r>
      <w:r>
        <w:rPr>
          <w:rFonts w:ascii="Times New Roman" w:hAnsi="Times New Roman"/>
          <w:sz w:val="24"/>
          <w:szCs w:val="24"/>
        </w:rPr>
        <w:t>. Instrumenty kontroli i gwarancje realizacji zasad dobrej administracji.</w:t>
      </w:r>
      <w:r w:rsidRPr="00E4290A">
        <w:rPr>
          <w:rFonts w:ascii="Times New Roman" w:hAnsi="Times New Roman"/>
          <w:sz w:val="24"/>
          <w:szCs w:val="24"/>
        </w:rPr>
        <w:t xml:space="preserve"> </w:t>
      </w:r>
    </w:p>
    <w:p w:rsidR="00035CEC" w:rsidRPr="007E6C63" w:rsidRDefault="00035CEC" w:rsidP="007E6C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Dylematy etyczne i ich rodzaje urzędników administracji publicznej. Etyka urzędnicza a patologie administracji publicznej. K</w:t>
      </w:r>
      <w:r w:rsidRPr="00E4290A">
        <w:rPr>
          <w:rFonts w:ascii="Times New Roman" w:hAnsi="Times New Roman"/>
          <w:sz w:val="24"/>
          <w:szCs w:val="24"/>
        </w:rPr>
        <w:t>onflikt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90A">
        <w:rPr>
          <w:rFonts w:ascii="Times New Roman" w:hAnsi="Times New Roman"/>
          <w:sz w:val="24"/>
          <w:szCs w:val="24"/>
        </w:rPr>
        <w:t>interesów</w:t>
      </w:r>
      <w:r>
        <w:rPr>
          <w:rFonts w:ascii="Times New Roman" w:hAnsi="Times New Roman"/>
          <w:sz w:val="24"/>
          <w:szCs w:val="24"/>
        </w:rPr>
        <w:t xml:space="preserve"> w administracji publicznej. Korupcja i inne patologie </w:t>
      </w:r>
      <w:r w:rsidRPr="007E6C63">
        <w:rPr>
          <w:rFonts w:ascii="Times New Roman" w:hAnsi="Times New Roman"/>
          <w:sz w:val="24"/>
          <w:szCs w:val="24"/>
        </w:rPr>
        <w:t>administracji publicznej.</w:t>
      </w:r>
    </w:p>
    <w:p w:rsidR="00035CEC" w:rsidRPr="003A4068" w:rsidRDefault="00035CEC" w:rsidP="003A40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Odpowiedzialność prawna (pojęcie i rodzaje odpowiedzialności - cywilna, karna, dyscyplinarna), odpowiedzialność dyscyplinarna urzędnika administracji publicznej.</w:t>
      </w:r>
    </w:p>
    <w:p w:rsidR="00035CEC" w:rsidRPr="00F55E50" w:rsidRDefault="00035CEC" w:rsidP="00462F1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A3391">
        <w:rPr>
          <w:rFonts w:ascii="Times New Roman" w:hAnsi="Times New Roman"/>
          <w:b/>
          <w:bCs/>
          <w:sz w:val="24"/>
          <w:szCs w:val="24"/>
          <w:u w:val="single"/>
        </w:rPr>
        <w:t xml:space="preserve">Wykaz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wybranych </w:t>
      </w:r>
      <w:r w:rsidRPr="00EA3391">
        <w:rPr>
          <w:rFonts w:ascii="Times New Roman" w:hAnsi="Times New Roman"/>
          <w:b/>
          <w:bCs/>
          <w:sz w:val="24"/>
          <w:szCs w:val="24"/>
          <w:u w:val="single"/>
        </w:rPr>
        <w:t>aktów prawnych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w roku 20</w:t>
      </w:r>
      <w:r w:rsidR="00F55E50">
        <w:rPr>
          <w:rFonts w:ascii="Times New Roman" w:hAnsi="Times New Roman"/>
          <w:b/>
          <w:bCs/>
          <w:sz w:val="24"/>
          <w:szCs w:val="24"/>
          <w:u w:val="single"/>
        </w:rPr>
        <w:t xml:space="preserve">21/2022 </w:t>
      </w:r>
      <w:r w:rsidR="00F55E50" w:rsidRPr="00F55E50">
        <w:rPr>
          <w:rFonts w:ascii="Times New Roman" w:hAnsi="Times New Roman"/>
          <w:sz w:val="24"/>
          <w:szCs w:val="24"/>
        </w:rPr>
        <w:t xml:space="preserve">(uaktualnienie w wykazie </w:t>
      </w:r>
      <w:bookmarkStart w:id="0" w:name="_GoBack"/>
      <w:bookmarkEnd w:id="0"/>
      <w:r w:rsidR="00F55E50" w:rsidRPr="00F55E50">
        <w:rPr>
          <w:rFonts w:ascii="Times New Roman" w:hAnsi="Times New Roman"/>
          <w:sz w:val="24"/>
          <w:szCs w:val="24"/>
        </w:rPr>
        <w:t>elektronicznym aktów normatywnych)</w:t>
      </w:r>
      <w:r w:rsidRPr="00F55E50">
        <w:rPr>
          <w:rFonts w:ascii="Times New Roman" w:hAnsi="Times New Roman"/>
          <w:sz w:val="24"/>
          <w:szCs w:val="24"/>
        </w:rPr>
        <w:t>: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391">
        <w:rPr>
          <w:rFonts w:ascii="Times New Roman" w:hAnsi="Times New Roman"/>
          <w:sz w:val="24"/>
          <w:szCs w:val="24"/>
        </w:rPr>
        <w:t xml:space="preserve">Ustawa z dnia 2 kwietnia 1997 r. Konstytucja Rzeczypospolitej Polskiej (Dz. U. Nr 78, poz. 483 z </w:t>
      </w:r>
      <w:proofErr w:type="spellStart"/>
      <w:r w:rsidRPr="00EA3391">
        <w:rPr>
          <w:rFonts w:ascii="Times New Roman" w:hAnsi="Times New Roman"/>
          <w:sz w:val="24"/>
          <w:szCs w:val="24"/>
        </w:rPr>
        <w:t>późn</w:t>
      </w:r>
      <w:proofErr w:type="spellEnd"/>
      <w:r w:rsidRPr="00EA3391">
        <w:rPr>
          <w:rFonts w:ascii="Times New Roman" w:hAnsi="Times New Roman"/>
          <w:sz w:val="24"/>
          <w:szCs w:val="24"/>
        </w:rPr>
        <w:t>. zm.) – wybrane regulacje prawne</w:t>
      </w:r>
      <w:r>
        <w:rPr>
          <w:rFonts w:ascii="Times New Roman" w:hAnsi="Times New Roman"/>
          <w:sz w:val="24"/>
          <w:szCs w:val="24"/>
        </w:rPr>
        <w:t>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z dnia 14 czerwca 1960 r. Kodeks postępowania administracyjnego </w:t>
      </w:r>
      <w:r>
        <w:rPr>
          <w:rFonts w:ascii="Times New Roman" w:hAnsi="Times New Roman"/>
          <w:sz w:val="24"/>
          <w:szCs w:val="24"/>
        </w:rPr>
        <w:br/>
        <w:t xml:space="preserve">(tj. Dz. U. z 2020r. poz. 256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– wybrane regulacje prawne;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391">
        <w:rPr>
          <w:rFonts w:ascii="Times New Roman" w:hAnsi="Times New Roman"/>
          <w:sz w:val="24"/>
          <w:szCs w:val="24"/>
        </w:rPr>
        <w:t>Ustawa z dnia 21 listopada 2008 r. o służbie cywilnej</w:t>
      </w:r>
      <w:r>
        <w:rPr>
          <w:rFonts w:ascii="Times New Roman" w:hAnsi="Times New Roman"/>
          <w:sz w:val="24"/>
          <w:szCs w:val="24"/>
        </w:rPr>
        <w:t>,  (tj. Dz. U. z 2020r. poz. 265</w:t>
      </w:r>
      <w:r w:rsidRPr="00EA33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42E1">
        <w:rPr>
          <w:rFonts w:ascii="Times New Roman" w:hAnsi="Times New Roman"/>
          <w:sz w:val="24"/>
          <w:szCs w:val="24"/>
        </w:rPr>
        <w:t>Ustawa z dnia 21 listopada 2008 r. o pracownikach samorządowych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 (tj. Dz. U. z 2019 r. 1282</w:t>
      </w:r>
      <w:r w:rsidRPr="00D242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42E1">
        <w:rPr>
          <w:rFonts w:ascii="Times New Roman" w:hAnsi="Times New Roman"/>
          <w:sz w:val="24"/>
          <w:szCs w:val="24"/>
        </w:rPr>
        <w:t xml:space="preserve">Ustawa z dnia 16 września 1982 r. o pracownikach urzędów państwowych, </w:t>
      </w:r>
      <w:r w:rsidRPr="00D242E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(tj. Dz.U.2018, poz. 1915</w:t>
      </w:r>
      <w:r w:rsidRPr="00D242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21 sierpnia 1997 r. o ograniczeniu prowadzenia działalności gospodarczej przez osoby pełniące funkcje publiczne (tj. Dz. U. z 2019 r. poz. 2399);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20 stycznia 2011 r. o odpowiedzialności majątkowej funkcjonariuszy publicznych za rażące naruszenie prawa ( tj. Dz. U. z 2016 r. poz. 1169);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42E1">
        <w:rPr>
          <w:rFonts w:ascii="Times New Roman" w:hAnsi="Times New Roman"/>
          <w:sz w:val="24"/>
          <w:szCs w:val="24"/>
        </w:rPr>
        <w:t xml:space="preserve">Ustawa  z dnia 8 sierpnia 1996 r. o Radzie Ministrów, </w:t>
      </w:r>
      <w:r>
        <w:rPr>
          <w:rFonts w:ascii="Times New Roman" w:hAnsi="Times New Roman"/>
          <w:sz w:val="24"/>
          <w:szCs w:val="24"/>
        </w:rPr>
        <w:t>(tj. Dz.U.2019.1171 ze zm.);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42E1">
        <w:rPr>
          <w:rFonts w:ascii="Times New Roman" w:hAnsi="Times New Roman"/>
          <w:sz w:val="24"/>
          <w:szCs w:val="24"/>
        </w:rPr>
        <w:t xml:space="preserve">Ustawa z dnia 23 stycznia 2009 r. o wojewodzie i administracji rządowej </w:t>
      </w:r>
      <w:r>
        <w:rPr>
          <w:rFonts w:ascii="Times New Roman" w:hAnsi="Times New Roman"/>
          <w:sz w:val="24"/>
          <w:szCs w:val="24"/>
        </w:rPr>
        <w:t xml:space="preserve">w województwie (tj. Dz. U. z 2019, poz. 1464) (wojewódzka administracja </w:t>
      </w:r>
      <w:r w:rsidRPr="00D242E1">
        <w:rPr>
          <w:rFonts w:ascii="Times New Roman" w:hAnsi="Times New Roman"/>
          <w:sz w:val="24"/>
          <w:szCs w:val="24"/>
        </w:rPr>
        <w:t xml:space="preserve"> rządowa)</w:t>
      </w:r>
      <w:r>
        <w:rPr>
          <w:rFonts w:ascii="Times New Roman" w:hAnsi="Times New Roman"/>
          <w:sz w:val="24"/>
          <w:szCs w:val="24"/>
        </w:rPr>
        <w:t>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8 marca 1990 r. o samorządzie gminnym (tj. Dz. U. z 2019 r., poz. 506) – wybrane regulacje prawne;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Ustawa z dnia 5 czerwca 1998 r. o samorządzie powiatowym (tj. Dz. U. z 2019r., poz. 511) – wybrane regulacje prawne;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z dnia 5 czerwca 1998 r. o samorządzie województwa (tj. Dz. U. z 2019 r. poz. 512) – wybrane regulacje prawne; </w:t>
      </w:r>
    </w:p>
    <w:p w:rsidR="00035CEC" w:rsidRPr="000C35B1" w:rsidRDefault="00035CEC" w:rsidP="000C35B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35B1">
        <w:rPr>
          <w:rFonts w:ascii="Times New Roman" w:hAnsi="Times New Roman"/>
          <w:sz w:val="24"/>
          <w:szCs w:val="24"/>
        </w:rPr>
        <w:t xml:space="preserve">Ustawa z dnia 6 czerwca 1997 r. Kodeks karny </w:t>
      </w:r>
      <w:r w:rsidRPr="000C35B1">
        <w:rPr>
          <w:rFonts w:ascii="Times New Roman" w:hAnsi="Times New Roman"/>
          <w:sz w:val="26"/>
          <w:szCs w:val="26"/>
          <w:lang w:eastAsia="pl-PL"/>
        </w:rPr>
        <w:t>(</w:t>
      </w:r>
      <w:r>
        <w:rPr>
          <w:rFonts w:ascii="Times New Roman" w:hAnsi="Times New Roman"/>
          <w:sz w:val="26"/>
          <w:szCs w:val="26"/>
          <w:lang w:eastAsia="pl-PL"/>
        </w:rPr>
        <w:t>tj. Dz. U. z 2019 r. poz. 1950 z</w:t>
      </w:r>
      <w:r w:rsidRPr="000C35B1">
        <w:rPr>
          <w:rFonts w:ascii="Times New Roman" w:hAnsi="Times New Roman"/>
          <w:sz w:val="26"/>
          <w:szCs w:val="26"/>
          <w:lang w:eastAsia="pl-P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pl-PL"/>
        </w:rPr>
        <w:t>późn</w:t>
      </w:r>
      <w:proofErr w:type="spellEnd"/>
      <w:r>
        <w:rPr>
          <w:rFonts w:ascii="Times New Roman" w:hAnsi="Times New Roman"/>
          <w:sz w:val="26"/>
          <w:szCs w:val="26"/>
          <w:lang w:eastAsia="pl-PL"/>
        </w:rPr>
        <w:t xml:space="preserve">. </w:t>
      </w:r>
      <w:r w:rsidRPr="000C35B1">
        <w:rPr>
          <w:rFonts w:ascii="Times New Roman" w:hAnsi="Times New Roman"/>
          <w:sz w:val="26"/>
          <w:szCs w:val="26"/>
          <w:lang w:eastAsia="pl-PL"/>
        </w:rPr>
        <w:t>zm.)</w:t>
      </w:r>
      <w:r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Pr="000C35B1">
        <w:rPr>
          <w:rFonts w:ascii="Times New Roman" w:hAnsi="Times New Roman"/>
          <w:sz w:val="24"/>
          <w:szCs w:val="24"/>
        </w:rPr>
        <w:t>– wybrane regulacje prawne;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42E1">
        <w:rPr>
          <w:rFonts w:ascii="Times New Roman" w:hAnsi="Times New Roman"/>
          <w:sz w:val="24"/>
          <w:szCs w:val="24"/>
        </w:rPr>
        <w:t>Ustawa z dnia 14 czerwca 1991 r. o Krajowej Szkole Administracj</w:t>
      </w:r>
      <w:r>
        <w:rPr>
          <w:rFonts w:ascii="Times New Roman" w:hAnsi="Times New Roman"/>
          <w:sz w:val="24"/>
          <w:szCs w:val="24"/>
        </w:rPr>
        <w:t>i Publicznej im. Prezydenta Rzeczypospolitej Polskiej Lecha Kaczyńskiego (tj. Dz. U. z 2019, poz. 1388</w:t>
      </w:r>
      <w:r w:rsidRPr="00D242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Rozporządzenie Prezesa Rady Ministrów z dnia 4 kwietnia 2016 r. w sprawie warunków i sposobu przeprowadzenia ocen okresowych urzędników służby cywilnej i pracowników służby cywilnej (Dz. U. z 2016 r., poz. 470);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70 Prezesa Rady Ministrów z dnia 6 października 2011 r. w sprawie wytycznych w zakresie przestrzegania zasad służby cywilnej oraz w sprawie zasad etyki korpusu służby cywilnej (M.P. Nr 93, poz. 953);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z dnia 7 lipca 2005 r. o działalności lobbingowej w procesie stanowienia prawa (tj. Dz. U. z 2017 r., poz. 248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z dnia 9 czerwca 2006 r. o Centralnym Biurze Antykorupcyjnym (tj. Dz. U. z 2019 r., poz. 1921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zm.). </w:t>
      </w:r>
    </w:p>
    <w:p w:rsidR="00035CEC" w:rsidRPr="00AF1AC0" w:rsidRDefault="00035CEC" w:rsidP="00E436D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1AC0">
        <w:rPr>
          <w:rFonts w:ascii="Times New Roman" w:hAnsi="Times New Roman"/>
          <w:sz w:val="24"/>
          <w:szCs w:val="24"/>
        </w:rPr>
        <w:t xml:space="preserve">PRAWNOKARNA KONWENCJA O </w:t>
      </w:r>
      <w:r w:rsidRPr="00AF1AC0">
        <w:rPr>
          <w:rFonts w:ascii="Times New Roman" w:hAnsi="Times New Roman"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sz w:val="24"/>
          <w:szCs w:val="24"/>
        </w:rPr>
        <w:t xml:space="preserve">, sporządzona w Strasburgu dnia 27 stycznia 1999 r. W imieniu Rzeczypospolitej Polskiej PREZYDENT RZECZYPOSPOLITEJ POLSKIEJ podaje do powszechnej wiadomości: W dniu 27 stycznia 1999 r. została sporządzona w Strasburgu Prawnokarna konwencja o </w:t>
      </w:r>
      <w:r w:rsidRPr="00AF1AC0">
        <w:rPr>
          <w:rFonts w:ascii="Times New Roman" w:hAnsi="Times New Roman"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sz w:val="24"/>
          <w:szCs w:val="24"/>
        </w:rPr>
        <w:t xml:space="preserve">, w następującym brzmieniu: Przekład </w:t>
      </w:r>
      <w:r w:rsidRPr="00AF1AC0">
        <w:rPr>
          <w:rFonts w:ascii="Times New Roman" w:hAnsi="Times New Roman"/>
          <w:bCs/>
          <w:sz w:val="24"/>
          <w:szCs w:val="24"/>
        </w:rPr>
        <w:t xml:space="preserve">PRAWNOKARNA KONWENCJA o </w:t>
      </w:r>
      <w:r w:rsidRPr="00AF1AC0">
        <w:rPr>
          <w:rFonts w:ascii="Times New Roman" w:hAnsi="Times New Roman"/>
          <w:bCs/>
          <w:i/>
          <w:iCs/>
          <w:sz w:val="24"/>
          <w:szCs w:val="24"/>
        </w:rPr>
        <w:t>KORUPCJI (</w:t>
      </w:r>
      <w:r w:rsidRPr="00AF1AC0">
        <w:rPr>
          <w:rStyle w:val="ng-bindingng-scope"/>
          <w:rFonts w:ascii="Times New Roman" w:hAnsi="Times New Roman"/>
          <w:sz w:val="24"/>
          <w:szCs w:val="24"/>
        </w:rPr>
        <w:t>Dz.U.2005.29.249</w:t>
      </w:r>
      <w:r w:rsidRPr="00AF1AC0">
        <w:rPr>
          <w:rFonts w:ascii="Times New Roman" w:hAnsi="Times New Roman"/>
          <w:sz w:val="24"/>
          <w:szCs w:val="24"/>
        </w:rPr>
        <w:t>)</w:t>
      </w:r>
    </w:p>
    <w:p w:rsidR="00035CEC" w:rsidRPr="00E436D1" w:rsidRDefault="00035CEC" w:rsidP="00AF1AC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1AC0">
        <w:rPr>
          <w:rFonts w:ascii="Times New Roman" w:hAnsi="Times New Roman"/>
          <w:sz w:val="24"/>
          <w:szCs w:val="24"/>
        </w:rPr>
        <w:t xml:space="preserve">CYWILNOPRAWNA KONWENCJA O </w:t>
      </w:r>
      <w:r w:rsidRPr="00AF1AC0">
        <w:rPr>
          <w:rFonts w:ascii="Times New Roman" w:hAnsi="Times New Roman"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sz w:val="24"/>
          <w:szCs w:val="24"/>
        </w:rPr>
        <w:t xml:space="preserve">, sporządzona w Strasburgu dnia 4 listopada 1999 r. W imieniu Rzeczypospolitej Polskiej PREZYDENT RZECZYPOSPOLITEJ POLSKIEJ podaje do powszechnej wiadomości: W dniu 4 listopada 1999 r. została sporządzona w Strasburgu Cywilnoprawna konwencja o </w:t>
      </w:r>
      <w:r w:rsidRPr="00AF1AC0">
        <w:rPr>
          <w:rFonts w:ascii="Times New Roman" w:hAnsi="Times New Roman"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sz w:val="24"/>
          <w:szCs w:val="24"/>
        </w:rPr>
        <w:t xml:space="preserve">, w następującym brzmieniu: Przekład </w:t>
      </w:r>
      <w:r w:rsidRPr="00AF1AC0">
        <w:rPr>
          <w:rFonts w:ascii="Times New Roman" w:hAnsi="Times New Roman"/>
          <w:bCs/>
          <w:sz w:val="24"/>
          <w:szCs w:val="24"/>
        </w:rPr>
        <w:t xml:space="preserve">CYWILNOPRAWNA KONWENCJA O </w:t>
      </w:r>
      <w:r w:rsidRPr="00AF1AC0">
        <w:rPr>
          <w:rFonts w:ascii="Times New Roman" w:hAnsi="Times New Roman"/>
          <w:bCs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F1AC0">
        <w:rPr>
          <w:rFonts w:ascii="Times New Roman" w:hAnsi="Times New Roman"/>
          <w:bCs/>
          <w:iCs/>
          <w:sz w:val="24"/>
          <w:szCs w:val="24"/>
        </w:rPr>
        <w:t>(</w:t>
      </w:r>
      <w:r w:rsidRPr="00AF1AC0">
        <w:rPr>
          <w:rStyle w:val="ng-bindingng-scope"/>
          <w:rFonts w:ascii="Times New Roman" w:hAnsi="Times New Roman"/>
          <w:sz w:val="24"/>
          <w:szCs w:val="24"/>
        </w:rPr>
        <w:t>Dz.U.2004.244.2443</w:t>
      </w:r>
      <w:r>
        <w:rPr>
          <w:rFonts w:ascii="Times New Roman" w:hAnsi="Times New Roman"/>
          <w:sz w:val="24"/>
          <w:szCs w:val="24"/>
        </w:rPr>
        <w:t>).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207 Rady Ministrów z dnia 19 grudnia 2017 r. w sprawie Rządowego Programu Przeciwdziałania Korupcji na lata 2018-2020 (M.P. 2018.12).</w:t>
      </w:r>
    </w:p>
    <w:p w:rsidR="00035CEC" w:rsidRDefault="00035CEC" w:rsidP="00D242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Karta Praw Podstawowych UE – art. 41;</w:t>
      </w:r>
    </w:p>
    <w:p w:rsidR="00035CEC" w:rsidRPr="00423B25" w:rsidRDefault="00035CEC" w:rsidP="00423B2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Europejski Kodeks Dobrej Administracji przyjęty przez Parlament Europejski w dniu 6 września 2001 r.  – zob. J. </w:t>
      </w:r>
      <w:r w:rsidRPr="00423B25">
        <w:rPr>
          <w:rFonts w:ascii="Times New Roman" w:hAnsi="Times New Roman"/>
          <w:sz w:val="24"/>
          <w:szCs w:val="24"/>
        </w:rPr>
        <w:t>Świątkiewicz,</w:t>
      </w:r>
      <w:r w:rsidRPr="00423B2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23B25">
        <w:rPr>
          <w:rFonts w:ascii="Times New Roman" w:hAnsi="Times New Roman"/>
          <w:sz w:val="24"/>
          <w:szCs w:val="24"/>
        </w:rPr>
        <w:t>Europejski Kodeks Dobrej Administracji</w:t>
      </w:r>
      <w:r w:rsidRPr="00423B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3B25">
        <w:rPr>
          <w:rFonts w:ascii="Times New Roman" w:hAnsi="Times New Roman"/>
          <w:sz w:val="24"/>
          <w:szCs w:val="24"/>
        </w:rPr>
        <w:t>Biuro Rzecznika Praw Obywatelskich, War</w:t>
      </w:r>
      <w:r>
        <w:rPr>
          <w:rFonts w:ascii="Times New Roman" w:hAnsi="Times New Roman"/>
          <w:sz w:val="24"/>
          <w:szCs w:val="24"/>
        </w:rPr>
        <w:t>szawa 2002;</w:t>
      </w:r>
      <w:r w:rsidRPr="00423B25">
        <w:rPr>
          <w:rFonts w:ascii="Times New Roman" w:hAnsi="Times New Roman"/>
          <w:sz w:val="24"/>
          <w:szCs w:val="24"/>
        </w:rPr>
        <w:t xml:space="preserve"> </w:t>
      </w:r>
    </w:p>
    <w:p w:rsidR="00035CEC" w:rsidRPr="00374824" w:rsidRDefault="00035CEC" w:rsidP="00374824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Rezolucja przyjęta przez Zgromadzenie Ogólne ONZ (A/RES/51/59) na 82 spotkaniu plenarnym w dniu 12 grudnia 1996 r. Międzynarodowy Kodeks Etyczny Funkcjonariuszy Państwowych.</w:t>
      </w:r>
    </w:p>
    <w:sectPr w:rsidR="00035CEC" w:rsidRPr="00374824" w:rsidSect="0077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46E" w:rsidRDefault="0075146E" w:rsidP="00827E31">
      <w:pPr>
        <w:spacing w:after="0" w:line="240" w:lineRule="auto"/>
      </w:pPr>
      <w:r>
        <w:separator/>
      </w:r>
    </w:p>
  </w:endnote>
  <w:endnote w:type="continuationSeparator" w:id="0">
    <w:p w:rsidR="0075146E" w:rsidRDefault="0075146E" w:rsidP="0082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EC" w:rsidRDefault="00035C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EC" w:rsidRDefault="0075146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5CEC">
      <w:rPr>
        <w:noProof/>
      </w:rPr>
      <w:t>1</w:t>
    </w:r>
    <w:r>
      <w:rPr>
        <w:noProof/>
      </w:rPr>
      <w:fldChar w:fldCharType="end"/>
    </w:r>
  </w:p>
  <w:p w:rsidR="00035CEC" w:rsidRDefault="00035C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EC" w:rsidRDefault="00035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46E" w:rsidRDefault="0075146E" w:rsidP="00827E31">
      <w:pPr>
        <w:spacing w:after="0" w:line="240" w:lineRule="auto"/>
      </w:pPr>
      <w:r>
        <w:separator/>
      </w:r>
    </w:p>
  </w:footnote>
  <w:footnote w:type="continuationSeparator" w:id="0">
    <w:p w:rsidR="0075146E" w:rsidRDefault="0075146E" w:rsidP="0082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EC" w:rsidRDefault="00035C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EC" w:rsidRDefault="00035C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EC" w:rsidRDefault="00035C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 w15:restartNumberingAfterBreak="0">
    <w:nsid w:val="04E73584"/>
    <w:multiLevelType w:val="hybridMultilevel"/>
    <w:tmpl w:val="85BC1306"/>
    <w:lvl w:ilvl="0" w:tplc="29760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E0B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7EE1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24A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40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120B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09E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A83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84E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914B5A"/>
    <w:multiLevelType w:val="hybridMultilevel"/>
    <w:tmpl w:val="F4E0FC46"/>
    <w:lvl w:ilvl="0" w:tplc="16482A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88F27B4"/>
    <w:multiLevelType w:val="hybridMultilevel"/>
    <w:tmpl w:val="10701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EC2910"/>
    <w:multiLevelType w:val="hybridMultilevel"/>
    <w:tmpl w:val="E3FE24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230AF9"/>
    <w:multiLevelType w:val="hybridMultilevel"/>
    <w:tmpl w:val="3C9234CE"/>
    <w:lvl w:ilvl="0" w:tplc="E5B268A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57328CB"/>
    <w:multiLevelType w:val="hybridMultilevel"/>
    <w:tmpl w:val="54803F4A"/>
    <w:lvl w:ilvl="0" w:tplc="68F4E9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A46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859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BE39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06F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0AF7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82D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A68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44D1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290DEE"/>
    <w:multiLevelType w:val="hybridMultilevel"/>
    <w:tmpl w:val="C40A4D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512AD1"/>
    <w:multiLevelType w:val="hybridMultilevel"/>
    <w:tmpl w:val="B31010D8"/>
    <w:lvl w:ilvl="0" w:tplc="B2F626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4A50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6A3C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1E06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68B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2A99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441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671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9047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D743B40"/>
    <w:multiLevelType w:val="hybridMultilevel"/>
    <w:tmpl w:val="71B6E636"/>
    <w:lvl w:ilvl="0" w:tplc="6D060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0E9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B247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842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6D2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440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68B5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CE2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401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DB64252"/>
    <w:multiLevelType w:val="hybridMultilevel"/>
    <w:tmpl w:val="1A8233F8"/>
    <w:lvl w:ilvl="0" w:tplc="31025F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EF9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A28A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A2D1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9651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6D7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CAA0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8BC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96A2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F70308"/>
    <w:multiLevelType w:val="hybridMultilevel"/>
    <w:tmpl w:val="FCC4A854"/>
    <w:lvl w:ilvl="0" w:tplc="3A067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8F1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FC89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80AF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2B2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6884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5A55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225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879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A19783C"/>
    <w:multiLevelType w:val="hybridMultilevel"/>
    <w:tmpl w:val="35F4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840F05"/>
    <w:multiLevelType w:val="hybridMultilevel"/>
    <w:tmpl w:val="5642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4D44BE"/>
    <w:multiLevelType w:val="hybridMultilevel"/>
    <w:tmpl w:val="02CEE3C4"/>
    <w:lvl w:ilvl="0" w:tplc="7A8A9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E45E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659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3866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C3E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040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6412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B9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1200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D755393"/>
    <w:multiLevelType w:val="hybridMultilevel"/>
    <w:tmpl w:val="FBBE4284"/>
    <w:lvl w:ilvl="0" w:tplc="2F8C66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4C0C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7C4C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3C2A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845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8080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7482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AD7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E87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1"/>
  </w:num>
  <w:num w:numId="5">
    <w:abstractNumId w:val="4"/>
  </w:num>
  <w:num w:numId="6">
    <w:abstractNumId w:val="3"/>
  </w:num>
  <w:num w:numId="7">
    <w:abstractNumId w:val="13"/>
  </w:num>
  <w:num w:numId="8">
    <w:abstractNumId w:val="10"/>
  </w:num>
  <w:num w:numId="9">
    <w:abstractNumId w:val="0"/>
  </w:num>
  <w:num w:numId="10">
    <w:abstractNumId w:val="9"/>
  </w:num>
  <w:num w:numId="11">
    <w:abstractNumId w:val="14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116"/>
    <w:rsid w:val="00001C24"/>
    <w:rsid w:val="00004BD6"/>
    <w:rsid w:val="00007BF9"/>
    <w:rsid w:val="00023C58"/>
    <w:rsid w:val="00031B22"/>
    <w:rsid w:val="00035016"/>
    <w:rsid w:val="00035CEC"/>
    <w:rsid w:val="000422AF"/>
    <w:rsid w:val="00050D0D"/>
    <w:rsid w:val="00052181"/>
    <w:rsid w:val="0006420C"/>
    <w:rsid w:val="0008240D"/>
    <w:rsid w:val="00084FC3"/>
    <w:rsid w:val="00092445"/>
    <w:rsid w:val="0009578F"/>
    <w:rsid w:val="000A7289"/>
    <w:rsid w:val="000B220D"/>
    <w:rsid w:val="000C2682"/>
    <w:rsid w:val="000C35B1"/>
    <w:rsid w:val="000D02EA"/>
    <w:rsid w:val="000D5580"/>
    <w:rsid w:val="000E3238"/>
    <w:rsid w:val="000F60D1"/>
    <w:rsid w:val="000F643E"/>
    <w:rsid w:val="001076CC"/>
    <w:rsid w:val="00112CFD"/>
    <w:rsid w:val="0011388D"/>
    <w:rsid w:val="001215B9"/>
    <w:rsid w:val="001314F5"/>
    <w:rsid w:val="001551B0"/>
    <w:rsid w:val="00164D24"/>
    <w:rsid w:val="00167A39"/>
    <w:rsid w:val="00170749"/>
    <w:rsid w:val="001B27AA"/>
    <w:rsid w:val="001B3920"/>
    <w:rsid w:val="001C1977"/>
    <w:rsid w:val="001C2116"/>
    <w:rsid w:val="001E4B7A"/>
    <w:rsid w:val="001F2EBD"/>
    <w:rsid w:val="001F316D"/>
    <w:rsid w:val="001F5029"/>
    <w:rsid w:val="0020536C"/>
    <w:rsid w:val="00211146"/>
    <w:rsid w:val="0021217C"/>
    <w:rsid w:val="002135FF"/>
    <w:rsid w:val="00216B56"/>
    <w:rsid w:val="00243F7C"/>
    <w:rsid w:val="0024529C"/>
    <w:rsid w:val="00253060"/>
    <w:rsid w:val="00255F0B"/>
    <w:rsid w:val="00257A01"/>
    <w:rsid w:val="00267329"/>
    <w:rsid w:val="00291DC9"/>
    <w:rsid w:val="002A4F66"/>
    <w:rsid w:val="002D1EBF"/>
    <w:rsid w:val="002E707D"/>
    <w:rsid w:val="00302DB8"/>
    <w:rsid w:val="0030770B"/>
    <w:rsid w:val="003133CE"/>
    <w:rsid w:val="00316BA2"/>
    <w:rsid w:val="00326CE3"/>
    <w:rsid w:val="00332540"/>
    <w:rsid w:val="00340FD2"/>
    <w:rsid w:val="00341758"/>
    <w:rsid w:val="00355A65"/>
    <w:rsid w:val="00371BC4"/>
    <w:rsid w:val="00374824"/>
    <w:rsid w:val="003802C3"/>
    <w:rsid w:val="00384131"/>
    <w:rsid w:val="00384408"/>
    <w:rsid w:val="003A4068"/>
    <w:rsid w:val="003C35AE"/>
    <w:rsid w:val="003C4A2E"/>
    <w:rsid w:val="003E2C7B"/>
    <w:rsid w:val="003E4FF6"/>
    <w:rsid w:val="003E5E1D"/>
    <w:rsid w:val="003F5CDE"/>
    <w:rsid w:val="00401037"/>
    <w:rsid w:val="00413B27"/>
    <w:rsid w:val="00414730"/>
    <w:rsid w:val="00417D6E"/>
    <w:rsid w:val="00423B25"/>
    <w:rsid w:val="00423CF6"/>
    <w:rsid w:val="00441AE8"/>
    <w:rsid w:val="0045414C"/>
    <w:rsid w:val="00462F1B"/>
    <w:rsid w:val="00464772"/>
    <w:rsid w:val="00466340"/>
    <w:rsid w:val="00470826"/>
    <w:rsid w:val="004728CE"/>
    <w:rsid w:val="004778F8"/>
    <w:rsid w:val="00483F16"/>
    <w:rsid w:val="004907D2"/>
    <w:rsid w:val="004A31DC"/>
    <w:rsid w:val="004A5846"/>
    <w:rsid w:val="004C758A"/>
    <w:rsid w:val="004D28CD"/>
    <w:rsid w:val="004D5A7C"/>
    <w:rsid w:val="00501168"/>
    <w:rsid w:val="00503535"/>
    <w:rsid w:val="005240D6"/>
    <w:rsid w:val="00530087"/>
    <w:rsid w:val="005554C1"/>
    <w:rsid w:val="005658A4"/>
    <w:rsid w:val="005741AE"/>
    <w:rsid w:val="00576586"/>
    <w:rsid w:val="005B3A49"/>
    <w:rsid w:val="005D0753"/>
    <w:rsid w:val="006012B0"/>
    <w:rsid w:val="0061229B"/>
    <w:rsid w:val="0061530F"/>
    <w:rsid w:val="00617401"/>
    <w:rsid w:val="006252A5"/>
    <w:rsid w:val="00631968"/>
    <w:rsid w:val="00632B94"/>
    <w:rsid w:val="006337AB"/>
    <w:rsid w:val="00644D99"/>
    <w:rsid w:val="00662501"/>
    <w:rsid w:val="00677EF1"/>
    <w:rsid w:val="006912B5"/>
    <w:rsid w:val="00694755"/>
    <w:rsid w:val="006A4574"/>
    <w:rsid w:val="006B4BC4"/>
    <w:rsid w:val="006C13AF"/>
    <w:rsid w:val="006C154B"/>
    <w:rsid w:val="006C189B"/>
    <w:rsid w:val="006C476E"/>
    <w:rsid w:val="006E1847"/>
    <w:rsid w:val="006F1D5B"/>
    <w:rsid w:val="007200A8"/>
    <w:rsid w:val="00727E65"/>
    <w:rsid w:val="007345E5"/>
    <w:rsid w:val="00741155"/>
    <w:rsid w:val="00741BE9"/>
    <w:rsid w:val="0075146E"/>
    <w:rsid w:val="00774ACC"/>
    <w:rsid w:val="00780304"/>
    <w:rsid w:val="007804BF"/>
    <w:rsid w:val="007A2A7F"/>
    <w:rsid w:val="007C217A"/>
    <w:rsid w:val="007D5216"/>
    <w:rsid w:val="007E6C63"/>
    <w:rsid w:val="00803373"/>
    <w:rsid w:val="00813D52"/>
    <w:rsid w:val="00827E31"/>
    <w:rsid w:val="0083319E"/>
    <w:rsid w:val="00835281"/>
    <w:rsid w:val="00853FF1"/>
    <w:rsid w:val="00873E25"/>
    <w:rsid w:val="008744CD"/>
    <w:rsid w:val="00885A21"/>
    <w:rsid w:val="008937C9"/>
    <w:rsid w:val="008958DD"/>
    <w:rsid w:val="00896CA6"/>
    <w:rsid w:val="008A123F"/>
    <w:rsid w:val="008B2C3B"/>
    <w:rsid w:val="008C5841"/>
    <w:rsid w:val="008C7845"/>
    <w:rsid w:val="008F4023"/>
    <w:rsid w:val="008F5BE9"/>
    <w:rsid w:val="008F7592"/>
    <w:rsid w:val="00903C9A"/>
    <w:rsid w:val="00924319"/>
    <w:rsid w:val="00940241"/>
    <w:rsid w:val="009568ED"/>
    <w:rsid w:val="0097276C"/>
    <w:rsid w:val="00993528"/>
    <w:rsid w:val="009945E9"/>
    <w:rsid w:val="009B4FF7"/>
    <w:rsid w:val="009B7C64"/>
    <w:rsid w:val="009D5A6A"/>
    <w:rsid w:val="009D697F"/>
    <w:rsid w:val="00A06048"/>
    <w:rsid w:val="00A112CF"/>
    <w:rsid w:val="00A13E64"/>
    <w:rsid w:val="00A2004C"/>
    <w:rsid w:val="00A20615"/>
    <w:rsid w:val="00A33506"/>
    <w:rsid w:val="00A3599F"/>
    <w:rsid w:val="00A50287"/>
    <w:rsid w:val="00A55161"/>
    <w:rsid w:val="00A65F1F"/>
    <w:rsid w:val="00A76F89"/>
    <w:rsid w:val="00A820AD"/>
    <w:rsid w:val="00A8479B"/>
    <w:rsid w:val="00A940A2"/>
    <w:rsid w:val="00AB0255"/>
    <w:rsid w:val="00AB4528"/>
    <w:rsid w:val="00AC4952"/>
    <w:rsid w:val="00AE122A"/>
    <w:rsid w:val="00AE387C"/>
    <w:rsid w:val="00AE5226"/>
    <w:rsid w:val="00AE5876"/>
    <w:rsid w:val="00AF1AC0"/>
    <w:rsid w:val="00AF6F13"/>
    <w:rsid w:val="00B054DC"/>
    <w:rsid w:val="00B05CF9"/>
    <w:rsid w:val="00B07E2E"/>
    <w:rsid w:val="00B17ADF"/>
    <w:rsid w:val="00B42F6F"/>
    <w:rsid w:val="00B44497"/>
    <w:rsid w:val="00B447E6"/>
    <w:rsid w:val="00B46EA5"/>
    <w:rsid w:val="00B4784C"/>
    <w:rsid w:val="00B54608"/>
    <w:rsid w:val="00B76E94"/>
    <w:rsid w:val="00B818A2"/>
    <w:rsid w:val="00B85066"/>
    <w:rsid w:val="00B9021F"/>
    <w:rsid w:val="00BB34BA"/>
    <w:rsid w:val="00BB7EEB"/>
    <w:rsid w:val="00BE6AAD"/>
    <w:rsid w:val="00BF007E"/>
    <w:rsid w:val="00C03D68"/>
    <w:rsid w:val="00C05E61"/>
    <w:rsid w:val="00C10468"/>
    <w:rsid w:val="00C126D6"/>
    <w:rsid w:val="00C13915"/>
    <w:rsid w:val="00C51FA5"/>
    <w:rsid w:val="00C71DC9"/>
    <w:rsid w:val="00C953BC"/>
    <w:rsid w:val="00CA467A"/>
    <w:rsid w:val="00CA779F"/>
    <w:rsid w:val="00CB00A6"/>
    <w:rsid w:val="00CB5AAD"/>
    <w:rsid w:val="00CC106C"/>
    <w:rsid w:val="00CC42FD"/>
    <w:rsid w:val="00CF6A6B"/>
    <w:rsid w:val="00D042D4"/>
    <w:rsid w:val="00D22554"/>
    <w:rsid w:val="00D242E1"/>
    <w:rsid w:val="00D35199"/>
    <w:rsid w:val="00D570B5"/>
    <w:rsid w:val="00D839FD"/>
    <w:rsid w:val="00D8632A"/>
    <w:rsid w:val="00D86821"/>
    <w:rsid w:val="00DA5AF6"/>
    <w:rsid w:val="00DB2A72"/>
    <w:rsid w:val="00DB31F5"/>
    <w:rsid w:val="00DC6450"/>
    <w:rsid w:val="00DD1234"/>
    <w:rsid w:val="00DD24CA"/>
    <w:rsid w:val="00DE3FA7"/>
    <w:rsid w:val="00DE6EBC"/>
    <w:rsid w:val="00E000D3"/>
    <w:rsid w:val="00E02EDD"/>
    <w:rsid w:val="00E031B9"/>
    <w:rsid w:val="00E20D70"/>
    <w:rsid w:val="00E21B86"/>
    <w:rsid w:val="00E338A6"/>
    <w:rsid w:val="00E36FA3"/>
    <w:rsid w:val="00E37AC5"/>
    <w:rsid w:val="00E4290A"/>
    <w:rsid w:val="00E43482"/>
    <w:rsid w:val="00E436D1"/>
    <w:rsid w:val="00E50717"/>
    <w:rsid w:val="00E5720D"/>
    <w:rsid w:val="00E6111C"/>
    <w:rsid w:val="00E70ED8"/>
    <w:rsid w:val="00E73ABB"/>
    <w:rsid w:val="00E7568A"/>
    <w:rsid w:val="00E90161"/>
    <w:rsid w:val="00EA3391"/>
    <w:rsid w:val="00EC686F"/>
    <w:rsid w:val="00EC6973"/>
    <w:rsid w:val="00ED45F2"/>
    <w:rsid w:val="00EE4AC1"/>
    <w:rsid w:val="00F05C4B"/>
    <w:rsid w:val="00F10887"/>
    <w:rsid w:val="00F1216F"/>
    <w:rsid w:val="00F134EE"/>
    <w:rsid w:val="00F37985"/>
    <w:rsid w:val="00F55E50"/>
    <w:rsid w:val="00F705F0"/>
    <w:rsid w:val="00F73C8A"/>
    <w:rsid w:val="00FD3897"/>
    <w:rsid w:val="00FD700F"/>
    <w:rsid w:val="00FD7899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D5547"/>
  <w15:docId w15:val="{5F583E55-4F10-44FF-86E7-0C440D4B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AC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9"/>
    <w:qFormat/>
    <w:locked/>
    <w:rsid w:val="00E436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4C60A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99"/>
    <w:qFormat/>
    <w:rsid w:val="004D28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82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827E3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2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27E31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35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33506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33506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A13E6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3E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13E6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3E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13E6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1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13E64"/>
    <w:rPr>
      <w:rFonts w:ascii="Tahoma" w:hAnsi="Tahoma" w:cs="Tahoma"/>
      <w:sz w:val="16"/>
      <w:szCs w:val="16"/>
    </w:rPr>
  </w:style>
  <w:style w:type="character" w:styleId="Uwydatnienie">
    <w:name w:val="Emphasis"/>
    <w:uiPriority w:val="99"/>
    <w:qFormat/>
    <w:locked/>
    <w:rsid w:val="00E436D1"/>
    <w:rPr>
      <w:rFonts w:cs="Times New Roman"/>
      <w:i/>
      <w:iCs/>
    </w:rPr>
  </w:style>
  <w:style w:type="character" w:customStyle="1" w:styleId="fn-refannotated-elem">
    <w:name w:val="fn-ref annotated-elem"/>
    <w:uiPriority w:val="99"/>
    <w:rsid w:val="00E436D1"/>
    <w:rPr>
      <w:rFonts w:cs="Times New Roman"/>
    </w:rPr>
  </w:style>
  <w:style w:type="paragraph" w:styleId="NormalnyWeb">
    <w:name w:val="Normal (Web)"/>
    <w:basedOn w:val="Normalny"/>
    <w:uiPriority w:val="99"/>
    <w:rsid w:val="00E436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g-bindingng-scope">
    <w:name w:val="ng-binding ng-scope"/>
    <w:uiPriority w:val="99"/>
    <w:rsid w:val="00E436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42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985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Renata</cp:lastModifiedBy>
  <cp:revision>217</cp:revision>
  <dcterms:created xsi:type="dcterms:W3CDTF">2011-02-16T11:57:00Z</dcterms:created>
  <dcterms:modified xsi:type="dcterms:W3CDTF">2022-02-28T21:51:00Z</dcterms:modified>
</cp:coreProperties>
</file>