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6C8E8" w14:textId="2F6A6392" w:rsidR="00AB6D01" w:rsidRPr="007E3A98" w:rsidRDefault="00EA64C9">
      <w:pPr>
        <w:rPr>
          <w:rFonts w:cstheme="minorHAnsi"/>
          <w:b/>
          <w:sz w:val="24"/>
          <w:szCs w:val="24"/>
        </w:rPr>
      </w:pPr>
      <w:r w:rsidRPr="007E3A98">
        <w:rPr>
          <w:rFonts w:cstheme="minorHAnsi"/>
          <w:b/>
          <w:sz w:val="24"/>
          <w:szCs w:val="24"/>
        </w:rPr>
        <w:t xml:space="preserve">Zasadnie dla gr 2, </w:t>
      </w:r>
      <w:r w:rsidR="00875052">
        <w:rPr>
          <w:rFonts w:cstheme="minorHAnsi"/>
          <w:b/>
          <w:sz w:val="24"/>
          <w:szCs w:val="24"/>
        </w:rPr>
        <w:t>30</w:t>
      </w:r>
      <w:r w:rsidRPr="007E3A98">
        <w:rPr>
          <w:rFonts w:cstheme="minorHAnsi"/>
          <w:b/>
          <w:sz w:val="24"/>
          <w:szCs w:val="24"/>
        </w:rPr>
        <w:t xml:space="preserve"> marca 20</w:t>
      </w:r>
      <w:r w:rsidR="00875052">
        <w:rPr>
          <w:rFonts w:cstheme="minorHAnsi"/>
          <w:b/>
          <w:sz w:val="24"/>
          <w:szCs w:val="24"/>
        </w:rPr>
        <w:t>20</w:t>
      </w:r>
      <w:r w:rsidRPr="007E3A98">
        <w:rPr>
          <w:rFonts w:cstheme="minorHAnsi"/>
          <w:b/>
          <w:sz w:val="24"/>
          <w:szCs w:val="24"/>
        </w:rPr>
        <w:t xml:space="preserve"> r.</w:t>
      </w:r>
    </w:p>
    <w:p w14:paraId="08462B60" w14:textId="523C915D" w:rsidR="00EA64C9" w:rsidRPr="007E3A98" w:rsidRDefault="00875052" w:rsidP="00EA64C9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Karol Nowakowski, Miłosz Nowak, Michał Nitra</w:t>
      </w:r>
      <w:bookmarkStart w:id="0" w:name="_GoBack"/>
      <w:bookmarkEnd w:id="0"/>
    </w:p>
    <w:p w14:paraId="06FAB31B" w14:textId="77777777" w:rsidR="00EA64C9" w:rsidRPr="007E3A98" w:rsidRDefault="00EA64C9" w:rsidP="00EA64C9">
      <w:pPr>
        <w:rPr>
          <w:rFonts w:cstheme="minorHAnsi"/>
          <w:b/>
          <w:sz w:val="24"/>
          <w:szCs w:val="24"/>
        </w:rPr>
      </w:pPr>
      <w:r w:rsidRPr="007E3A98">
        <w:rPr>
          <w:rFonts w:cstheme="minorHAnsi"/>
          <w:b/>
          <w:sz w:val="24"/>
          <w:szCs w:val="24"/>
        </w:rPr>
        <w:t>Urlopy wypoczynkowe, cz. II</w:t>
      </w:r>
    </w:p>
    <w:p w14:paraId="5AB5D33F" w14:textId="77777777" w:rsidR="00BC5B3B" w:rsidRPr="007E3A98" w:rsidRDefault="00BC5B3B" w:rsidP="00EA64C9">
      <w:pPr>
        <w:rPr>
          <w:rFonts w:cstheme="minorHAnsi"/>
          <w:b/>
          <w:sz w:val="24"/>
          <w:szCs w:val="24"/>
        </w:rPr>
      </w:pPr>
    </w:p>
    <w:p w14:paraId="0C75F9D2" w14:textId="77777777" w:rsidR="00092B6D" w:rsidRPr="007E3A98" w:rsidRDefault="008376F5" w:rsidP="00092B6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5"/>
        <w:jc w:val="both"/>
        <w:rPr>
          <w:rFonts w:cstheme="minorHAnsi"/>
          <w:sz w:val="24"/>
          <w:szCs w:val="24"/>
        </w:rPr>
      </w:pPr>
      <w:r w:rsidRPr="007E3A98">
        <w:rPr>
          <w:rFonts w:cstheme="minorHAnsi"/>
          <w:color w:val="000000"/>
          <w:spacing w:val="9"/>
          <w:sz w:val="24"/>
          <w:szCs w:val="24"/>
        </w:rPr>
        <w:t>Marta W</w:t>
      </w:r>
      <w:r w:rsidR="003C3198" w:rsidRPr="007E3A98">
        <w:rPr>
          <w:rFonts w:cstheme="minorHAnsi"/>
          <w:color w:val="000000"/>
          <w:spacing w:val="9"/>
          <w:sz w:val="24"/>
          <w:szCs w:val="24"/>
        </w:rPr>
        <w:t xml:space="preserve">. pracuje w </w:t>
      </w:r>
      <w:r w:rsidR="00600BD8" w:rsidRPr="007E3A98">
        <w:rPr>
          <w:rFonts w:cstheme="minorHAnsi"/>
          <w:sz w:val="24"/>
          <w:szCs w:val="24"/>
        </w:rPr>
        <w:t>Mazowieckie Media sp. z o.o.</w:t>
      </w:r>
      <w:r w:rsidR="003C3198" w:rsidRPr="007E3A98">
        <w:rPr>
          <w:rFonts w:cstheme="minorHAnsi"/>
          <w:color w:val="000000"/>
          <w:spacing w:val="9"/>
          <w:sz w:val="24"/>
          <w:szCs w:val="24"/>
        </w:rPr>
        <w:t xml:space="preserve">, która nie ma ustalonego planu urlopów. W związku </w:t>
      </w:r>
      <w:r w:rsidR="003C3198" w:rsidRPr="007E3A98">
        <w:rPr>
          <w:rFonts w:cstheme="minorHAnsi"/>
          <w:color w:val="000000"/>
          <w:sz w:val="24"/>
          <w:szCs w:val="24"/>
        </w:rPr>
        <w:t xml:space="preserve">z chorobą </w:t>
      </w:r>
      <w:r w:rsidR="007E3A98">
        <w:rPr>
          <w:rFonts w:cstheme="minorHAnsi"/>
          <w:color w:val="000000"/>
          <w:sz w:val="24"/>
          <w:szCs w:val="24"/>
        </w:rPr>
        <w:t>do</w:t>
      </w:r>
      <w:r w:rsidR="003C3198" w:rsidRPr="007E3A98">
        <w:rPr>
          <w:rFonts w:cstheme="minorHAnsi"/>
          <w:color w:val="000000"/>
          <w:sz w:val="24"/>
          <w:szCs w:val="24"/>
        </w:rPr>
        <w:t xml:space="preserve"> lipc</w:t>
      </w:r>
      <w:r w:rsidR="007E3A98">
        <w:rPr>
          <w:rFonts w:cstheme="minorHAnsi"/>
          <w:color w:val="000000"/>
          <w:sz w:val="24"/>
          <w:szCs w:val="24"/>
        </w:rPr>
        <w:t>a</w:t>
      </w:r>
      <w:r w:rsidR="003C3198" w:rsidRPr="007E3A98">
        <w:rPr>
          <w:rFonts w:cstheme="minorHAnsi"/>
          <w:color w:val="000000"/>
          <w:sz w:val="24"/>
          <w:szCs w:val="24"/>
        </w:rPr>
        <w:t xml:space="preserve"> 201</w:t>
      </w:r>
      <w:r w:rsidR="00CC1E5B" w:rsidRPr="007E3A98">
        <w:rPr>
          <w:rFonts w:cstheme="minorHAnsi"/>
          <w:color w:val="000000"/>
          <w:sz w:val="24"/>
          <w:szCs w:val="24"/>
        </w:rPr>
        <w:t>7</w:t>
      </w:r>
      <w:r w:rsidR="003C3198" w:rsidRPr="007E3A98">
        <w:rPr>
          <w:rFonts w:cstheme="minorHAnsi"/>
          <w:color w:val="000000"/>
          <w:sz w:val="24"/>
          <w:szCs w:val="24"/>
        </w:rPr>
        <w:t xml:space="preserve"> r. wykorzystał</w:t>
      </w:r>
      <w:r w:rsidR="00CC1E5B" w:rsidRPr="007E3A98">
        <w:rPr>
          <w:rFonts w:cstheme="minorHAnsi"/>
          <w:color w:val="000000"/>
          <w:sz w:val="24"/>
          <w:szCs w:val="24"/>
        </w:rPr>
        <w:t>a</w:t>
      </w:r>
      <w:r w:rsidR="003C3198" w:rsidRPr="007E3A98">
        <w:rPr>
          <w:rFonts w:cstheme="minorHAnsi"/>
          <w:color w:val="000000"/>
          <w:sz w:val="24"/>
          <w:szCs w:val="24"/>
        </w:rPr>
        <w:t xml:space="preserve"> on</w:t>
      </w:r>
      <w:r w:rsidR="00CC1E5B" w:rsidRPr="007E3A98">
        <w:rPr>
          <w:rFonts w:cstheme="minorHAnsi"/>
          <w:color w:val="000000"/>
          <w:sz w:val="24"/>
          <w:szCs w:val="24"/>
        </w:rPr>
        <w:t>a</w:t>
      </w:r>
      <w:r w:rsidR="003C3198" w:rsidRPr="007E3A98">
        <w:rPr>
          <w:rFonts w:cstheme="minorHAnsi"/>
          <w:color w:val="000000"/>
          <w:sz w:val="24"/>
          <w:szCs w:val="24"/>
        </w:rPr>
        <w:t xml:space="preserve"> jedynie 6 dni urlopu wypoczynkowego </w:t>
      </w:r>
      <w:r w:rsidR="003C3198" w:rsidRPr="007E3A98">
        <w:rPr>
          <w:rFonts w:cstheme="minorHAnsi"/>
          <w:color w:val="000000"/>
          <w:spacing w:val="-2"/>
          <w:sz w:val="24"/>
          <w:szCs w:val="24"/>
        </w:rPr>
        <w:t xml:space="preserve">zamiast zaplanowanych 26 dni. Pracodawca chciał udzielić </w:t>
      </w:r>
      <w:r w:rsidR="00CC1E5B" w:rsidRPr="007E3A98">
        <w:rPr>
          <w:rFonts w:cstheme="minorHAnsi"/>
          <w:color w:val="000000"/>
          <w:spacing w:val="-2"/>
          <w:sz w:val="24"/>
          <w:szCs w:val="24"/>
        </w:rPr>
        <w:t>Marcie W</w:t>
      </w:r>
      <w:r w:rsidR="003C3198" w:rsidRPr="007E3A98">
        <w:rPr>
          <w:rFonts w:cstheme="minorHAnsi"/>
          <w:color w:val="000000"/>
          <w:spacing w:val="-2"/>
          <w:sz w:val="24"/>
          <w:szCs w:val="24"/>
        </w:rPr>
        <w:t xml:space="preserve">. pozostałych dni </w:t>
      </w:r>
      <w:r w:rsidR="003C3198" w:rsidRPr="007E3A98">
        <w:rPr>
          <w:rFonts w:cstheme="minorHAnsi"/>
          <w:color w:val="000000"/>
          <w:spacing w:val="3"/>
          <w:sz w:val="24"/>
          <w:szCs w:val="24"/>
        </w:rPr>
        <w:t xml:space="preserve">urlopu w </w:t>
      </w:r>
      <w:r w:rsidR="00092B6D" w:rsidRPr="007E3A98">
        <w:rPr>
          <w:rFonts w:cstheme="minorHAnsi"/>
          <w:color w:val="000000"/>
          <w:spacing w:val="3"/>
          <w:sz w:val="24"/>
          <w:szCs w:val="24"/>
        </w:rPr>
        <w:t>sierpniu</w:t>
      </w:r>
      <w:r w:rsidR="003C3198" w:rsidRPr="007E3A98">
        <w:rPr>
          <w:rFonts w:cstheme="minorHAnsi"/>
          <w:color w:val="000000"/>
          <w:spacing w:val="3"/>
          <w:sz w:val="24"/>
          <w:szCs w:val="24"/>
        </w:rPr>
        <w:t xml:space="preserve"> 201</w:t>
      </w:r>
      <w:r w:rsidR="00CC1E5B" w:rsidRPr="007E3A98">
        <w:rPr>
          <w:rFonts w:cstheme="minorHAnsi"/>
          <w:color w:val="000000"/>
          <w:spacing w:val="3"/>
          <w:sz w:val="24"/>
          <w:szCs w:val="24"/>
        </w:rPr>
        <w:t>7</w:t>
      </w:r>
      <w:r w:rsidR="003C3198" w:rsidRPr="007E3A98">
        <w:rPr>
          <w:rFonts w:cstheme="minorHAnsi"/>
          <w:color w:val="000000"/>
          <w:spacing w:val="3"/>
          <w:sz w:val="24"/>
          <w:szCs w:val="24"/>
        </w:rPr>
        <w:t xml:space="preserve"> r., ale odmówił</w:t>
      </w:r>
      <w:r w:rsidR="00CC1E5B" w:rsidRPr="007E3A98">
        <w:rPr>
          <w:rFonts w:cstheme="minorHAnsi"/>
          <w:color w:val="000000"/>
          <w:spacing w:val="3"/>
          <w:sz w:val="24"/>
          <w:szCs w:val="24"/>
        </w:rPr>
        <w:t>a</w:t>
      </w:r>
      <w:r w:rsidR="003C3198" w:rsidRPr="007E3A98">
        <w:rPr>
          <w:rFonts w:cstheme="minorHAnsi"/>
          <w:color w:val="000000"/>
          <w:spacing w:val="3"/>
          <w:sz w:val="24"/>
          <w:szCs w:val="24"/>
        </w:rPr>
        <w:t xml:space="preserve"> udania się na urlop w tym terminie. </w:t>
      </w:r>
      <w:r w:rsidR="003C3198" w:rsidRPr="007E3A98">
        <w:rPr>
          <w:rFonts w:cstheme="minorHAnsi"/>
          <w:color w:val="000000"/>
          <w:spacing w:val="8"/>
          <w:sz w:val="24"/>
          <w:szCs w:val="24"/>
        </w:rPr>
        <w:t>W dniu 16 września 201</w:t>
      </w:r>
      <w:r w:rsidR="00092B6D" w:rsidRPr="007E3A98">
        <w:rPr>
          <w:rFonts w:cstheme="minorHAnsi"/>
          <w:color w:val="000000"/>
          <w:spacing w:val="8"/>
          <w:sz w:val="24"/>
          <w:szCs w:val="24"/>
        </w:rPr>
        <w:t>8</w:t>
      </w:r>
      <w:r w:rsidR="003C3198" w:rsidRPr="007E3A98">
        <w:rPr>
          <w:rFonts w:cstheme="minorHAnsi"/>
          <w:color w:val="000000"/>
          <w:spacing w:val="8"/>
          <w:sz w:val="24"/>
          <w:szCs w:val="24"/>
        </w:rPr>
        <w:t xml:space="preserve"> r. spółka udzieliła </w:t>
      </w:r>
      <w:r w:rsidR="00CC1E5B" w:rsidRPr="007E3A98">
        <w:rPr>
          <w:rFonts w:cstheme="minorHAnsi"/>
          <w:color w:val="000000"/>
          <w:spacing w:val="-2"/>
          <w:sz w:val="24"/>
          <w:szCs w:val="24"/>
        </w:rPr>
        <w:t>Marcie W</w:t>
      </w:r>
      <w:r w:rsidR="003C3198" w:rsidRPr="007E3A98">
        <w:rPr>
          <w:rFonts w:cstheme="minorHAnsi"/>
          <w:color w:val="000000"/>
          <w:spacing w:val="8"/>
          <w:sz w:val="24"/>
          <w:szCs w:val="24"/>
        </w:rPr>
        <w:t xml:space="preserve">. zaległego urlopu </w:t>
      </w:r>
      <w:r w:rsidR="003C3198" w:rsidRPr="007E3A98">
        <w:rPr>
          <w:rFonts w:cstheme="minorHAnsi"/>
          <w:color w:val="000000"/>
          <w:spacing w:val="4"/>
          <w:sz w:val="24"/>
          <w:szCs w:val="24"/>
        </w:rPr>
        <w:t>wypoczynkowego za 201</w:t>
      </w:r>
      <w:r w:rsidR="00092B6D" w:rsidRPr="007E3A98">
        <w:rPr>
          <w:rFonts w:cstheme="minorHAnsi"/>
          <w:color w:val="000000"/>
          <w:spacing w:val="4"/>
          <w:sz w:val="24"/>
          <w:szCs w:val="24"/>
        </w:rPr>
        <w:t>7</w:t>
      </w:r>
      <w:r w:rsidR="003C3198" w:rsidRPr="007E3A98">
        <w:rPr>
          <w:rFonts w:cstheme="minorHAnsi"/>
          <w:color w:val="000000"/>
          <w:spacing w:val="4"/>
          <w:sz w:val="24"/>
          <w:szCs w:val="24"/>
        </w:rPr>
        <w:t xml:space="preserve"> r. od 30 września do 13 października 201</w:t>
      </w:r>
      <w:r w:rsidR="00092B6D" w:rsidRPr="007E3A98">
        <w:rPr>
          <w:rFonts w:cstheme="minorHAnsi"/>
          <w:color w:val="000000"/>
          <w:spacing w:val="4"/>
          <w:sz w:val="24"/>
          <w:szCs w:val="24"/>
        </w:rPr>
        <w:t>8</w:t>
      </w:r>
      <w:r w:rsidR="003C3198" w:rsidRPr="007E3A98">
        <w:rPr>
          <w:rFonts w:cstheme="minorHAnsi"/>
          <w:color w:val="000000"/>
          <w:spacing w:val="4"/>
          <w:sz w:val="24"/>
          <w:szCs w:val="24"/>
        </w:rPr>
        <w:t xml:space="preserve"> r.</w:t>
      </w:r>
      <w:r w:rsidR="00497252" w:rsidRPr="007E3A98">
        <w:rPr>
          <w:rFonts w:cstheme="minorHAnsi"/>
          <w:color w:val="000000"/>
          <w:spacing w:val="4"/>
          <w:sz w:val="24"/>
          <w:szCs w:val="24"/>
        </w:rPr>
        <w:t xml:space="preserve"> Marta W., chcąc przedłużyć sobie pobyt, zawnioskowała w dniu 14 października, droga mailową, o udzielenie jej 4 dni urlopu na żądanie. Pracodawca odmówił, ale Marta W. nie sprawdziła odpowiedzi, uznawszy, że wniosek w postaci maila wystarczy, skoro był przedstawiony pracodawcy przed zakończeniem dnia pracy. W związku z tym nie pojawiła się w pracy w kolejnych dniach. Pracodawca nałożył na Martę karę pieniężną, </w:t>
      </w:r>
      <w:r w:rsidR="00267899">
        <w:rPr>
          <w:rFonts w:cstheme="minorHAnsi"/>
          <w:color w:val="000000"/>
          <w:spacing w:val="4"/>
          <w:sz w:val="24"/>
          <w:szCs w:val="24"/>
        </w:rPr>
        <w:t xml:space="preserve">w </w:t>
      </w:r>
      <w:r w:rsidR="00497252" w:rsidRPr="007E3A98">
        <w:rPr>
          <w:rFonts w:cstheme="minorHAnsi"/>
          <w:color w:val="000000"/>
          <w:spacing w:val="4"/>
          <w:sz w:val="24"/>
          <w:szCs w:val="24"/>
        </w:rPr>
        <w:t>związku z nieusprawiedliwioną nieobecnością w pracy.</w:t>
      </w:r>
      <w:r w:rsidR="00092B6D" w:rsidRPr="007E3A98">
        <w:rPr>
          <w:rFonts w:cstheme="minorHAnsi"/>
          <w:color w:val="000000"/>
          <w:spacing w:val="4"/>
          <w:sz w:val="24"/>
          <w:szCs w:val="24"/>
        </w:rPr>
        <w:t xml:space="preserve"> Pracownica wniosła sprzeciw od tej decyzji pracodawcy, którego ten nie uznał. </w:t>
      </w:r>
    </w:p>
    <w:p w14:paraId="24FDB047" w14:textId="77777777" w:rsidR="00092B6D" w:rsidRPr="007E3A98" w:rsidRDefault="00092B6D" w:rsidP="00092B6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03" w:right="5"/>
        <w:jc w:val="both"/>
        <w:rPr>
          <w:rFonts w:cstheme="minorHAnsi"/>
          <w:sz w:val="24"/>
          <w:szCs w:val="24"/>
        </w:rPr>
      </w:pPr>
      <w:r w:rsidRPr="007E3A98">
        <w:rPr>
          <w:rFonts w:cstheme="minorHAnsi"/>
          <w:sz w:val="24"/>
          <w:szCs w:val="24"/>
        </w:rPr>
        <w:t>W styczniu 2019 r. pracodawca udzielił Marcie zaległego urlopu wypoczynkowego za 2018</w:t>
      </w:r>
      <w:r w:rsidR="00CB1F34" w:rsidRPr="007E3A98">
        <w:rPr>
          <w:rFonts w:cstheme="minorHAnsi"/>
          <w:sz w:val="24"/>
          <w:szCs w:val="24"/>
        </w:rPr>
        <w:t xml:space="preserve"> r. w wymiarze 6 dni i urlopu bieżącego w wymiarze 4 dni.</w:t>
      </w:r>
      <w:r w:rsidR="00E962CF" w:rsidRPr="007E3A98">
        <w:rPr>
          <w:rFonts w:cstheme="minorHAnsi"/>
          <w:sz w:val="24"/>
          <w:szCs w:val="24"/>
        </w:rPr>
        <w:t xml:space="preserve"> Marta wraz z rodzin</w:t>
      </w:r>
      <w:r w:rsidR="00267899">
        <w:rPr>
          <w:rFonts w:cstheme="minorHAnsi"/>
          <w:sz w:val="24"/>
          <w:szCs w:val="24"/>
        </w:rPr>
        <w:t>ą</w:t>
      </w:r>
      <w:r w:rsidR="00E962CF" w:rsidRPr="007E3A98">
        <w:rPr>
          <w:rFonts w:cstheme="minorHAnsi"/>
          <w:sz w:val="24"/>
          <w:szCs w:val="24"/>
        </w:rPr>
        <w:t xml:space="preserve"> udała się na dwutygodniowy pobyt w góry, na narty. W trzecim dniu pobytu, pracodawca poinformował Martę, że musi ona zakończyć urlop i natychmiast stawić się do pracy. Marta wróciła do pracy</w:t>
      </w:r>
      <w:r w:rsidR="00FB7CC7" w:rsidRPr="007E3A98">
        <w:rPr>
          <w:rFonts w:cstheme="minorHAnsi"/>
          <w:sz w:val="24"/>
          <w:szCs w:val="24"/>
        </w:rPr>
        <w:t>, odbywając podróż powrotną własnym samochodem. P</w:t>
      </w:r>
      <w:r w:rsidR="00E962CF" w:rsidRPr="007E3A98">
        <w:rPr>
          <w:rFonts w:cstheme="minorHAnsi"/>
          <w:sz w:val="24"/>
          <w:szCs w:val="24"/>
        </w:rPr>
        <w:t>o dwóch dniach, oceniając sytuację uznała, że jej nieobecność absolutnie nie spowodowałaby poważnych zakłóceń toku pracy. Wszystkie obowiązki i zadania były wcześ</w:t>
      </w:r>
      <w:r w:rsidR="00FB7CC7" w:rsidRPr="007E3A98">
        <w:rPr>
          <w:rFonts w:cstheme="minorHAnsi"/>
          <w:sz w:val="24"/>
          <w:szCs w:val="24"/>
        </w:rPr>
        <w:t>niej rozdysponowane.</w:t>
      </w:r>
      <w:r w:rsidR="00E962CF" w:rsidRPr="007E3A98">
        <w:rPr>
          <w:rFonts w:cstheme="minorHAnsi"/>
          <w:sz w:val="24"/>
          <w:szCs w:val="24"/>
        </w:rPr>
        <w:t xml:space="preserve"> Postanowiła wrócić do rodziny w góry o czym poinformowała pracodawcę. Następnego dnia, pracodawca uznał, że nie udzielił jej ponownie urlopu wypoczynkowego i nie miała ona prawa opuszczać miejsca pracy</w:t>
      </w:r>
      <w:r w:rsidR="00FB7CC7" w:rsidRPr="007E3A98">
        <w:rPr>
          <w:rFonts w:cstheme="minorHAnsi"/>
          <w:sz w:val="24"/>
          <w:szCs w:val="24"/>
        </w:rPr>
        <w:t xml:space="preserve">, co w efekcie spowodowało, że przygotował pismo rozwiązujące z nią stosunek pracy w trybie </w:t>
      </w:r>
      <w:r w:rsidR="00267899">
        <w:rPr>
          <w:rFonts w:cstheme="minorHAnsi"/>
          <w:sz w:val="24"/>
          <w:szCs w:val="24"/>
        </w:rPr>
        <w:t>a</w:t>
      </w:r>
      <w:r w:rsidR="00FB7CC7" w:rsidRPr="007E3A98">
        <w:rPr>
          <w:rFonts w:cstheme="minorHAnsi"/>
          <w:sz w:val="24"/>
          <w:szCs w:val="24"/>
        </w:rPr>
        <w:t>rt. 52 § 1 pkt 1 k.p. i wysłał kuriera w miejsce pobytu Marty W. (ośrodek w górach), z poleceniem dostarczenia do rąk własnych. Kurier polecenie wykonał.</w:t>
      </w:r>
    </w:p>
    <w:p w14:paraId="3360561B" w14:textId="77777777" w:rsidR="00FB7CC7" w:rsidRPr="007E3A98" w:rsidRDefault="00FB7CC7" w:rsidP="00092B6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03" w:right="5"/>
        <w:jc w:val="both"/>
        <w:rPr>
          <w:rFonts w:cstheme="minorHAnsi"/>
          <w:sz w:val="24"/>
          <w:szCs w:val="24"/>
        </w:rPr>
      </w:pPr>
    </w:p>
    <w:p w14:paraId="11D41A23" w14:textId="77777777" w:rsidR="00FB7CC7" w:rsidRPr="007E3A98" w:rsidRDefault="00FB7CC7" w:rsidP="00092B6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03" w:right="5"/>
        <w:jc w:val="both"/>
        <w:rPr>
          <w:rFonts w:cstheme="minorHAnsi"/>
          <w:sz w:val="24"/>
          <w:szCs w:val="24"/>
        </w:rPr>
      </w:pPr>
      <w:r w:rsidRPr="007E3A98">
        <w:rPr>
          <w:rFonts w:cstheme="minorHAnsi"/>
          <w:sz w:val="24"/>
          <w:szCs w:val="24"/>
        </w:rPr>
        <w:t>Zadania:</w:t>
      </w:r>
    </w:p>
    <w:p w14:paraId="10FB5967" w14:textId="77777777" w:rsidR="00FB7CC7" w:rsidRPr="007E3A98" w:rsidRDefault="00FB7CC7" w:rsidP="00FB7CC7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5"/>
        <w:jc w:val="both"/>
        <w:rPr>
          <w:rFonts w:cstheme="minorHAnsi"/>
          <w:sz w:val="24"/>
          <w:szCs w:val="24"/>
        </w:rPr>
      </w:pPr>
      <w:r w:rsidRPr="007E3A98">
        <w:rPr>
          <w:rFonts w:cstheme="minorHAnsi"/>
          <w:sz w:val="24"/>
          <w:szCs w:val="24"/>
        </w:rPr>
        <w:t>Proszę przygotować odwołanie Marty W. od oświadczenia pracodawcy rozwiązującego umowę o pracę w trybie bez wypowiedzenia</w:t>
      </w:r>
      <w:r w:rsidR="00A774CB" w:rsidRPr="007E3A98">
        <w:rPr>
          <w:rFonts w:cstheme="minorHAnsi"/>
          <w:sz w:val="24"/>
          <w:szCs w:val="24"/>
        </w:rPr>
        <w:t xml:space="preserve"> zawierającego żądanie o odszkodowanie</w:t>
      </w:r>
      <w:r w:rsidRPr="007E3A98">
        <w:rPr>
          <w:rFonts w:cstheme="minorHAnsi"/>
          <w:sz w:val="24"/>
          <w:szCs w:val="24"/>
        </w:rPr>
        <w:t>, z uwzględnieniem żądania wypłaty ekwiwalentu za niewykorzystany urlop (</w:t>
      </w:r>
      <w:r w:rsidR="00267899">
        <w:rPr>
          <w:rFonts w:cstheme="minorHAnsi"/>
          <w:sz w:val="24"/>
          <w:szCs w:val="24"/>
        </w:rPr>
        <w:t xml:space="preserve">w tym </w:t>
      </w:r>
      <w:r w:rsidR="00A774CB" w:rsidRPr="007E3A98">
        <w:rPr>
          <w:rFonts w:cstheme="minorHAnsi"/>
          <w:sz w:val="24"/>
          <w:szCs w:val="24"/>
        </w:rPr>
        <w:t>dni, które stały się dniami pracy w czasie urlopu)</w:t>
      </w:r>
      <w:r w:rsidRPr="007E3A98">
        <w:rPr>
          <w:rFonts w:cstheme="minorHAnsi"/>
          <w:sz w:val="24"/>
          <w:szCs w:val="24"/>
        </w:rPr>
        <w:t>, pokrycia kosztów odwołania z urlopu</w:t>
      </w:r>
      <w:r w:rsidR="00A774CB" w:rsidRPr="007E3A98">
        <w:rPr>
          <w:rFonts w:cstheme="minorHAnsi"/>
          <w:sz w:val="24"/>
          <w:szCs w:val="24"/>
        </w:rPr>
        <w:t>, zadośćuczynienia w związku z naruszeniem dóbr osobistych w postaci zdrowia, ponieważ odwołanie z urlopu było jedynie złośliwością pracodawcy, a Marta nie mogła wykorzystać cennego czasu w górach na rekonwalescencję po przebytych chorobach</w:t>
      </w:r>
      <w:r w:rsidR="00205D53" w:rsidRPr="007E3A98">
        <w:rPr>
          <w:rFonts w:cstheme="minorHAnsi"/>
          <w:sz w:val="24"/>
          <w:szCs w:val="24"/>
        </w:rPr>
        <w:t>. Ponadto, Marta chce wnieść odwołanie od nałożonej na nią kary grzywny.</w:t>
      </w:r>
      <w:r w:rsidR="00674D24" w:rsidRPr="007E3A98">
        <w:rPr>
          <w:rFonts w:cstheme="minorHAnsi"/>
          <w:sz w:val="24"/>
          <w:szCs w:val="24"/>
        </w:rPr>
        <w:t xml:space="preserve"> Proszę przygotować</w:t>
      </w:r>
      <w:r w:rsidR="00205D53" w:rsidRPr="007E3A98">
        <w:rPr>
          <w:rFonts w:cstheme="minorHAnsi"/>
          <w:sz w:val="24"/>
          <w:szCs w:val="24"/>
        </w:rPr>
        <w:t xml:space="preserve"> także</w:t>
      </w:r>
      <w:r w:rsidR="00674D24" w:rsidRPr="007E3A98">
        <w:rPr>
          <w:rFonts w:cstheme="minorHAnsi"/>
          <w:sz w:val="24"/>
          <w:szCs w:val="24"/>
        </w:rPr>
        <w:t xml:space="preserve"> propozycję rozstrzygnięcia, odnośnie do zasadności przedstawionych żądań.</w:t>
      </w:r>
    </w:p>
    <w:p w14:paraId="15A19019" w14:textId="77777777" w:rsidR="00A774CB" w:rsidRPr="007E3A98" w:rsidRDefault="00A774CB" w:rsidP="00A774CB">
      <w:pPr>
        <w:pStyle w:val="Akapitzlist"/>
        <w:spacing w:line="276" w:lineRule="auto"/>
        <w:ind w:left="763"/>
        <w:jc w:val="both"/>
        <w:rPr>
          <w:rFonts w:cstheme="minorHAnsi"/>
          <w:i/>
          <w:sz w:val="24"/>
          <w:szCs w:val="24"/>
        </w:rPr>
      </w:pPr>
      <w:r w:rsidRPr="007E3A98">
        <w:rPr>
          <w:rFonts w:cstheme="minorHAnsi"/>
          <w:i/>
          <w:sz w:val="24"/>
          <w:szCs w:val="24"/>
        </w:rPr>
        <w:t>Uwaga techniczna – Odwołanie proszę przygotować w formie pisemnej, możliwej do zaprezentowania pozostałym członkom grupy – np. w formie slajdu.</w:t>
      </w:r>
    </w:p>
    <w:p w14:paraId="7221D417" w14:textId="77777777" w:rsidR="0060255E" w:rsidRPr="007E3A98" w:rsidRDefault="00A774CB" w:rsidP="00A774CB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i/>
          <w:color w:val="000000"/>
          <w:spacing w:val="4"/>
          <w:sz w:val="24"/>
          <w:szCs w:val="24"/>
        </w:rPr>
      </w:pPr>
      <w:r w:rsidRPr="007E3A98">
        <w:rPr>
          <w:rFonts w:cstheme="minorHAnsi"/>
          <w:sz w:val="24"/>
          <w:szCs w:val="24"/>
        </w:rPr>
        <w:t>C</w:t>
      </w:r>
      <w:r w:rsidR="0060255E" w:rsidRPr="007E3A98">
        <w:rPr>
          <w:rFonts w:cstheme="minorHAnsi"/>
          <w:sz w:val="24"/>
          <w:szCs w:val="24"/>
        </w:rPr>
        <w:t>zy pracodawca może jednostronnie skierować pracownika na zaległy urlop wypoczynkowy</w:t>
      </w:r>
      <w:r w:rsidRPr="007E3A98">
        <w:rPr>
          <w:rFonts w:cstheme="minorHAnsi"/>
          <w:sz w:val="24"/>
          <w:szCs w:val="24"/>
        </w:rPr>
        <w:t xml:space="preserve">, czy odmowa pracownika daje pracodawcy prawo do niedopuszczenia </w:t>
      </w:r>
      <w:r w:rsidRPr="007E3A98">
        <w:rPr>
          <w:rFonts w:cstheme="minorHAnsi"/>
          <w:sz w:val="24"/>
          <w:szCs w:val="24"/>
        </w:rPr>
        <w:lastRenderedPageBreak/>
        <w:t>go do pracy?</w:t>
      </w:r>
      <w:r w:rsidR="00674D24" w:rsidRPr="007E3A98">
        <w:rPr>
          <w:rFonts w:cstheme="minorHAnsi"/>
          <w:sz w:val="24"/>
          <w:szCs w:val="24"/>
        </w:rPr>
        <w:t xml:space="preserve"> Czy pracodawca w dniu 1 stycznia jest zobowiązany do udzielenia urlopu wypoczynkowego w pełnym wymiarze – jeżeli tak wnioskuje pracownik?</w:t>
      </w:r>
      <w:r w:rsidR="00B11B7D" w:rsidRPr="007E3A98">
        <w:rPr>
          <w:rFonts w:cstheme="minorHAnsi"/>
          <w:sz w:val="24"/>
          <w:szCs w:val="24"/>
        </w:rPr>
        <w:t xml:space="preserve"> Czy pracodawca ma obowiązek pokryć koszty zaplanowanego urlopu w przypadku przesunięcia jego rozpoczęcia z inicjatywy pracodawcy.</w:t>
      </w:r>
    </w:p>
    <w:p w14:paraId="16D25B5D" w14:textId="77777777" w:rsidR="00E229AE" w:rsidRPr="007E3A98" w:rsidRDefault="00E229AE" w:rsidP="00E229A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color w:val="000000"/>
          <w:spacing w:val="4"/>
          <w:sz w:val="24"/>
          <w:szCs w:val="24"/>
        </w:rPr>
      </w:pPr>
      <w:r w:rsidRPr="007E3A98">
        <w:rPr>
          <w:rFonts w:cstheme="minorHAnsi"/>
          <w:sz w:val="24"/>
          <w:szCs w:val="24"/>
        </w:rPr>
        <w:t>Pytania do dyskusji:</w:t>
      </w:r>
    </w:p>
    <w:p w14:paraId="1F07AC92" w14:textId="77777777" w:rsidR="00B11B7D" w:rsidRPr="007E3A98" w:rsidRDefault="00E229AE" w:rsidP="00E229AE">
      <w:pPr>
        <w:pStyle w:val="Akapitzlist"/>
        <w:spacing w:line="276" w:lineRule="auto"/>
        <w:ind w:left="785"/>
        <w:jc w:val="both"/>
        <w:rPr>
          <w:rFonts w:cstheme="minorHAnsi"/>
          <w:color w:val="000000"/>
          <w:spacing w:val="4"/>
          <w:sz w:val="24"/>
          <w:szCs w:val="24"/>
        </w:rPr>
      </w:pPr>
      <w:r w:rsidRPr="007E3A98">
        <w:rPr>
          <w:rFonts w:cstheme="minorHAnsi"/>
          <w:color w:val="000000"/>
          <w:spacing w:val="4"/>
          <w:sz w:val="24"/>
          <w:szCs w:val="24"/>
        </w:rPr>
        <w:t xml:space="preserve">Na czym polega szczególny charakter urlopu na żądanie? Czy </w:t>
      </w:r>
      <w:r w:rsidR="008F22F8" w:rsidRPr="007E3A98">
        <w:rPr>
          <w:rFonts w:cstheme="minorHAnsi"/>
          <w:color w:val="000000"/>
          <w:spacing w:val="4"/>
          <w:sz w:val="24"/>
          <w:szCs w:val="24"/>
        </w:rPr>
        <w:t>prawo do tego rodzaju urlopu faktycznie realizuje ogólny cel urlopu wypoczynkowego? W jakich sytuacjach pracodawca może odmówić udzielenia urlopu na żądanie? Czy pracodawca może odwołać z urlopu pracownika realizującego prawo do urlopu na zadanie?</w:t>
      </w:r>
      <w:r w:rsidR="00205D53" w:rsidRPr="007E3A98">
        <w:rPr>
          <w:rFonts w:cstheme="minorHAnsi"/>
          <w:color w:val="000000"/>
          <w:spacing w:val="4"/>
          <w:sz w:val="24"/>
          <w:szCs w:val="24"/>
        </w:rPr>
        <w:t xml:space="preserve"> Proszę przedstawić argumenty przemawiające za i przeciwko utrzymania tej instytucji w polskim systemie prawa pracy.</w:t>
      </w:r>
    </w:p>
    <w:p w14:paraId="04740FD8" w14:textId="77777777" w:rsidR="00EA64C9" w:rsidRPr="007E3A98" w:rsidRDefault="00EA64C9">
      <w:pPr>
        <w:rPr>
          <w:rFonts w:cstheme="minorHAnsi"/>
          <w:sz w:val="24"/>
          <w:szCs w:val="24"/>
        </w:rPr>
      </w:pPr>
    </w:p>
    <w:sectPr w:rsidR="00EA64C9" w:rsidRPr="007E3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735F"/>
    <w:multiLevelType w:val="hybridMultilevel"/>
    <w:tmpl w:val="9A624682"/>
    <w:lvl w:ilvl="0" w:tplc="80E4541E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 w15:restartNumberingAfterBreak="0">
    <w:nsid w:val="41A47DC5"/>
    <w:multiLevelType w:val="hybridMultilevel"/>
    <w:tmpl w:val="895AA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A3F55"/>
    <w:multiLevelType w:val="hybridMultilevel"/>
    <w:tmpl w:val="B60EED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B4BD9"/>
    <w:multiLevelType w:val="hybridMultilevel"/>
    <w:tmpl w:val="D58AA5C0"/>
    <w:lvl w:ilvl="0" w:tplc="8BA6CC0E">
      <w:start w:val="1"/>
      <w:numFmt w:val="decimal"/>
      <w:lvlText w:val="%1."/>
      <w:lvlJc w:val="left"/>
      <w:pPr>
        <w:ind w:left="40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C9"/>
    <w:rsid w:val="00092B6D"/>
    <w:rsid w:val="00205D53"/>
    <w:rsid w:val="00267899"/>
    <w:rsid w:val="003C3198"/>
    <w:rsid w:val="00497252"/>
    <w:rsid w:val="00600BD8"/>
    <w:rsid w:val="0060255E"/>
    <w:rsid w:val="0065649D"/>
    <w:rsid w:val="00674D24"/>
    <w:rsid w:val="00706303"/>
    <w:rsid w:val="007E3A98"/>
    <w:rsid w:val="008376F5"/>
    <w:rsid w:val="00875052"/>
    <w:rsid w:val="008F22F8"/>
    <w:rsid w:val="00A774CB"/>
    <w:rsid w:val="00AB6D01"/>
    <w:rsid w:val="00B11B7D"/>
    <w:rsid w:val="00BC5B3B"/>
    <w:rsid w:val="00CB1F34"/>
    <w:rsid w:val="00CC1E5B"/>
    <w:rsid w:val="00D519C9"/>
    <w:rsid w:val="00E229AE"/>
    <w:rsid w:val="00E73AB0"/>
    <w:rsid w:val="00E962CF"/>
    <w:rsid w:val="00EA64C9"/>
    <w:rsid w:val="00FB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3F81"/>
  <w15:chartTrackingRefBased/>
  <w15:docId w15:val="{99C27E8F-74AB-4937-A532-F4FAB8A8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Górnicz-Mulcahy</dc:creator>
  <cp:keywords/>
  <dc:description/>
  <cp:lastModifiedBy>Agnieszka Górnicz-Mulcahy</cp:lastModifiedBy>
  <cp:revision>6</cp:revision>
  <dcterms:created xsi:type="dcterms:W3CDTF">2019-03-10T13:57:00Z</dcterms:created>
  <dcterms:modified xsi:type="dcterms:W3CDTF">2020-03-08T12:35:00Z</dcterms:modified>
</cp:coreProperties>
</file>