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768A" w14:textId="4ECAE696" w:rsidR="00150FAD" w:rsidRPr="00697DEC" w:rsidRDefault="00150FAD" w:rsidP="00697DEC">
      <w:pPr>
        <w:spacing w:line="360" w:lineRule="auto"/>
        <w:jc w:val="both"/>
        <w:rPr>
          <w:b/>
          <w:sz w:val="24"/>
          <w:szCs w:val="24"/>
        </w:rPr>
      </w:pPr>
      <w:r w:rsidRPr="00697DEC">
        <w:rPr>
          <w:b/>
          <w:sz w:val="24"/>
          <w:szCs w:val="24"/>
        </w:rPr>
        <w:t xml:space="preserve">Zadanie dla gr 3, </w:t>
      </w:r>
      <w:r w:rsidR="00C27DCD">
        <w:rPr>
          <w:b/>
          <w:sz w:val="24"/>
          <w:szCs w:val="24"/>
        </w:rPr>
        <w:t>6</w:t>
      </w:r>
      <w:r w:rsidRPr="00697DEC">
        <w:rPr>
          <w:b/>
          <w:sz w:val="24"/>
          <w:szCs w:val="24"/>
        </w:rPr>
        <w:t xml:space="preserve"> kwietnia 20</w:t>
      </w:r>
      <w:r w:rsidR="00C27DCD">
        <w:rPr>
          <w:b/>
          <w:sz w:val="24"/>
          <w:szCs w:val="24"/>
        </w:rPr>
        <w:t>20</w:t>
      </w:r>
      <w:r w:rsidRPr="00697DEC">
        <w:rPr>
          <w:b/>
          <w:sz w:val="24"/>
          <w:szCs w:val="24"/>
        </w:rPr>
        <w:t xml:space="preserve"> r.</w:t>
      </w:r>
    </w:p>
    <w:p w14:paraId="0A498D63" w14:textId="0D264A7D" w:rsidR="00AB6D01" w:rsidRPr="00697DEC" w:rsidRDefault="00C27DCD" w:rsidP="00697DE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Julia Miśkiewicz, Natalia Mikulska, Monika Mielczarek</w:t>
      </w:r>
    </w:p>
    <w:p w14:paraId="42C1CF1B" w14:textId="77777777" w:rsidR="00150FAD" w:rsidRPr="00697DEC" w:rsidRDefault="00150FAD" w:rsidP="00697DEC">
      <w:pPr>
        <w:spacing w:line="360" w:lineRule="auto"/>
        <w:jc w:val="both"/>
        <w:rPr>
          <w:b/>
          <w:sz w:val="24"/>
          <w:szCs w:val="24"/>
        </w:rPr>
      </w:pPr>
      <w:r w:rsidRPr="00697DEC">
        <w:rPr>
          <w:b/>
          <w:sz w:val="24"/>
          <w:szCs w:val="24"/>
        </w:rPr>
        <w:t>Uprawnienia rodzicielskie – cz. I</w:t>
      </w:r>
      <w:r w:rsidR="00697DEC" w:rsidRPr="00697DEC">
        <w:rPr>
          <w:b/>
          <w:sz w:val="24"/>
          <w:szCs w:val="24"/>
        </w:rPr>
        <w:t xml:space="preserve"> (ochrona trwałości stosunku pracy, urlop macierzyński)</w:t>
      </w:r>
    </w:p>
    <w:p w14:paraId="203304DE" w14:textId="77777777" w:rsidR="00150FAD" w:rsidRPr="00697DEC" w:rsidRDefault="00150FAD" w:rsidP="00697DEC">
      <w:pPr>
        <w:spacing w:line="360" w:lineRule="auto"/>
        <w:jc w:val="both"/>
        <w:rPr>
          <w:b/>
          <w:sz w:val="24"/>
          <w:szCs w:val="24"/>
        </w:rPr>
      </w:pPr>
    </w:p>
    <w:p w14:paraId="604E8C1E" w14:textId="77777777" w:rsidR="00150FAD" w:rsidRPr="00697DEC" w:rsidRDefault="00697DEC" w:rsidP="00697DEC">
      <w:pPr>
        <w:pStyle w:val="Akapitzlist"/>
        <w:spacing w:line="360" w:lineRule="auto"/>
        <w:ind w:left="644"/>
        <w:jc w:val="both"/>
        <w:rPr>
          <w:sz w:val="24"/>
          <w:szCs w:val="24"/>
        </w:rPr>
      </w:pPr>
      <w:r w:rsidRPr="00697DEC">
        <w:rPr>
          <w:sz w:val="24"/>
          <w:szCs w:val="24"/>
        </w:rPr>
        <w:t xml:space="preserve">Jadwiga Z. i Beata W. były przyjaciółkami. Razem studiowały. W dniu 1 marca 2016 r. rozpoczęły pracę w firmie produkcyjnej </w:t>
      </w:r>
      <w:proofErr w:type="spellStart"/>
      <w:r w:rsidRPr="00697DEC">
        <w:rPr>
          <w:sz w:val="24"/>
          <w:szCs w:val="24"/>
        </w:rPr>
        <w:t>Awas</w:t>
      </w:r>
      <w:proofErr w:type="spellEnd"/>
      <w:r w:rsidRPr="00697DEC">
        <w:rPr>
          <w:sz w:val="24"/>
          <w:szCs w:val="24"/>
        </w:rPr>
        <w:t xml:space="preserve"> Sp. z o.o. Jadwiga została zatrudniona na podstawie umowy o pracę na czas określony do dnia 31 grudnia 2018 r., a Beata na podstawie umowy na zastępstwo, na czas nieobecności Pani Wioletty J., która korzysta z urlopu wychowawczego do dnia 31 grudnia 2018 r.</w:t>
      </w:r>
    </w:p>
    <w:p w14:paraId="40624213" w14:textId="77777777" w:rsidR="00697DEC" w:rsidRPr="00697DEC" w:rsidRDefault="00697DEC" w:rsidP="00697DEC">
      <w:pPr>
        <w:pStyle w:val="Akapitzlist"/>
        <w:spacing w:line="360" w:lineRule="auto"/>
        <w:ind w:left="644"/>
        <w:jc w:val="both"/>
        <w:rPr>
          <w:sz w:val="24"/>
          <w:szCs w:val="24"/>
        </w:rPr>
      </w:pPr>
      <w:r w:rsidRPr="00697DEC">
        <w:rPr>
          <w:sz w:val="24"/>
          <w:szCs w:val="24"/>
        </w:rPr>
        <w:t xml:space="preserve">W dniu 29 grudnia Jadwiga przedstawiła pracodawcy zaświadczenie lekarskie, z którego wynikało, że jest ona w ciąży (12 tydzień, 2 dni). Dzień później zaświadczenie o stanie ciąży przyniosła Beata (15 tydzień). </w:t>
      </w:r>
    </w:p>
    <w:p w14:paraId="148DB151" w14:textId="77777777" w:rsidR="00697DEC" w:rsidRPr="00697DEC" w:rsidRDefault="00697DEC" w:rsidP="00697DEC">
      <w:pPr>
        <w:pStyle w:val="Akapitzlist"/>
        <w:spacing w:line="360" w:lineRule="auto"/>
        <w:ind w:left="644"/>
        <w:jc w:val="both"/>
        <w:rPr>
          <w:sz w:val="24"/>
          <w:szCs w:val="24"/>
        </w:rPr>
      </w:pPr>
      <w:r w:rsidRPr="00697DEC">
        <w:rPr>
          <w:sz w:val="24"/>
          <w:szCs w:val="24"/>
        </w:rPr>
        <w:t>Jadwiga stała na stanowisku, że jej umowa nie może ulec rozwiązaniu z dniem 31 grudnia, a od dnia 1 stycznia będzie umową na czas nieokreślony. Beata zaś twierdziła, że jej umowa przedłuża się do dnia porodu.</w:t>
      </w:r>
    </w:p>
    <w:p w14:paraId="1AD81ECF" w14:textId="77777777" w:rsidR="00697DEC" w:rsidRPr="00697DEC" w:rsidRDefault="00697DEC" w:rsidP="00697DEC">
      <w:pPr>
        <w:pStyle w:val="Akapitzlist"/>
        <w:spacing w:line="360" w:lineRule="auto"/>
        <w:ind w:left="644"/>
        <w:jc w:val="both"/>
        <w:rPr>
          <w:sz w:val="24"/>
          <w:szCs w:val="24"/>
        </w:rPr>
      </w:pPr>
      <w:r w:rsidRPr="00697DEC">
        <w:rPr>
          <w:sz w:val="24"/>
          <w:szCs w:val="24"/>
        </w:rPr>
        <w:t xml:space="preserve">Pracodawca zaś uznał, że obie umowy rozwiążą się z dniem 31 grudnia. W dniu 2 stycznia </w:t>
      </w:r>
      <w:r w:rsidR="00B27B4C">
        <w:rPr>
          <w:sz w:val="24"/>
          <w:szCs w:val="24"/>
        </w:rPr>
        <w:t xml:space="preserve">2019 r. </w:t>
      </w:r>
      <w:r w:rsidRPr="00697DEC">
        <w:rPr>
          <w:sz w:val="24"/>
          <w:szCs w:val="24"/>
        </w:rPr>
        <w:t>(1 stycznia jest dniem wolnym od pracy), obie Panie stawiły się do pracy. Pracodawca zaś nie dopuścił żadnej z nich. Do pracy stawiła się również Wioletta J.</w:t>
      </w:r>
    </w:p>
    <w:p w14:paraId="7022AF62" w14:textId="77777777" w:rsidR="00697DEC" w:rsidRPr="00697DEC" w:rsidRDefault="00697DEC" w:rsidP="00697DEC">
      <w:pPr>
        <w:pStyle w:val="Akapitzlist"/>
        <w:spacing w:line="360" w:lineRule="auto"/>
        <w:ind w:left="644"/>
        <w:jc w:val="both"/>
        <w:rPr>
          <w:sz w:val="24"/>
          <w:szCs w:val="24"/>
        </w:rPr>
      </w:pPr>
    </w:p>
    <w:p w14:paraId="7DAF27AD" w14:textId="77777777" w:rsidR="00697DEC" w:rsidRPr="00697DEC" w:rsidRDefault="00697DEC" w:rsidP="00697DE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97DEC">
        <w:rPr>
          <w:sz w:val="24"/>
          <w:szCs w:val="24"/>
        </w:rPr>
        <w:t>Proszę przygotować powództwo o dopuszczenie do pracy dla obu Pań, wraz z argumentacją prawną (w formie pisemnej do wyświetlenia na slajdzie).</w:t>
      </w:r>
    </w:p>
    <w:p w14:paraId="43921966" w14:textId="77777777" w:rsidR="00697DEC" w:rsidRPr="00697DEC" w:rsidRDefault="00697DEC" w:rsidP="00697DE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97DEC">
        <w:rPr>
          <w:sz w:val="24"/>
          <w:szCs w:val="24"/>
        </w:rPr>
        <w:t xml:space="preserve">Jak wygląda ochrona trwałości stosunku pracy pracownicy w ciąży? </w:t>
      </w:r>
    </w:p>
    <w:p w14:paraId="56E53A24" w14:textId="77777777" w:rsidR="00697DEC" w:rsidRPr="00697DEC" w:rsidRDefault="00697DEC" w:rsidP="00697DE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97DEC">
        <w:rPr>
          <w:sz w:val="24"/>
          <w:szCs w:val="24"/>
        </w:rPr>
        <w:t>Jaka jest sytuacja prawna Jadwigi, a jaka Beaty, czy obu Paniom będzie przysługiwał urlop macierzyński, w jakim wymiarze?</w:t>
      </w:r>
    </w:p>
    <w:p w14:paraId="32F459FC" w14:textId="77777777" w:rsidR="00697DEC" w:rsidRPr="00697DEC" w:rsidRDefault="00697DEC" w:rsidP="00697DE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97DEC">
        <w:rPr>
          <w:sz w:val="24"/>
          <w:szCs w:val="24"/>
        </w:rPr>
        <w:t>Jak może zrealizować prawo do urlopu macierzyńskiego ojciec dziecka Pani Beaty, jeśli ta po porodzie będzie wymagała hospitalizacji?</w:t>
      </w:r>
    </w:p>
    <w:p w14:paraId="632CE965" w14:textId="77777777" w:rsidR="00697DEC" w:rsidRPr="00697DEC" w:rsidRDefault="00697DEC" w:rsidP="00697DEC">
      <w:pPr>
        <w:spacing w:line="360" w:lineRule="auto"/>
        <w:jc w:val="both"/>
        <w:rPr>
          <w:sz w:val="24"/>
          <w:szCs w:val="24"/>
        </w:rPr>
      </w:pPr>
    </w:p>
    <w:p w14:paraId="4D02A128" w14:textId="77777777" w:rsidR="00697DEC" w:rsidRPr="00697DEC" w:rsidRDefault="00697DEC" w:rsidP="00697DEC">
      <w:pPr>
        <w:pStyle w:val="Akapitzlist"/>
        <w:spacing w:line="360" w:lineRule="auto"/>
        <w:ind w:left="1004"/>
        <w:jc w:val="both"/>
        <w:rPr>
          <w:sz w:val="24"/>
          <w:szCs w:val="24"/>
        </w:rPr>
      </w:pPr>
      <w:r w:rsidRPr="00697DEC">
        <w:rPr>
          <w:sz w:val="24"/>
          <w:szCs w:val="24"/>
        </w:rPr>
        <w:t>Pytania do dyskusji:</w:t>
      </w:r>
    </w:p>
    <w:p w14:paraId="78ED50B9" w14:textId="77777777" w:rsidR="00697DEC" w:rsidRPr="00697DEC" w:rsidRDefault="00697DEC" w:rsidP="00697DEC">
      <w:pPr>
        <w:pStyle w:val="Akapitzlist"/>
        <w:spacing w:line="360" w:lineRule="auto"/>
        <w:ind w:left="1004"/>
        <w:jc w:val="both"/>
        <w:rPr>
          <w:sz w:val="24"/>
          <w:szCs w:val="24"/>
        </w:rPr>
      </w:pPr>
      <w:r w:rsidRPr="00697DEC">
        <w:rPr>
          <w:sz w:val="24"/>
          <w:szCs w:val="24"/>
        </w:rPr>
        <w:t xml:space="preserve">Czy takie ukształtowanie zakresu ochrony trwałości stosunku pracy spełnia zasadę równego traktowania w zatrudnieniu? Jaka jest funkcja art. 177 </w:t>
      </w:r>
      <w:proofErr w:type="spellStart"/>
      <w:r w:rsidRPr="00697DEC">
        <w:rPr>
          <w:sz w:val="24"/>
          <w:szCs w:val="24"/>
        </w:rPr>
        <w:t>k.p</w:t>
      </w:r>
      <w:proofErr w:type="spellEnd"/>
      <w:r w:rsidRPr="00697DEC">
        <w:rPr>
          <w:sz w:val="24"/>
          <w:szCs w:val="24"/>
        </w:rPr>
        <w:t>.?</w:t>
      </w:r>
    </w:p>
    <w:sectPr w:rsidR="00697DEC" w:rsidRPr="0069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D13"/>
    <w:multiLevelType w:val="hybridMultilevel"/>
    <w:tmpl w:val="40903718"/>
    <w:lvl w:ilvl="0" w:tplc="F5DC9C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525397"/>
    <w:multiLevelType w:val="hybridMultilevel"/>
    <w:tmpl w:val="01A4716A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F664103"/>
    <w:multiLevelType w:val="hybridMultilevel"/>
    <w:tmpl w:val="87703B3A"/>
    <w:lvl w:ilvl="0" w:tplc="7690EE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AD"/>
    <w:rsid w:val="00150FAD"/>
    <w:rsid w:val="0065649D"/>
    <w:rsid w:val="00697DEC"/>
    <w:rsid w:val="00AA040D"/>
    <w:rsid w:val="00AB6D01"/>
    <w:rsid w:val="00B27B4C"/>
    <w:rsid w:val="00C27DCD"/>
    <w:rsid w:val="00D03003"/>
    <w:rsid w:val="00D519C9"/>
    <w:rsid w:val="00E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123E"/>
  <w15:chartTrackingRefBased/>
  <w15:docId w15:val="{0AA388B8-7B50-4596-A4AC-03754F31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F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3</cp:revision>
  <cp:lastPrinted>2019-03-24T12:03:00Z</cp:lastPrinted>
  <dcterms:created xsi:type="dcterms:W3CDTF">2019-03-11T06:58:00Z</dcterms:created>
  <dcterms:modified xsi:type="dcterms:W3CDTF">2020-03-08T12:38:00Z</dcterms:modified>
</cp:coreProperties>
</file>