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9BD99" w14:textId="763E1261" w:rsidR="00A9102C" w:rsidRPr="00323CF4" w:rsidRDefault="003112BE" w:rsidP="00323CF4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323CF4">
        <w:rPr>
          <w:rFonts w:cstheme="minorHAnsi"/>
          <w:b/>
          <w:sz w:val="24"/>
          <w:szCs w:val="24"/>
        </w:rPr>
        <w:t xml:space="preserve">Zadanie dla gr. 5, </w:t>
      </w:r>
      <w:r w:rsidR="000B4681">
        <w:rPr>
          <w:rFonts w:cstheme="minorHAnsi"/>
          <w:b/>
          <w:sz w:val="24"/>
          <w:szCs w:val="24"/>
        </w:rPr>
        <w:t>11</w:t>
      </w:r>
      <w:r w:rsidRPr="00323CF4">
        <w:rPr>
          <w:rFonts w:cstheme="minorHAnsi"/>
          <w:b/>
          <w:sz w:val="24"/>
          <w:szCs w:val="24"/>
        </w:rPr>
        <w:t xml:space="preserve"> maja 20</w:t>
      </w:r>
      <w:r w:rsidR="000B4681">
        <w:rPr>
          <w:rFonts w:cstheme="minorHAnsi"/>
          <w:b/>
          <w:sz w:val="24"/>
          <w:szCs w:val="24"/>
        </w:rPr>
        <w:t>20</w:t>
      </w:r>
    </w:p>
    <w:p w14:paraId="6D7B4F60" w14:textId="2FAE2A5E" w:rsidR="003112BE" w:rsidRPr="00323CF4" w:rsidRDefault="000B4681" w:rsidP="00323CF4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Piotr </w:t>
      </w:r>
      <w:proofErr w:type="spellStart"/>
      <w:r>
        <w:rPr>
          <w:rFonts w:cstheme="minorHAnsi"/>
          <w:sz w:val="24"/>
          <w:szCs w:val="24"/>
        </w:rPr>
        <w:t>Nawrot</w:t>
      </w:r>
      <w:proofErr w:type="spellEnd"/>
      <w:r>
        <w:rPr>
          <w:rFonts w:cstheme="minorHAnsi"/>
          <w:sz w:val="24"/>
          <w:szCs w:val="24"/>
        </w:rPr>
        <w:t>, Małgorzata Olszewska, Aleksandra Nocoń</w:t>
      </w:r>
      <w:r w:rsidR="00B576A1" w:rsidRPr="00323CF4">
        <w:rPr>
          <w:rFonts w:cstheme="minorHAnsi"/>
          <w:sz w:val="24"/>
          <w:szCs w:val="24"/>
        </w:rPr>
        <w:t xml:space="preserve">, </w:t>
      </w:r>
    </w:p>
    <w:p w14:paraId="2EA109F1" w14:textId="77777777" w:rsidR="003112BE" w:rsidRPr="00323CF4" w:rsidRDefault="003112BE" w:rsidP="00323CF4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</w:p>
    <w:p w14:paraId="730723F6" w14:textId="77777777" w:rsidR="003112BE" w:rsidRPr="00323CF4" w:rsidRDefault="003112BE" w:rsidP="00323CF4">
      <w:pPr>
        <w:pStyle w:val="Akapitzlist"/>
        <w:spacing w:line="240" w:lineRule="auto"/>
        <w:jc w:val="both"/>
        <w:rPr>
          <w:rFonts w:cstheme="minorHAnsi"/>
          <w:b/>
          <w:sz w:val="24"/>
          <w:szCs w:val="24"/>
        </w:rPr>
      </w:pPr>
      <w:r w:rsidRPr="00323CF4">
        <w:rPr>
          <w:rFonts w:cstheme="minorHAnsi"/>
          <w:b/>
          <w:sz w:val="24"/>
          <w:szCs w:val="24"/>
        </w:rPr>
        <w:t>Wynagrodzenie – cz. 1</w:t>
      </w:r>
    </w:p>
    <w:p w14:paraId="73FB8428" w14:textId="2CAE2919" w:rsidR="003112BE" w:rsidRPr="00323CF4" w:rsidRDefault="00B576A1" w:rsidP="00323CF4">
      <w:pPr>
        <w:spacing w:line="240" w:lineRule="auto"/>
        <w:ind w:firstLine="709"/>
        <w:jc w:val="both"/>
        <w:rPr>
          <w:rFonts w:eastAsia="Calibri" w:cstheme="minorHAnsi"/>
          <w:sz w:val="24"/>
          <w:szCs w:val="24"/>
          <w:lang w:eastAsia="pl-PL"/>
        </w:rPr>
      </w:pPr>
      <w:r w:rsidRPr="00323CF4">
        <w:rPr>
          <w:rFonts w:eastAsia="Calibri" w:cstheme="minorHAnsi"/>
          <w:sz w:val="24"/>
          <w:szCs w:val="24"/>
          <w:lang w:eastAsia="pl-PL"/>
        </w:rPr>
        <w:t xml:space="preserve">Adam </w:t>
      </w:r>
      <w:r w:rsidR="000B4681">
        <w:rPr>
          <w:rFonts w:eastAsia="Calibri" w:cstheme="minorHAnsi"/>
          <w:sz w:val="24"/>
          <w:szCs w:val="24"/>
          <w:lang w:eastAsia="pl-PL"/>
        </w:rPr>
        <w:t>W</w:t>
      </w:r>
      <w:r w:rsidRPr="00323CF4">
        <w:rPr>
          <w:rFonts w:eastAsia="Calibri" w:cstheme="minorHAnsi"/>
          <w:sz w:val="24"/>
          <w:szCs w:val="24"/>
          <w:lang w:eastAsia="pl-PL"/>
        </w:rPr>
        <w:t>.</w:t>
      </w:r>
      <w:r w:rsidR="003112BE" w:rsidRPr="00323CF4">
        <w:rPr>
          <w:rFonts w:eastAsia="Calibri" w:cstheme="minorHAnsi"/>
          <w:sz w:val="24"/>
          <w:szCs w:val="24"/>
          <w:lang w:eastAsia="pl-PL"/>
        </w:rPr>
        <w:t xml:space="preserve"> był zatrudniony w Spółce</w:t>
      </w:r>
      <w:r w:rsidRPr="00323CF4">
        <w:rPr>
          <w:rFonts w:eastAsia="Calibri" w:cstheme="minorHAnsi"/>
          <w:sz w:val="24"/>
          <w:szCs w:val="24"/>
          <w:lang w:eastAsia="pl-PL"/>
        </w:rPr>
        <w:t xml:space="preserve"> DAK sp. z o.o.</w:t>
      </w:r>
      <w:r w:rsidR="003112BE" w:rsidRPr="00323CF4">
        <w:rPr>
          <w:rFonts w:eastAsia="Calibri" w:cstheme="minorHAnsi"/>
          <w:sz w:val="24"/>
          <w:szCs w:val="24"/>
          <w:lang w:eastAsia="pl-PL"/>
        </w:rPr>
        <w:t xml:space="preserve"> od 24 lutego 2009 r. do 24 lutego 2012 r., ostatnio na stanowisku dyrektora Oddziału Południe za wynagrodzeniem zasadniczym w kwocie 6.650 zł. Dodatkowo przysługiwał</w:t>
      </w:r>
      <w:r w:rsidR="00483187">
        <w:rPr>
          <w:rFonts w:eastAsia="Calibri" w:cstheme="minorHAnsi"/>
          <w:sz w:val="24"/>
          <w:szCs w:val="24"/>
          <w:lang w:eastAsia="pl-PL"/>
        </w:rPr>
        <w:t xml:space="preserve"> mu</w:t>
      </w:r>
      <w:r w:rsidR="003112BE" w:rsidRPr="00323CF4">
        <w:rPr>
          <w:rFonts w:eastAsia="Calibri" w:cstheme="minorHAnsi"/>
          <w:sz w:val="24"/>
          <w:szCs w:val="24"/>
          <w:lang w:eastAsia="pl-PL"/>
        </w:rPr>
        <w:t xml:space="preserve"> dodatek stażowy w wysokości 5% wynagrodzenia zasadniczego oraz wynagrodzenie zmienne w wysokości do 35% wynagrodzenia zasadniczego brutto, wypłacane zgodnie z obowiązującym u pracodawcy regulaminem pracy i wynagrodzeń. W dniu 7 września 2012 r. </w:t>
      </w:r>
      <w:r w:rsidR="000B4681">
        <w:rPr>
          <w:rFonts w:eastAsia="Calibri" w:cstheme="minorHAnsi"/>
          <w:sz w:val="24"/>
          <w:szCs w:val="24"/>
          <w:lang w:eastAsia="pl-PL"/>
        </w:rPr>
        <w:t>Adam W.</w:t>
      </w:r>
      <w:r w:rsidR="003112BE" w:rsidRPr="00323CF4">
        <w:rPr>
          <w:rFonts w:eastAsia="Calibri" w:cstheme="minorHAnsi"/>
          <w:sz w:val="24"/>
          <w:szCs w:val="24"/>
          <w:lang w:eastAsia="pl-PL"/>
        </w:rPr>
        <w:t xml:space="preserve"> rozwiązał łączący strony stosunek pracy bez zachowania okresu wypowiedzenia na podstawie art. 30 § 1 pkt 3 w związku z art. 55 § 1</w:t>
      </w:r>
      <w:r w:rsidR="003112BE" w:rsidRPr="00323CF4">
        <w:rPr>
          <w:rFonts w:eastAsia="Calibri" w:cstheme="minorHAnsi"/>
          <w:sz w:val="24"/>
          <w:szCs w:val="24"/>
          <w:vertAlign w:val="superscript"/>
          <w:lang w:eastAsia="pl-PL"/>
        </w:rPr>
        <w:t>1</w:t>
      </w:r>
      <w:r w:rsidR="003112BE" w:rsidRPr="00323CF4">
        <w:rPr>
          <w:rFonts w:eastAsia="Calibri" w:cstheme="minorHAnsi"/>
          <w:sz w:val="24"/>
          <w:szCs w:val="24"/>
          <w:lang w:eastAsia="pl-PL"/>
        </w:rPr>
        <w:t xml:space="preserve"> </w:t>
      </w:r>
      <w:proofErr w:type="spellStart"/>
      <w:r w:rsidR="003112BE" w:rsidRPr="00323CF4">
        <w:rPr>
          <w:rFonts w:eastAsia="Calibri" w:cstheme="minorHAnsi"/>
          <w:sz w:val="24"/>
          <w:szCs w:val="24"/>
          <w:lang w:eastAsia="pl-PL"/>
        </w:rPr>
        <w:t>k.p</w:t>
      </w:r>
      <w:proofErr w:type="spellEnd"/>
      <w:r w:rsidR="003112BE" w:rsidRPr="00323CF4">
        <w:rPr>
          <w:rFonts w:eastAsia="Calibri" w:cstheme="minorHAnsi"/>
          <w:sz w:val="24"/>
          <w:szCs w:val="24"/>
          <w:lang w:eastAsia="pl-PL"/>
        </w:rPr>
        <w:t xml:space="preserve">. W oświadczeniu o rozwiązaniu umowy o pracę wskazał, że pracodawca dopuścił się wobec niego ciężkiego naruszenia swoich obowiązków oraz przedstawił wyliczenie bezprawnych zachowań pracodawcy, do których zaliczył: 1) niewypłacenie 50% należnej prowizji, której termin płatności upłynął w lutym 2012 r.; niewypłacenie premii za lipiec 2012 r. pomimo zrealizowania ponad 100% planu wymaganego do jej uzyskania, a w rezultacie </w:t>
      </w:r>
      <w:r w:rsidR="000B4681">
        <w:rPr>
          <w:rFonts w:eastAsia="Calibri" w:cstheme="minorHAnsi"/>
          <w:sz w:val="24"/>
          <w:szCs w:val="24"/>
          <w:lang w:eastAsia="pl-PL"/>
        </w:rPr>
        <w:t xml:space="preserve">jego </w:t>
      </w:r>
      <w:r w:rsidR="003112BE" w:rsidRPr="00323CF4">
        <w:rPr>
          <w:rFonts w:eastAsia="Calibri" w:cstheme="minorHAnsi"/>
          <w:sz w:val="24"/>
          <w:szCs w:val="24"/>
          <w:lang w:eastAsia="pl-PL"/>
        </w:rPr>
        <w:t xml:space="preserve">dyskryminowanie przez odmowę wypłacenia mu premii i prowizji w sytuacji wypłacania tych świadczeń innym pracownikom; nieuzasadnioną odmowę zwrócenia </w:t>
      </w:r>
      <w:r w:rsidR="000B4681">
        <w:rPr>
          <w:rFonts w:eastAsia="Calibri" w:cstheme="minorHAnsi"/>
          <w:sz w:val="24"/>
          <w:szCs w:val="24"/>
          <w:lang w:eastAsia="pl-PL"/>
        </w:rPr>
        <w:t>mu</w:t>
      </w:r>
      <w:r w:rsidR="003112BE" w:rsidRPr="00323CF4">
        <w:rPr>
          <w:rFonts w:eastAsia="Calibri" w:cstheme="minorHAnsi"/>
          <w:sz w:val="24"/>
          <w:szCs w:val="24"/>
          <w:lang w:eastAsia="pl-PL"/>
        </w:rPr>
        <w:t xml:space="preserve"> należności za paliwo do samochodu służbowego; nękanie uporczywymi i niecelowymi telefonami lub </w:t>
      </w:r>
      <w:proofErr w:type="spellStart"/>
      <w:r w:rsidR="003112BE" w:rsidRPr="00323CF4">
        <w:rPr>
          <w:rFonts w:eastAsia="Calibri" w:cstheme="minorHAnsi"/>
          <w:sz w:val="24"/>
          <w:szCs w:val="24"/>
          <w:lang w:eastAsia="pl-PL"/>
        </w:rPr>
        <w:t>sms-ami</w:t>
      </w:r>
      <w:proofErr w:type="spellEnd"/>
      <w:r w:rsidR="003112BE" w:rsidRPr="00323CF4">
        <w:rPr>
          <w:rFonts w:eastAsia="Calibri" w:cstheme="minorHAnsi"/>
          <w:sz w:val="24"/>
          <w:szCs w:val="24"/>
          <w:lang w:eastAsia="pl-PL"/>
        </w:rPr>
        <w:t xml:space="preserve">, podczas gdy przebywał on na zwolnieniu lekarskim i zażywał leki obniżające koncentrację; wydawanie poleceń służbowych odnośnie do całodziennego czuwania pod telefonem również poza godzinami pracy; niewypłacenie zaliczek na wydatki Spółki w sierpniu 2012 r. mimo konieczności ich ponoszenia oraz niezwrócenie wydatków, które poniósł w związku z działalnością pracodawcy; zwracanie się do niego w sposób arogancki i poniżanie go bez powodu podczas rozmów telefonicznych. </w:t>
      </w:r>
      <w:r w:rsidRPr="00323CF4">
        <w:rPr>
          <w:rFonts w:eastAsia="Calibri" w:cstheme="minorHAnsi"/>
          <w:sz w:val="24"/>
          <w:szCs w:val="24"/>
          <w:lang w:eastAsia="pl-PL"/>
        </w:rPr>
        <w:t>Adam W.</w:t>
      </w:r>
      <w:r w:rsidR="003112BE" w:rsidRPr="00323CF4">
        <w:rPr>
          <w:rFonts w:eastAsia="Calibri" w:cstheme="minorHAnsi"/>
          <w:sz w:val="24"/>
          <w:szCs w:val="24"/>
          <w:lang w:eastAsia="pl-PL"/>
        </w:rPr>
        <w:t xml:space="preserve"> podniósł, że w wyniku wymienionych zachowań pracodawcy utracił do niego zaufanie</w:t>
      </w:r>
      <w:r w:rsidR="00483187">
        <w:rPr>
          <w:rFonts w:eastAsia="Calibri" w:cstheme="minorHAnsi"/>
          <w:sz w:val="24"/>
          <w:szCs w:val="24"/>
          <w:lang w:eastAsia="pl-PL"/>
        </w:rPr>
        <w:t>.</w:t>
      </w:r>
    </w:p>
    <w:p w14:paraId="289E2417" w14:textId="55DB5302" w:rsidR="00483187" w:rsidRDefault="00B576A1" w:rsidP="00323CF4">
      <w:pPr>
        <w:spacing w:line="240" w:lineRule="auto"/>
        <w:ind w:firstLine="709"/>
        <w:jc w:val="both"/>
        <w:rPr>
          <w:rFonts w:eastAsia="Calibri" w:cstheme="minorHAnsi"/>
          <w:sz w:val="24"/>
          <w:szCs w:val="24"/>
          <w:lang w:eastAsia="pl-PL"/>
        </w:rPr>
      </w:pPr>
      <w:r w:rsidRPr="00323CF4">
        <w:rPr>
          <w:rFonts w:eastAsia="Calibri" w:cstheme="minorHAnsi"/>
          <w:sz w:val="24"/>
          <w:szCs w:val="24"/>
          <w:lang w:eastAsia="pl-PL"/>
        </w:rPr>
        <w:t>J</w:t>
      </w:r>
      <w:r w:rsidR="003112BE" w:rsidRPr="00323CF4">
        <w:rPr>
          <w:rFonts w:eastAsia="Calibri" w:cstheme="minorHAnsi"/>
          <w:sz w:val="24"/>
          <w:szCs w:val="24"/>
          <w:lang w:eastAsia="pl-PL"/>
        </w:rPr>
        <w:t xml:space="preserve">ako dyrektor Oddziału </w:t>
      </w:r>
      <w:r w:rsidRPr="00323CF4">
        <w:rPr>
          <w:rFonts w:eastAsia="Calibri" w:cstheme="minorHAnsi"/>
          <w:sz w:val="24"/>
          <w:szCs w:val="24"/>
          <w:lang w:eastAsia="pl-PL"/>
        </w:rPr>
        <w:t>Adam W.</w:t>
      </w:r>
      <w:r w:rsidR="003112BE" w:rsidRPr="00323CF4">
        <w:rPr>
          <w:rFonts w:eastAsia="Calibri" w:cstheme="minorHAnsi"/>
          <w:sz w:val="24"/>
          <w:szCs w:val="24"/>
          <w:lang w:eastAsia="pl-PL"/>
        </w:rPr>
        <w:t xml:space="preserve"> podlegał dyrektorowi sprzedaży </w:t>
      </w:r>
      <w:r w:rsidR="00702751" w:rsidRPr="00323CF4">
        <w:rPr>
          <w:rFonts w:eastAsia="Calibri" w:cstheme="minorHAnsi"/>
          <w:sz w:val="24"/>
          <w:szCs w:val="24"/>
          <w:lang w:eastAsia="pl-PL"/>
        </w:rPr>
        <w:t>Markowi</w:t>
      </w:r>
      <w:r w:rsidR="003112BE" w:rsidRPr="00323CF4">
        <w:rPr>
          <w:rFonts w:eastAsia="Calibri" w:cstheme="minorHAnsi"/>
          <w:sz w:val="24"/>
          <w:szCs w:val="24"/>
          <w:lang w:eastAsia="pl-PL"/>
        </w:rPr>
        <w:t xml:space="preserve"> </w:t>
      </w:r>
      <w:r w:rsidR="00702751" w:rsidRPr="00323CF4">
        <w:rPr>
          <w:rFonts w:eastAsia="Calibri" w:cstheme="minorHAnsi"/>
          <w:sz w:val="24"/>
          <w:szCs w:val="24"/>
          <w:lang w:eastAsia="pl-PL"/>
        </w:rPr>
        <w:t>Jaksie</w:t>
      </w:r>
      <w:r w:rsidR="003112BE" w:rsidRPr="00323CF4">
        <w:rPr>
          <w:rFonts w:eastAsia="Calibri" w:cstheme="minorHAnsi"/>
          <w:sz w:val="24"/>
          <w:szCs w:val="24"/>
          <w:lang w:eastAsia="pl-PL"/>
        </w:rPr>
        <w:t xml:space="preserve">, a jego głównym obowiązkiem było zapewnienie prawidłowego i efektywnego funkcjonowania Oddziału. </w:t>
      </w:r>
      <w:r w:rsidR="00483187">
        <w:rPr>
          <w:rFonts w:eastAsia="Calibri" w:cstheme="minorHAnsi"/>
          <w:sz w:val="24"/>
          <w:szCs w:val="24"/>
          <w:lang w:eastAsia="pl-PL"/>
        </w:rPr>
        <w:t>O</w:t>
      </w:r>
      <w:r w:rsidR="003112BE" w:rsidRPr="00323CF4">
        <w:rPr>
          <w:rFonts w:eastAsia="Calibri" w:cstheme="minorHAnsi"/>
          <w:sz w:val="24"/>
          <w:szCs w:val="24"/>
          <w:lang w:eastAsia="pl-PL"/>
        </w:rPr>
        <w:t xml:space="preserve">dpowiadał </w:t>
      </w:r>
      <w:r w:rsidR="00483187">
        <w:rPr>
          <w:rFonts w:eastAsia="Calibri" w:cstheme="minorHAnsi"/>
          <w:sz w:val="24"/>
          <w:szCs w:val="24"/>
          <w:lang w:eastAsia="pl-PL"/>
        </w:rPr>
        <w:t xml:space="preserve">on </w:t>
      </w:r>
      <w:r w:rsidR="003112BE" w:rsidRPr="00323CF4">
        <w:rPr>
          <w:rFonts w:eastAsia="Calibri" w:cstheme="minorHAnsi"/>
          <w:sz w:val="24"/>
          <w:szCs w:val="24"/>
          <w:lang w:eastAsia="pl-PL"/>
        </w:rPr>
        <w:t xml:space="preserve">między innymi za określenie strategii Oddziału i nadzór nad jej wykonaniem, przegląd i podpisywanie umów z klientami, wykonywanie miesięcznych raportów w zakresie planów sprzedaży z ich realizacją, tworzenie i nadzór nad bazą danych oraz wykonywanie innych zadań zleconych przez przełożonego. Kryteriami oceny </w:t>
      </w:r>
      <w:r w:rsidR="00483187">
        <w:rPr>
          <w:rFonts w:eastAsia="Calibri" w:cstheme="minorHAnsi"/>
          <w:sz w:val="24"/>
          <w:szCs w:val="24"/>
          <w:lang w:eastAsia="pl-PL"/>
        </w:rPr>
        <w:t xml:space="preserve">jego </w:t>
      </w:r>
      <w:r w:rsidR="003112BE" w:rsidRPr="00323CF4">
        <w:rPr>
          <w:rFonts w:eastAsia="Calibri" w:cstheme="minorHAnsi"/>
          <w:sz w:val="24"/>
          <w:szCs w:val="24"/>
          <w:lang w:eastAsia="pl-PL"/>
        </w:rPr>
        <w:t xml:space="preserve">pracy, zawartymi w karcie stanowiska pracy, były jakość, terminowość i rzetelność w wykonywaniu obowiązków, kreatywność pracy własnej i podległych pracowników, efektywność wykonywania zadań. W lipcu 2012 r. osiągnął </w:t>
      </w:r>
      <w:r w:rsidR="00483187">
        <w:rPr>
          <w:rFonts w:eastAsia="Calibri" w:cstheme="minorHAnsi"/>
          <w:sz w:val="24"/>
          <w:szCs w:val="24"/>
          <w:lang w:eastAsia="pl-PL"/>
        </w:rPr>
        <w:t xml:space="preserve">on </w:t>
      </w:r>
      <w:r w:rsidR="003112BE" w:rsidRPr="00323CF4">
        <w:rPr>
          <w:rFonts w:eastAsia="Calibri" w:cstheme="minorHAnsi"/>
          <w:sz w:val="24"/>
          <w:szCs w:val="24"/>
          <w:lang w:eastAsia="pl-PL"/>
        </w:rPr>
        <w:t xml:space="preserve">poziom sprzedaży uprawniający do uzyskania premii, jednak nie została mu ona wypłacona z uwagi na niesporządzenie planów sprzedaży i raportów, niską kreatywności w promowaniu i sprzedaży oraz pogarszające się wyniki finansowe Oddziału. </w:t>
      </w:r>
      <w:r w:rsidR="00483187">
        <w:rPr>
          <w:rFonts w:eastAsia="Calibri" w:cstheme="minorHAnsi"/>
          <w:sz w:val="24"/>
          <w:szCs w:val="24"/>
          <w:lang w:eastAsia="pl-PL"/>
        </w:rPr>
        <w:t>N</w:t>
      </w:r>
      <w:r w:rsidR="003112BE" w:rsidRPr="00323CF4">
        <w:rPr>
          <w:rFonts w:eastAsia="Calibri" w:cstheme="minorHAnsi"/>
          <w:sz w:val="24"/>
          <w:szCs w:val="24"/>
          <w:lang w:eastAsia="pl-PL"/>
        </w:rPr>
        <w:t>ie wypłacono</w:t>
      </w:r>
      <w:r w:rsidR="00483187">
        <w:rPr>
          <w:rFonts w:eastAsia="Calibri" w:cstheme="minorHAnsi"/>
          <w:sz w:val="24"/>
          <w:szCs w:val="24"/>
          <w:lang w:eastAsia="pl-PL"/>
        </w:rPr>
        <w:t xml:space="preserve"> mu</w:t>
      </w:r>
      <w:r w:rsidR="003112BE" w:rsidRPr="00323CF4">
        <w:rPr>
          <w:rFonts w:eastAsia="Calibri" w:cstheme="minorHAnsi"/>
          <w:sz w:val="24"/>
          <w:szCs w:val="24"/>
          <w:lang w:eastAsia="pl-PL"/>
        </w:rPr>
        <w:t xml:space="preserve"> również prowizji za 2011 r. od zleceń inwestycyjnych ze względu na ujemny wynik ze sprzedaży kontraktów i kosztów funkcjonowania Oddziału. Od 8 do 31 sierpnia 2012 r.  </w:t>
      </w:r>
      <w:r w:rsidR="00483187">
        <w:rPr>
          <w:rFonts w:eastAsia="Calibri" w:cstheme="minorHAnsi"/>
          <w:sz w:val="24"/>
          <w:szCs w:val="24"/>
          <w:lang w:eastAsia="pl-PL"/>
        </w:rPr>
        <w:t>Adam W.</w:t>
      </w:r>
      <w:r w:rsidR="003112BE" w:rsidRPr="00323CF4">
        <w:rPr>
          <w:rFonts w:eastAsia="Calibri" w:cstheme="minorHAnsi"/>
          <w:sz w:val="24"/>
          <w:szCs w:val="24"/>
          <w:lang w:eastAsia="pl-PL"/>
        </w:rPr>
        <w:t xml:space="preserve"> był niezdolny do pracy z powodu choroby. </w:t>
      </w:r>
      <w:bookmarkStart w:id="0" w:name="_GoBack"/>
      <w:bookmarkEnd w:id="0"/>
    </w:p>
    <w:p w14:paraId="1309F309" w14:textId="71175ED6" w:rsidR="003112BE" w:rsidRPr="00323CF4" w:rsidRDefault="003112BE" w:rsidP="00323CF4">
      <w:pPr>
        <w:spacing w:line="240" w:lineRule="auto"/>
        <w:ind w:firstLine="709"/>
        <w:jc w:val="both"/>
        <w:rPr>
          <w:rFonts w:eastAsia="Calibri" w:cstheme="minorHAnsi"/>
          <w:sz w:val="24"/>
          <w:szCs w:val="24"/>
          <w:lang w:eastAsia="pl-PL"/>
        </w:rPr>
      </w:pPr>
      <w:r w:rsidRPr="00323CF4">
        <w:rPr>
          <w:rFonts w:eastAsia="Calibri" w:cstheme="minorHAnsi"/>
          <w:sz w:val="24"/>
          <w:szCs w:val="24"/>
          <w:lang w:eastAsia="pl-PL"/>
        </w:rPr>
        <w:t xml:space="preserve">W okresie zatrudnienia otrzymał od pracodawcy zwrot wszystkich poniesionych wydatków. Były one rozliczane w ciągu miesiąca. Zdarzało się, że okres ten ulegał wydłużeniu, jednak ewentualne opóźnienia nie miały charakteru celowego, a wynikały z procedury obiegu dokumentów u strony pozwanej. Zgodnie z obowiązującymi w pozwanej Spółce zasadami, </w:t>
      </w:r>
      <w:r w:rsidRPr="00323CF4">
        <w:rPr>
          <w:rFonts w:eastAsia="Calibri" w:cstheme="minorHAnsi"/>
          <w:sz w:val="24"/>
          <w:szCs w:val="24"/>
          <w:lang w:eastAsia="pl-PL"/>
        </w:rPr>
        <w:lastRenderedPageBreak/>
        <w:t xml:space="preserve">sprzedaż produktów odbywała się po uzyskaniu 100% przedpłaty od kontrahenta. Zasady te obowiązywały wszystkich handlowców. </w:t>
      </w:r>
    </w:p>
    <w:p w14:paraId="7FBD6786" w14:textId="77777777" w:rsidR="003112BE" w:rsidRPr="00323CF4" w:rsidRDefault="00702751" w:rsidP="00323CF4">
      <w:pPr>
        <w:spacing w:line="240" w:lineRule="auto"/>
        <w:jc w:val="both"/>
        <w:rPr>
          <w:rFonts w:cstheme="minorHAnsi"/>
          <w:sz w:val="24"/>
          <w:szCs w:val="24"/>
        </w:rPr>
      </w:pPr>
      <w:r w:rsidRPr="00323CF4">
        <w:rPr>
          <w:rFonts w:cstheme="minorHAnsi"/>
          <w:sz w:val="24"/>
          <w:szCs w:val="24"/>
        </w:rPr>
        <w:t>Zadania:</w:t>
      </w:r>
    </w:p>
    <w:p w14:paraId="203975EB" w14:textId="77777777" w:rsidR="00323CF4" w:rsidRPr="00323CF4" w:rsidRDefault="00323CF4" w:rsidP="00323CF4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23CF4">
        <w:rPr>
          <w:rFonts w:eastAsia="Calibri" w:cstheme="minorHAnsi"/>
          <w:sz w:val="24"/>
          <w:szCs w:val="24"/>
          <w:lang w:eastAsia="pl-PL"/>
        </w:rPr>
        <w:t>Czy Spółka dopuściła się ciężkiego naruszenia podstawowego obowiązku wypłaty całości wynagrodzenia za pracę?</w:t>
      </w:r>
    </w:p>
    <w:p w14:paraId="576D841F" w14:textId="77777777" w:rsidR="00323CF4" w:rsidRPr="00323CF4" w:rsidRDefault="00702751" w:rsidP="00323CF4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23CF4">
        <w:rPr>
          <w:rFonts w:cstheme="minorHAnsi"/>
          <w:sz w:val="24"/>
          <w:szCs w:val="24"/>
        </w:rPr>
        <w:t xml:space="preserve">Proszę przygotować treść żądania zapłaty niewypłaconej przez pracodawcę premii, prowizji i odszkodowania </w:t>
      </w:r>
      <w:r w:rsidRPr="00323CF4">
        <w:rPr>
          <w:rFonts w:eastAsia="Calibri" w:cstheme="minorHAnsi"/>
          <w:sz w:val="24"/>
          <w:szCs w:val="24"/>
          <w:lang w:eastAsia="pl-PL"/>
        </w:rPr>
        <w:t>przewidzianego w art. 55 § 1</w:t>
      </w:r>
      <w:r w:rsidRPr="00323CF4">
        <w:rPr>
          <w:rFonts w:eastAsia="Calibri" w:cstheme="minorHAnsi"/>
          <w:sz w:val="24"/>
          <w:szCs w:val="24"/>
          <w:vertAlign w:val="superscript"/>
          <w:lang w:eastAsia="pl-PL"/>
        </w:rPr>
        <w:t>1</w:t>
      </w:r>
      <w:r w:rsidRPr="00323CF4">
        <w:rPr>
          <w:rFonts w:eastAsia="Calibri" w:cstheme="minorHAnsi"/>
          <w:sz w:val="24"/>
          <w:szCs w:val="24"/>
          <w:lang w:eastAsia="pl-PL"/>
        </w:rPr>
        <w:t xml:space="preserve"> </w:t>
      </w:r>
      <w:proofErr w:type="spellStart"/>
      <w:r w:rsidRPr="00323CF4">
        <w:rPr>
          <w:rFonts w:eastAsia="Calibri" w:cstheme="minorHAnsi"/>
          <w:sz w:val="24"/>
          <w:szCs w:val="24"/>
          <w:lang w:eastAsia="pl-PL"/>
        </w:rPr>
        <w:t>k.p</w:t>
      </w:r>
      <w:proofErr w:type="spellEnd"/>
      <w:r w:rsidRPr="00323CF4">
        <w:rPr>
          <w:rFonts w:eastAsia="Calibri" w:cstheme="minorHAnsi"/>
          <w:sz w:val="24"/>
          <w:szCs w:val="24"/>
          <w:lang w:eastAsia="pl-PL"/>
        </w:rPr>
        <w:t>., jeżeli uznacie, że żądania te są zasadne.</w:t>
      </w:r>
      <w:bookmarkStart w:id="1" w:name="_Hlk3127731"/>
      <w:r w:rsidR="00323CF4" w:rsidRPr="00323CF4">
        <w:rPr>
          <w:rFonts w:eastAsia="Calibri" w:cstheme="minorHAnsi"/>
          <w:sz w:val="24"/>
          <w:szCs w:val="24"/>
          <w:lang w:eastAsia="pl-PL"/>
        </w:rPr>
        <w:t xml:space="preserve"> Proszę uzasadnić. </w:t>
      </w:r>
      <w:r w:rsidR="00323CF4" w:rsidRPr="00323CF4">
        <w:rPr>
          <w:rFonts w:cstheme="minorHAnsi"/>
          <w:i/>
          <w:sz w:val="24"/>
          <w:szCs w:val="24"/>
        </w:rPr>
        <w:t>Uwaga techniczna – Odwołanie proszę przygotować w formie pisemnej, możliwej do zaprezentowania pozostałym członkom grupy – np. w formie slajdu.</w:t>
      </w:r>
      <w:bookmarkEnd w:id="1"/>
    </w:p>
    <w:p w14:paraId="1F728B9B" w14:textId="77777777" w:rsidR="00702751" w:rsidRPr="003210C2" w:rsidRDefault="00702751" w:rsidP="00323CF4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23CF4">
        <w:rPr>
          <w:rFonts w:eastAsia="Calibri" w:cstheme="minorHAnsi"/>
          <w:sz w:val="24"/>
          <w:szCs w:val="24"/>
          <w:lang w:eastAsia="pl-PL"/>
        </w:rPr>
        <w:t>Czym jest wynagrodzenie za pracę i jaka jest jego struktura? Czym się różni premia od prowizji i od nagrody? Które z wypłacanych pracownikowi świadczeń (w ogólności) nie mają charakteru wynagrodzenia za pracę?</w:t>
      </w:r>
    </w:p>
    <w:p w14:paraId="086273D5" w14:textId="77777777" w:rsidR="003210C2" w:rsidRPr="00C81877" w:rsidRDefault="003210C2" w:rsidP="003210C2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</w:p>
    <w:p w14:paraId="44026089" w14:textId="77777777" w:rsidR="003210C2" w:rsidRPr="00673CFE" w:rsidRDefault="003210C2" w:rsidP="003210C2">
      <w:pPr>
        <w:pStyle w:val="Akapitzlist"/>
        <w:numPr>
          <w:ilvl w:val="0"/>
          <w:numId w:val="3"/>
        </w:numPr>
        <w:spacing w:line="276" w:lineRule="auto"/>
        <w:jc w:val="both"/>
        <w:rPr>
          <w:color w:val="000000"/>
          <w:spacing w:val="4"/>
          <w:sz w:val="24"/>
          <w:szCs w:val="24"/>
        </w:rPr>
      </w:pPr>
      <w:bookmarkStart w:id="2" w:name="_Hlk3128609"/>
      <w:r w:rsidRPr="00673CFE">
        <w:rPr>
          <w:sz w:val="24"/>
          <w:szCs w:val="24"/>
        </w:rPr>
        <w:t>Pytania do dyskusji:</w:t>
      </w:r>
      <w:r>
        <w:rPr>
          <w:sz w:val="24"/>
          <w:szCs w:val="24"/>
        </w:rPr>
        <w:t xml:space="preserve"> Jakie czynniki mają wpływ na wartość wynagrodzenia? Czym jest wynagrodzenie godziwe?</w:t>
      </w:r>
    </w:p>
    <w:bookmarkEnd w:id="2"/>
    <w:p w14:paraId="2A3E3D6A" w14:textId="77777777" w:rsidR="00C81877" w:rsidRPr="00323CF4" w:rsidRDefault="00C81877" w:rsidP="00C81877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</w:p>
    <w:sectPr w:rsidR="00C81877" w:rsidRPr="00323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51A03"/>
    <w:multiLevelType w:val="hybridMultilevel"/>
    <w:tmpl w:val="358CAA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C0060"/>
    <w:multiLevelType w:val="hybridMultilevel"/>
    <w:tmpl w:val="F8BE5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47DC5"/>
    <w:multiLevelType w:val="hybridMultilevel"/>
    <w:tmpl w:val="895AA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A0621"/>
    <w:multiLevelType w:val="hybridMultilevel"/>
    <w:tmpl w:val="370646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BE"/>
    <w:rsid w:val="000A0494"/>
    <w:rsid w:val="000B4681"/>
    <w:rsid w:val="003112BE"/>
    <w:rsid w:val="003210C2"/>
    <w:rsid w:val="00323CF4"/>
    <w:rsid w:val="00483187"/>
    <w:rsid w:val="0065649D"/>
    <w:rsid w:val="00702751"/>
    <w:rsid w:val="00A9102C"/>
    <w:rsid w:val="00B576A1"/>
    <w:rsid w:val="00C81877"/>
    <w:rsid w:val="00D519C9"/>
    <w:rsid w:val="00E7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3127B"/>
  <w15:chartTrackingRefBased/>
  <w15:docId w15:val="{6EBD0B14-993B-46DC-BB44-004C14A6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1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628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Górnicz-Mulcahy</dc:creator>
  <cp:keywords/>
  <dc:description/>
  <cp:lastModifiedBy>Agnieszka Górnicz-Mulcahy</cp:lastModifiedBy>
  <cp:revision>3</cp:revision>
  <dcterms:created xsi:type="dcterms:W3CDTF">2019-04-29T06:10:00Z</dcterms:created>
  <dcterms:modified xsi:type="dcterms:W3CDTF">2020-03-08T12:53:00Z</dcterms:modified>
</cp:coreProperties>
</file>