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00024" w14:textId="768AE3DA" w:rsidR="000D7910" w:rsidRPr="009E7FE9" w:rsidRDefault="000D7910" w:rsidP="00E00CF6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E7FE9">
        <w:rPr>
          <w:rFonts w:cstheme="minorHAnsi"/>
          <w:b/>
          <w:sz w:val="24"/>
          <w:szCs w:val="24"/>
        </w:rPr>
        <w:t>Zadanie dla gr. 7, 2</w:t>
      </w:r>
      <w:r w:rsidR="002A6ED5">
        <w:rPr>
          <w:rFonts w:cstheme="minorHAnsi"/>
          <w:b/>
          <w:sz w:val="24"/>
          <w:szCs w:val="24"/>
        </w:rPr>
        <w:t>5</w:t>
      </w:r>
      <w:r w:rsidRPr="009E7FE9">
        <w:rPr>
          <w:rFonts w:cstheme="minorHAnsi"/>
          <w:b/>
          <w:sz w:val="24"/>
          <w:szCs w:val="24"/>
        </w:rPr>
        <w:t xml:space="preserve"> maja 20</w:t>
      </w:r>
      <w:r w:rsidR="002A6ED5">
        <w:rPr>
          <w:rFonts w:cstheme="minorHAnsi"/>
          <w:b/>
          <w:sz w:val="24"/>
          <w:szCs w:val="24"/>
        </w:rPr>
        <w:t>20</w:t>
      </w:r>
      <w:r w:rsidRPr="009E7FE9">
        <w:rPr>
          <w:rFonts w:cstheme="minorHAnsi"/>
          <w:b/>
          <w:sz w:val="24"/>
          <w:szCs w:val="24"/>
        </w:rPr>
        <w:t xml:space="preserve"> r.</w:t>
      </w:r>
    </w:p>
    <w:p w14:paraId="75023C38" w14:textId="612B6BF5" w:rsidR="000D7910" w:rsidRPr="009E7FE9" w:rsidRDefault="000D7910" w:rsidP="00E00CF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E7FE9">
        <w:rPr>
          <w:rFonts w:cstheme="minorHAnsi"/>
          <w:sz w:val="24"/>
          <w:szCs w:val="24"/>
        </w:rPr>
        <w:t xml:space="preserve"> </w:t>
      </w:r>
      <w:r w:rsidR="002A6ED5">
        <w:rPr>
          <w:rFonts w:cstheme="minorHAnsi"/>
          <w:sz w:val="24"/>
          <w:szCs w:val="24"/>
        </w:rPr>
        <w:t>Krzysztof Niespodziński, Łukasz Mazurek, Monika Łuc</w:t>
      </w:r>
      <w:bookmarkStart w:id="0" w:name="_GoBack"/>
      <w:bookmarkEnd w:id="0"/>
    </w:p>
    <w:p w14:paraId="71CD13B2" w14:textId="77777777" w:rsidR="000D7910" w:rsidRPr="009E7FE9" w:rsidRDefault="000D7910" w:rsidP="00E00CF6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63798E78" w14:textId="77777777" w:rsidR="000D7910" w:rsidRPr="00E00CF6" w:rsidRDefault="009E7FE9" w:rsidP="00E00CF6">
      <w:pPr>
        <w:pStyle w:val="Akapitzlist"/>
        <w:spacing w:line="276" w:lineRule="auto"/>
        <w:jc w:val="both"/>
        <w:rPr>
          <w:rFonts w:cstheme="minorHAnsi"/>
          <w:b/>
          <w:sz w:val="24"/>
          <w:szCs w:val="24"/>
        </w:rPr>
      </w:pPr>
      <w:r w:rsidRPr="009E7FE9">
        <w:rPr>
          <w:rFonts w:cstheme="minorHAnsi"/>
          <w:b/>
          <w:sz w:val="24"/>
          <w:szCs w:val="24"/>
        </w:rPr>
        <w:t>Obowiązki pracodawcy – podnoszenie kwalifikacji</w:t>
      </w:r>
    </w:p>
    <w:p w14:paraId="495B86B5" w14:textId="77777777" w:rsidR="000D7910" w:rsidRPr="009E7FE9" w:rsidRDefault="000D7910" w:rsidP="00E00CF6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574BA3EC" w14:textId="77777777" w:rsidR="00A41DEA" w:rsidRPr="009E7FE9" w:rsidRDefault="00FF560C" w:rsidP="00E00CF6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9E7FE9">
        <w:rPr>
          <w:rFonts w:cstheme="minorHAnsi"/>
          <w:sz w:val="24"/>
          <w:szCs w:val="24"/>
        </w:rPr>
        <w:t>Ida B</w:t>
      </w:r>
      <w:r w:rsidR="00A41DEA" w:rsidRPr="009E7FE9">
        <w:rPr>
          <w:rFonts w:cstheme="minorHAnsi"/>
          <w:sz w:val="24"/>
          <w:szCs w:val="24"/>
        </w:rPr>
        <w:t>.</w:t>
      </w:r>
      <w:r w:rsidRPr="009E7FE9">
        <w:rPr>
          <w:rFonts w:cstheme="minorHAnsi"/>
          <w:sz w:val="24"/>
          <w:szCs w:val="24"/>
        </w:rPr>
        <w:t xml:space="preserve"> została zatrudniona w </w:t>
      </w:r>
      <w:r w:rsidR="00A41DEA" w:rsidRPr="009E7FE9">
        <w:rPr>
          <w:rFonts w:cstheme="minorHAnsi"/>
          <w:sz w:val="24"/>
          <w:szCs w:val="24"/>
        </w:rPr>
        <w:t>Ada</w:t>
      </w:r>
      <w:r w:rsidR="003D3021" w:rsidRPr="009E7FE9">
        <w:rPr>
          <w:rFonts w:cstheme="minorHAnsi"/>
          <w:sz w:val="24"/>
          <w:szCs w:val="24"/>
        </w:rPr>
        <w:t>x</w:t>
      </w:r>
      <w:r w:rsidR="00A41DEA" w:rsidRPr="009E7FE9">
        <w:rPr>
          <w:rFonts w:cstheme="minorHAnsi"/>
          <w:sz w:val="24"/>
          <w:szCs w:val="24"/>
        </w:rPr>
        <w:t xml:space="preserve"> sp. z</w:t>
      </w:r>
      <w:r w:rsidR="003D3021" w:rsidRPr="009E7FE9">
        <w:rPr>
          <w:rFonts w:cstheme="minorHAnsi"/>
          <w:sz w:val="24"/>
          <w:szCs w:val="24"/>
        </w:rPr>
        <w:t xml:space="preserve"> </w:t>
      </w:r>
      <w:r w:rsidR="00A41DEA" w:rsidRPr="009E7FE9">
        <w:rPr>
          <w:rFonts w:cstheme="minorHAnsi"/>
          <w:sz w:val="24"/>
          <w:szCs w:val="24"/>
        </w:rPr>
        <w:t>o.o.</w:t>
      </w:r>
      <w:r w:rsidRPr="009E7FE9">
        <w:rPr>
          <w:rFonts w:cstheme="minorHAnsi"/>
          <w:sz w:val="24"/>
          <w:szCs w:val="24"/>
        </w:rPr>
        <w:t xml:space="preserve"> w Warszawie na podstawie umowy o pracę z dnia 15 stycznia 20</w:t>
      </w:r>
      <w:r w:rsidR="00A41DEA" w:rsidRPr="009E7FE9">
        <w:rPr>
          <w:rFonts w:cstheme="minorHAnsi"/>
          <w:sz w:val="24"/>
          <w:szCs w:val="24"/>
        </w:rPr>
        <w:t>1</w:t>
      </w:r>
      <w:r w:rsidR="009E7FE9">
        <w:rPr>
          <w:rFonts w:cstheme="minorHAnsi"/>
          <w:sz w:val="24"/>
          <w:szCs w:val="24"/>
        </w:rPr>
        <w:t>6</w:t>
      </w:r>
      <w:r w:rsidRPr="009E7FE9">
        <w:rPr>
          <w:rFonts w:cstheme="minorHAnsi"/>
          <w:sz w:val="24"/>
          <w:szCs w:val="24"/>
        </w:rPr>
        <w:t xml:space="preserve"> r. zawartej na czas nieokreślony na stanowisku prawnika. W dniu 31 </w:t>
      </w:r>
      <w:r w:rsidR="009E7FE9">
        <w:rPr>
          <w:rFonts w:cstheme="minorHAnsi"/>
          <w:sz w:val="24"/>
          <w:szCs w:val="24"/>
        </w:rPr>
        <w:t>lipca</w:t>
      </w:r>
      <w:r w:rsidRPr="009E7FE9">
        <w:rPr>
          <w:rFonts w:cstheme="minorHAnsi"/>
          <w:sz w:val="24"/>
          <w:szCs w:val="24"/>
        </w:rPr>
        <w:t xml:space="preserve"> 20</w:t>
      </w:r>
      <w:r w:rsidR="00A41DEA" w:rsidRPr="009E7FE9">
        <w:rPr>
          <w:rFonts w:cstheme="minorHAnsi"/>
          <w:sz w:val="24"/>
          <w:szCs w:val="24"/>
        </w:rPr>
        <w:t>1</w:t>
      </w:r>
      <w:r w:rsidR="009E7FE9">
        <w:rPr>
          <w:rFonts w:cstheme="minorHAnsi"/>
          <w:sz w:val="24"/>
          <w:szCs w:val="24"/>
        </w:rPr>
        <w:t xml:space="preserve">6 </w:t>
      </w:r>
      <w:r w:rsidRPr="009E7FE9">
        <w:rPr>
          <w:rFonts w:cstheme="minorHAnsi"/>
          <w:sz w:val="24"/>
          <w:szCs w:val="24"/>
        </w:rPr>
        <w:t>r. zawarła umowę o skierowanie jej na aplikację radcowską. Na podstawie tej umowy pracodawca zobowiązał się wobec pracownika do pokrycia opłat za naukę w terminie 5 dni po przedstawieniu dowodu potwierdzającego dokonanie opłaty</w:t>
      </w:r>
      <w:r w:rsidR="00A16061" w:rsidRPr="009E7FE9">
        <w:rPr>
          <w:rFonts w:cstheme="minorHAnsi"/>
          <w:sz w:val="24"/>
          <w:szCs w:val="24"/>
        </w:rPr>
        <w:t>. W sumie pracodawca za</w:t>
      </w:r>
      <w:r w:rsidR="000D7910" w:rsidRPr="009E7FE9">
        <w:rPr>
          <w:rFonts w:cstheme="minorHAnsi"/>
          <w:sz w:val="24"/>
          <w:szCs w:val="24"/>
        </w:rPr>
        <w:t xml:space="preserve">płacił kwotę </w:t>
      </w:r>
      <w:r w:rsidR="000D7910" w:rsidRPr="009E7FE9">
        <w:rPr>
          <w:rStyle w:val="Pogrubienie"/>
          <w:rFonts w:cstheme="minorHAnsi"/>
          <w:b w:val="0"/>
          <w:sz w:val="24"/>
          <w:szCs w:val="24"/>
        </w:rPr>
        <w:t>5850 zł plus opłatę za egzamin wstępny w wysokości 1125 zł</w:t>
      </w:r>
      <w:r w:rsidR="00A41DEA" w:rsidRPr="009E7FE9">
        <w:rPr>
          <w:rFonts w:cstheme="minorHAnsi"/>
          <w:sz w:val="24"/>
          <w:szCs w:val="24"/>
        </w:rPr>
        <w:t xml:space="preserve">. Zgodnie z § 3 ust. 2 tej umowy, udzielone dofinansowanie podlega zwrotowi w przypadku rozwiązania przez pracodawcę umowy o pracę w trybie art. 52 § 1 pkt 1 k.p.  Jednocześnie w § 4 umowy ustalono, że po zakończeniu aplikacji i wpisaniu Idy B. na listę radców prawnych, będzie ona pracowała w spółce przez okres dwóch lat. W </w:t>
      </w:r>
      <w:r w:rsidR="003D3021" w:rsidRPr="009E7FE9">
        <w:rPr>
          <w:rFonts w:cstheme="minorHAnsi"/>
          <w:sz w:val="24"/>
          <w:szCs w:val="24"/>
        </w:rPr>
        <w:t>lutym</w:t>
      </w:r>
      <w:r w:rsidR="00A41DEA" w:rsidRPr="009E7FE9">
        <w:rPr>
          <w:rFonts w:cstheme="minorHAnsi"/>
          <w:sz w:val="24"/>
          <w:szCs w:val="24"/>
        </w:rPr>
        <w:t xml:space="preserve"> 2019 r. Ida B. </w:t>
      </w:r>
      <w:r w:rsidR="003D3021" w:rsidRPr="009E7FE9">
        <w:rPr>
          <w:rFonts w:cstheme="minorHAnsi"/>
          <w:sz w:val="24"/>
          <w:szCs w:val="24"/>
        </w:rPr>
        <w:t>w ramach swoich obowiązków służbowych reprezentowała pracodawcę w postępowaniu sądowym z powództwa pracodawcy. Sąd rozpoznający sprawę wyrokiem z dnia 15 lutego 2019 r. oddalił powództwo i zasądził na rzecz strony pozwanej koszty procesu.</w:t>
      </w:r>
      <w:r w:rsidR="00A41DEA" w:rsidRPr="009E7FE9">
        <w:rPr>
          <w:rFonts w:cstheme="minorHAnsi"/>
          <w:sz w:val="24"/>
          <w:szCs w:val="24"/>
        </w:rPr>
        <w:t xml:space="preserve"> </w:t>
      </w:r>
      <w:r w:rsidR="003D3021" w:rsidRPr="009E7FE9">
        <w:rPr>
          <w:rFonts w:cstheme="minorHAnsi"/>
          <w:sz w:val="24"/>
          <w:szCs w:val="24"/>
        </w:rPr>
        <w:t>Ida B, poinformowała zarząd spółki o treści wyroku, a w odpowiedzi otrzymała polecenie złożenia odwołania. Po zapoznaniu się z treścią uzasadnienia</w:t>
      </w:r>
      <w:r w:rsidR="00A16061" w:rsidRPr="009E7FE9">
        <w:rPr>
          <w:rFonts w:cstheme="minorHAnsi"/>
          <w:sz w:val="24"/>
          <w:szCs w:val="24"/>
        </w:rPr>
        <w:t xml:space="preserve"> uznała wniesienie apelacji za bezzasadne, o czym poinformowała zarząd spółki. W dniu 15 marca 2019 r. pracodawca złożył oświadczenie o rozwiązaniu stosunku pracy z Idą B. w trybie art. 52 § 1 pkt 1 k.p., z powodu odmowy wykonania polecenia złożenia odwołania od wydanego wyroku, co najprawdopodobniej naraziło spółkę na szkodę z racji utraconych korzyści wskutek przegranego postępowania. Jednocześnie pracodawca wezwał Idę B. do zwrotu całej sumy</w:t>
      </w:r>
      <w:r w:rsidR="000D7910" w:rsidRPr="009E7FE9">
        <w:rPr>
          <w:rFonts w:cstheme="minorHAnsi"/>
          <w:sz w:val="24"/>
          <w:szCs w:val="24"/>
        </w:rPr>
        <w:t xml:space="preserve"> tj. 6975 zł tytułem poniesionej przez niego opłaty za aplikację radcy prawnego.</w:t>
      </w:r>
    </w:p>
    <w:p w14:paraId="0BDC6A3B" w14:textId="77777777" w:rsidR="00FF560C" w:rsidRDefault="009E7FE9" w:rsidP="00E00CF6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Zadania:</w:t>
      </w:r>
    </w:p>
    <w:p w14:paraId="21E41694" w14:textId="77777777" w:rsidR="009E7FE9" w:rsidRDefault="009E7FE9" w:rsidP="00E00CF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Proszę przygotować projekt powództwa i zaproponować z jakim roszczeniami i na jakiej podstawie może wystąpić Ida B. przeciwko swojemu pracodawcy.</w:t>
      </w:r>
    </w:p>
    <w:p w14:paraId="4642E7A2" w14:textId="77777777" w:rsidR="00E00CF6" w:rsidRPr="00E00CF6" w:rsidRDefault="009E7FE9" w:rsidP="00E00CF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Jakie powinno być rozstrzygnięcie sąd</w:t>
      </w:r>
      <w:r w:rsidR="00E00CF6">
        <w:rPr>
          <w:rFonts w:cstheme="minorHAnsi"/>
          <w:sz w:val="24"/>
          <w:szCs w:val="24"/>
        </w:rPr>
        <w:t>u?</w:t>
      </w:r>
    </w:p>
    <w:p w14:paraId="0FBD10B7" w14:textId="77777777" w:rsidR="009E7FE9" w:rsidRDefault="009E7FE9" w:rsidP="00E00CF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Jaki charakter ma umowa o podnoszenie kwalifikacji zawodowych.</w:t>
      </w:r>
    </w:p>
    <w:p w14:paraId="6336EE4E" w14:textId="77777777" w:rsidR="009E7FE9" w:rsidRDefault="009E7FE9" w:rsidP="00E00CF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Jakie są przesłanki ważności takiej umowy i jakie są jej elementy istotne?</w:t>
      </w:r>
      <w:r w:rsidR="00E00CF6">
        <w:rPr>
          <w:rFonts w:cstheme="minorHAnsi"/>
          <w:sz w:val="24"/>
          <w:szCs w:val="24"/>
        </w:rPr>
        <w:t xml:space="preserve"> Kiedy pracownik jest zobowiązany do zwrotu kosztów poniesionych przez pracodawcę?</w:t>
      </w:r>
    </w:p>
    <w:p w14:paraId="4D611E85" w14:textId="77777777" w:rsidR="00E00CF6" w:rsidRPr="009E7FE9" w:rsidRDefault="00E00CF6" w:rsidP="00E00CF6">
      <w:pPr>
        <w:pStyle w:val="Akapitzlist"/>
        <w:spacing w:after="0" w:line="276" w:lineRule="auto"/>
        <w:ind w:left="10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Pytanie do dyskusji: Jaki charakter ma zasada wyrażona w art. 17 k.p.?</w:t>
      </w:r>
    </w:p>
    <w:p w14:paraId="21DCBBA5" w14:textId="77777777" w:rsidR="0056319E" w:rsidRPr="009E7FE9" w:rsidRDefault="0056319E" w:rsidP="00E00CF6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56319E" w:rsidRPr="009E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41191"/>
    <w:multiLevelType w:val="hybridMultilevel"/>
    <w:tmpl w:val="7D60644C"/>
    <w:lvl w:ilvl="0" w:tplc="E4F2A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9A0621"/>
    <w:multiLevelType w:val="hybridMultilevel"/>
    <w:tmpl w:val="370646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0C"/>
    <w:rsid w:val="000D7910"/>
    <w:rsid w:val="002A6ED5"/>
    <w:rsid w:val="003D3021"/>
    <w:rsid w:val="0056319E"/>
    <w:rsid w:val="0065649D"/>
    <w:rsid w:val="009E7FE9"/>
    <w:rsid w:val="00A16061"/>
    <w:rsid w:val="00A41DEA"/>
    <w:rsid w:val="00D519C9"/>
    <w:rsid w:val="00E00CF6"/>
    <w:rsid w:val="00E73AB0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469A"/>
  <w15:chartTrackingRefBased/>
  <w15:docId w15:val="{88BEB9E2-2A28-4612-AA3B-89DA576D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7910"/>
    <w:rPr>
      <w:b/>
      <w:bCs/>
    </w:rPr>
  </w:style>
  <w:style w:type="paragraph" w:styleId="Akapitzlist">
    <w:name w:val="List Paragraph"/>
    <w:basedOn w:val="Normalny"/>
    <w:uiPriority w:val="34"/>
    <w:qFormat/>
    <w:rsid w:val="000D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Górnicz-Mulcahy</dc:creator>
  <cp:keywords/>
  <dc:description/>
  <cp:lastModifiedBy>Agnieszka Górnicz-Mulcahy</cp:lastModifiedBy>
  <cp:revision>2</cp:revision>
  <dcterms:created xsi:type="dcterms:W3CDTF">2019-05-15T08:42:00Z</dcterms:created>
  <dcterms:modified xsi:type="dcterms:W3CDTF">2020-03-08T12:56:00Z</dcterms:modified>
</cp:coreProperties>
</file>