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20866" w14:textId="17B34317" w:rsidR="00097584" w:rsidRDefault="00097584" w:rsidP="002B6156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HARMONOGRAM ZAJĘĆ Z PRAWA PRACY -  SEMESTR LETNI  (GRUPA </w:t>
      </w:r>
      <w:r w:rsidR="007E7CBF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SSP)</w:t>
      </w:r>
    </w:p>
    <w:p w14:paraId="0568DAB8" w14:textId="0AFD2CAA" w:rsidR="00097584" w:rsidRPr="00097584" w:rsidRDefault="00097584" w:rsidP="002B61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584">
        <w:rPr>
          <w:rFonts w:ascii="Times New Roman" w:hAnsi="Times New Roman" w:cs="Times New Roman"/>
          <w:bCs/>
          <w:sz w:val="24"/>
          <w:szCs w:val="24"/>
        </w:rPr>
        <w:t xml:space="preserve">26 II – </w:t>
      </w:r>
      <w:r w:rsidR="007E7CBF">
        <w:rPr>
          <w:rFonts w:ascii="Times New Roman" w:hAnsi="Times New Roman" w:cs="Times New Roman"/>
          <w:bCs/>
          <w:sz w:val="24"/>
          <w:szCs w:val="24"/>
        </w:rPr>
        <w:t>zwolnienia grupowe</w:t>
      </w:r>
    </w:p>
    <w:p w14:paraId="229B7806" w14:textId="40B804DC" w:rsidR="00097584" w:rsidRPr="00097584" w:rsidRDefault="00097584" w:rsidP="002B61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584">
        <w:rPr>
          <w:rFonts w:ascii="Times New Roman" w:hAnsi="Times New Roman" w:cs="Times New Roman"/>
          <w:bCs/>
          <w:sz w:val="24"/>
          <w:szCs w:val="24"/>
        </w:rPr>
        <w:t xml:space="preserve">04 III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0975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7CBF">
        <w:rPr>
          <w:rFonts w:ascii="Times New Roman" w:hAnsi="Times New Roman" w:cs="Times New Roman"/>
          <w:bCs/>
          <w:sz w:val="24"/>
          <w:szCs w:val="24"/>
        </w:rPr>
        <w:t>obowiązki pracownika</w:t>
      </w:r>
    </w:p>
    <w:p w14:paraId="32F13651" w14:textId="45B451C7" w:rsidR="007E7CBF" w:rsidRPr="00097584" w:rsidRDefault="00097584" w:rsidP="002B61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584">
        <w:rPr>
          <w:rFonts w:ascii="Times New Roman" w:hAnsi="Times New Roman" w:cs="Times New Roman"/>
          <w:bCs/>
          <w:sz w:val="24"/>
          <w:szCs w:val="24"/>
        </w:rPr>
        <w:t>11 III – obowiązki pracodawcy cz.</w:t>
      </w:r>
      <w:r w:rsidR="007E7CBF">
        <w:rPr>
          <w:rFonts w:ascii="Times New Roman" w:hAnsi="Times New Roman" w:cs="Times New Roman"/>
          <w:bCs/>
          <w:sz w:val="24"/>
          <w:szCs w:val="24"/>
        </w:rPr>
        <w:t xml:space="preserve"> I</w:t>
      </w:r>
    </w:p>
    <w:p w14:paraId="6FCEE7B1" w14:textId="753984ED" w:rsidR="00442FC3" w:rsidRPr="00442FC3" w:rsidRDefault="00097584" w:rsidP="002B61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FC3">
        <w:rPr>
          <w:rFonts w:ascii="Times New Roman" w:hAnsi="Times New Roman" w:cs="Times New Roman"/>
          <w:bCs/>
          <w:sz w:val="24"/>
          <w:szCs w:val="24"/>
        </w:rPr>
        <w:t xml:space="preserve">18 III – </w:t>
      </w:r>
      <w:r w:rsidR="007E7CBF">
        <w:rPr>
          <w:rFonts w:ascii="Times New Roman" w:hAnsi="Times New Roman" w:cs="Times New Roman"/>
          <w:bCs/>
          <w:sz w:val="24"/>
          <w:szCs w:val="24"/>
        </w:rPr>
        <w:t>obowiązki pracodawcy cz. II</w:t>
      </w:r>
    </w:p>
    <w:p w14:paraId="6F9B6463" w14:textId="5E720957" w:rsidR="00097584" w:rsidRPr="00097584" w:rsidRDefault="00097584" w:rsidP="002B61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FC3">
        <w:rPr>
          <w:rFonts w:ascii="Times New Roman" w:hAnsi="Times New Roman" w:cs="Times New Roman"/>
          <w:bCs/>
          <w:sz w:val="24"/>
          <w:szCs w:val="24"/>
        </w:rPr>
        <w:t xml:space="preserve">25 III </w:t>
      </w:r>
      <w:r w:rsidR="00442FC3">
        <w:rPr>
          <w:rFonts w:ascii="Times New Roman" w:hAnsi="Times New Roman" w:cs="Times New Roman"/>
          <w:bCs/>
          <w:sz w:val="24"/>
          <w:szCs w:val="24"/>
        </w:rPr>
        <w:t>–</w:t>
      </w:r>
      <w:r w:rsidR="000A33BD">
        <w:rPr>
          <w:rFonts w:ascii="Times New Roman" w:hAnsi="Times New Roman" w:cs="Times New Roman"/>
          <w:bCs/>
          <w:sz w:val="24"/>
          <w:szCs w:val="24"/>
        </w:rPr>
        <w:t xml:space="preserve">wynagrodzenie za pracę </w:t>
      </w:r>
      <w:r w:rsidR="00442FC3">
        <w:rPr>
          <w:rFonts w:ascii="Times New Roman" w:hAnsi="Times New Roman" w:cs="Times New Roman"/>
          <w:bCs/>
          <w:sz w:val="24"/>
          <w:szCs w:val="24"/>
        </w:rPr>
        <w:t>cz. I</w:t>
      </w:r>
    </w:p>
    <w:p w14:paraId="37672A2B" w14:textId="5C15C347" w:rsidR="00097584" w:rsidRPr="00442FC3" w:rsidRDefault="00097584" w:rsidP="002B61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FC3">
        <w:rPr>
          <w:rFonts w:ascii="Times New Roman" w:hAnsi="Times New Roman" w:cs="Times New Roman"/>
          <w:bCs/>
          <w:sz w:val="24"/>
          <w:szCs w:val="24"/>
        </w:rPr>
        <w:t xml:space="preserve">01 IV </w:t>
      </w:r>
      <w:r w:rsidR="00442FC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E7C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33BD">
        <w:rPr>
          <w:rFonts w:ascii="Times New Roman" w:hAnsi="Times New Roman" w:cs="Times New Roman"/>
          <w:bCs/>
          <w:sz w:val="24"/>
          <w:szCs w:val="24"/>
        </w:rPr>
        <w:t xml:space="preserve">wynagrodzenie za pracę </w:t>
      </w:r>
      <w:r w:rsidR="007E7CBF">
        <w:rPr>
          <w:rFonts w:ascii="Times New Roman" w:hAnsi="Times New Roman" w:cs="Times New Roman"/>
          <w:bCs/>
          <w:sz w:val="24"/>
          <w:szCs w:val="24"/>
        </w:rPr>
        <w:t>cz. II</w:t>
      </w:r>
    </w:p>
    <w:p w14:paraId="0BC9855F" w14:textId="77777777" w:rsidR="00097584" w:rsidRPr="0072494A" w:rsidRDefault="00097584" w:rsidP="002B61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94A">
        <w:rPr>
          <w:rFonts w:ascii="Times New Roman" w:hAnsi="Times New Roman" w:cs="Times New Roman"/>
          <w:bCs/>
          <w:sz w:val="24"/>
          <w:szCs w:val="24"/>
        </w:rPr>
        <w:t xml:space="preserve">08 IV </w:t>
      </w:r>
      <w:r w:rsidR="0072494A">
        <w:rPr>
          <w:rFonts w:ascii="Times New Roman" w:hAnsi="Times New Roman" w:cs="Times New Roman"/>
          <w:bCs/>
          <w:sz w:val="24"/>
          <w:szCs w:val="24"/>
        </w:rPr>
        <w:t>–</w:t>
      </w:r>
      <w:r w:rsidR="0072494A" w:rsidRPr="007249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494A">
        <w:rPr>
          <w:rFonts w:ascii="Times New Roman" w:hAnsi="Times New Roman" w:cs="Times New Roman"/>
          <w:b/>
          <w:sz w:val="24"/>
          <w:szCs w:val="24"/>
        </w:rPr>
        <w:t>KOLOKWIUM (trzy pytania opisowe)</w:t>
      </w:r>
    </w:p>
    <w:p w14:paraId="4D0E4781" w14:textId="26E80B94" w:rsidR="0072494A" w:rsidRPr="0072494A" w:rsidRDefault="00097584" w:rsidP="002B61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494A">
        <w:rPr>
          <w:rFonts w:ascii="Times New Roman" w:hAnsi="Times New Roman" w:cs="Times New Roman"/>
          <w:bCs/>
          <w:sz w:val="24"/>
          <w:szCs w:val="24"/>
        </w:rPr>
        <w:t xml:space="preserve">22 IV  </w:t>
      </w:r>
      <w:r w:rsidR="0072494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A33BD">
        <w:rPr>
          <w:rFonts w:ascii="Times New Roman" w:hAnsi="Times New Roman" w:cs="Times New Roman"/>
          <w:bCs/>
          <w:sz w:val="24"/>
          <w:szCs w:val="24"/>
        </w:rPr>
        <w:t>czas pracy cz. I</w:t>
      </w:r>
    </w:p>
    <w:p w14:paraId="37DA1055" w14:textId="0F9A59BC" w:rsidR="00097584" w:rsidRPr="0072494A" w:rsidRDefault="00097584" w:rsidP="002B61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494A">
        <w:rPr>
          <w:rFonts w:ascii="Times New Roman" w:hAnsi="Times New Roman" w:cs="Times New Roman"/>
          <w:bCs/>
          <w:sz w:val="24"/>
          <w:szCs w:val="24"/>
        </w:rPr>
        <w:t xml:space="preserve">29 IV </w:t>
      </w:r>
      <w:r w:rsidR="0072494A" w:rsidRPr="0072494A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0A33BD">
        <w:rPr>
          <w:rFonts w:ascii="Times New Roman" w:hAnsi="Times New Roman" w:cs="Times New Roman"/>
          <w:bCs/>
          <w:sz w:val="24"/>
          <w:szCs w:val="24"/>
        </w:rPr>
        <w:t xml:space="preserve"> czas pracy cz. II</w:t>
      </w:r>
    </w:p>
    <w:p w14:paraId="43B15902" w14:textId="228BFE49" w:rsidR="00097584" w:rsidRPr="0072494A" w:rsidRDefault="00097584" w:rsidP="002B61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494A">
        <w:rPr>
          <w:rFonts w:ascii="Times New Roman" w:hAnsi="Times New Roman" w:cs="Times New Roman"/>
          <w:bCs/>
          <w:sz w:val="24"/>
          <w:szCs w:val="24"/>
        </w:rPr>
        <w:t xml:space="preserve">06 V </w:t>
      </w:r>
      <w:r w:rsidR="0072494A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0A33BD">
        <w:rPr>
          <w:rFonts w:ascii="Times New Roman" w:hAnsi="Times New Roman" w:cs="Times New Roman"/>
          <w:bCs/>
          <w:sz w:val="24"/>
          <w:szCs w:val="24"/>
        </w:rPr>
        <w:t>urlopy</w:t>
      </w:r>
    </w:p>
    <w:p w14:paraId="05B06A30" w14:textId="42816F2C" w:rsidR="0072494A" w:rsidRPr="0072494A" w:rsidRDefault="00097584" w:rsidP="002B61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494A">
        <w:rPr>
          <w:rFonts w:ascii="Times New Roman" w:hAnsi="Times New Roman" w:cs="Times New Roman"/>
          <w:bCs/>
          <w:sz w:val="24"/>
          <w:szCs w:val="24"/>
        </w:rPr>
        <w:t xml:space="preserve">13 V </w:t>
      </w:r>
      <w:r w:rsidR="0072494A" w:rsidRPr="0072494A">
        <w:rPr>
          <w:rFonts w:ascii="Times New Roman" w:hAnsi="Times New Roman" w:cs="Times New Roman"/>
          <w:bCs/>
          <w:sz w:val="24"/>
          <w:szCs w:val="24"/>
        </w:rPr>
        <w:t>– ochrona pracy c</w:t>
      </w:r>
      <w:r w:rsidR="0072494A">
        <w:rPr>
          <w:rFonts w:ascii="Times New Roman" w:hAnsi="Times New Roman" w:cs="Times New Roman"/>
          <w:bCs/>
          <w:sz w:val="24"/>
          <w:szCs w:val="24"/>
        </w:rPr>
        <w:t>z. I</w:t>
      </w:r>
    </w:p>
    <w:p w14:paraId="5BE6595A" w14:textId="4CF1FEDA" w:rsidR="00097584" w:rsidRPr="0072494A" w:rsidRDefault="00097584" w:rsidP="002B61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494A">
        <w:rPr>
          <w:rFonts w:ascii="Times New Roman" w:hAnsi="Times New Roman" w:cs="Times New Roman"/>
          <w:bCs/>
          <w:sz w:val="24"/>
          <w:szCs w:val="24"/>
        </w:rPr>
        <w:t xml:space="preserve">20 V </w:t>
      </w:r>
      <w:r w:rsidR="0072494A" w:rsidRPr="0072494A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7E7CBF">
        <w:rPr>
          <w:rFonts w:ascii="Times New Roman" w:hAnsi="Times New Roman" w:cs="Times New Roman"/>
          <w:bCs/>
          <w:sz w:val="24"/>
          <w:szCs w:val="24"/>
        </w:rPr>
        <w:t>ochrona pracy cz. II</w:t>
      </w:r>
    </w:p>
    <w:p w14:paraId="2EFEA817" w14:textId="32AC2A45" w:rsidR="00097584" w:rsidRPr="0072494A" w:rsidRDefault="00097584" w:rsidP="002B61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494A">
        <w:rPr>
          <w:rFonts w:ascii="Times New Roman" w:hAnsi="Times New Roman" w:cs="Times New Roman"/>
          <w:bCs/>
          <w:sz w:val="24"/>
          <w:szCs w:val="24"/>
        </w:rPr>
        <w:t>27 V</w:t>
      </w:r>
      <w:r w:rsidR="007249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6156">
        <w:rPr>
          <w:rFonts w:ascii="Times New Roman" w:hAnsi="Times New Roman" w:cs="Times New Roman"/>
          <w:bCs/>
          <w:sz w:val="24"/>
          <w:szCs w:val="24"/>
        </w:rPr>
        <w:t>–</w:t>
      </w:r>
      <w:r w:rsidR="007249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7CBF">
        <w:rPr>
          <w:rFonts w:ascii="Times New Roman" w:hAnsi="Times New Roman" w:cs="Times New Roman"/>
          <w:bCs/>
          <w:sz w:val="24"/>
          <w:szCs w:val="24"/>
        </w:rPr>
        <w:t xml:space="preserve"> spory pracy i ich rozpatrywanie, </w:t>
      </w:r>
      <w:r w:rsidR="002B6156">
        <w:rPr>
          <w:rFonts w:ascii="Times New Roman" w:hAnsi="Times New Roman" w:cs="Times New Roman"/>
          <w:bCs/>
          <w:sz w:val="24"/>
          <w:szCs w:val="24"/>
        </w:rPr>
        <w:t>terminy dawności w prawie pracy</w:t>
      </w:r>
    </w:p>
    <w:p w14:paraId="7A833E63" w14:textId="77777777" w:rsidR="00097584" w:rsidRPr="002B6156" w:rsidRDefault="00097584" w:rsidP="002B61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156">
        <w:rPr>
          <w:rFonts w:ascii="Times New Roman" w:hAnsi="Times New Roman" w:cs="Times New Roman"/>
          <w:bCs/>
          <w:sz w:val="24"/>
          <w:szCs w:val="24"/>
        </w:rPr>
        <w:t xml:space="preserve">03 VI </w:t>
      </w:r>
      <w:r w:rsidR="002B615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B6156" w:rsidRPr="002B6156">
        <w:rPr>
          <w:rFonts w:ascii="Times New Roman" w:hAnsi="Times New Roman" w:cs="Times New Roman"/>
          <w:b/>
          <w:bCs/>
          <w:sz w:val="24"/>
          <w:szCs w:val="24"/>
        </w:rPr>
        <w:t>KOLOKWIUM (trzy pytania opisowe)</w:t>
      </w:r>
    </w:p>
    <w:p w14:paraId="17FD5979" w14:textId="77777777" w:rsidR="00097584" w:rsidRPr="00123823" w:rsidRDefault="00097584" w:rsidP="002B61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3823">
        <w:rPr>
          <w:rFonts w:ascii="Times New Roman" w:hAnsi="Times New Roman" w:cs="Times New Roman"/>
          <w:bCs/>
          <w:sz w:val="24"/>
          <w:szCs w:val="24"/>
        </w:rPr>
        <w:t xml:space="preserve">10 VI </w:t>
      </w:r>
      <w:r w:rsidR="002B6156" w:rsidRPr="00123823">
        <w:rPr>
          <w:rFonts w:ascii="Times New Roman" w:hAnsi="Times New Roman" w:cs="Times New Roman"/>
          <w:bCs/>
          <w:sz w:val="24"/>
          <w:szCs w:val="24"/>
        </w:rPr>
        <w:t>– poprawa kolokwium</w:t>
      </w:r>
    </w:p>
    <w:p w14:paraId="6D5E3405" w14:textId="77777777" w:rsidR="002B6156" w:rsidRPr="002B6156" w:rsidRDefault="002B6156" w:rsidP="002B615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6156">
        <w:rPr>
          <w:rFonts w:ascii="Times New Roman" w:hAnsi="Times New Roman" w:cs="Times New Roman"/>
          <w:b/>
          <w:bCs/>
          <w:sz w:val="24"/>
          <w:szCs w:val="24"/>
        </w:rPr>
        <w:t>ZASADY UZYSKANIA ZALICZENIA</w:t>
      </w:r>
    </w:p>
    <w:p w14:paraId="51FEA571" w14:textId="77777777" w:rsidR="002B6156" w:rsidRPr="002B6156" w:rsidRDefault="002B6156" w:rsidP="002B615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156">
        <w:rPr>
          <w:rFonts w:ascii="Times New Roman" w:hAnsi="Times New Roman" w:cs="Times New Roman"/>
          <w:bCs/>
          <w:sz w:val="24"/>
          <w:szCs w:val="24"/>
        </w:rPr>
        <w:t>Uzyskanie pozytywnych ocen z kolokwiów</w:t>
      </w:r>
    </w:p>
    <w:p w14:paraId="311DC32F" w14:textId="77777777" w:rsidR="002B6156" w:rsidRPr="002B6156" w:rsidRDefault="002B6156" w:rsidP="002B615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156">
        <w:rPr>
          <w:rFonts w:ascii="Times New Roman" w:hAnsi="Times New Roman" w:cs="Times New Roman"/>
          <w:bCs/>
          <w:sz w:val="24"/>
          <w:szCs w:val="24"/>
        </w:rPr>
        <w:t>Obecność na zajęciach (dopuszczalna jedna nieobecność)</w:t>
      </w:r>
    </w:p>
    <w:p w14:paraId="5DD5A176" w14:textId="77777777" w:rsidR="002B6156" w:rsidRPr="002B6156" w:rsidRDefault="002B6156" w:rsidP="002B615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156">
        <w:rPr>
          <w:rFonts w:ascii="Times New Roman" w:hAnsi="Times New Roman" w:cs="Times New Roman"/>
          <w:bCs/>
          <w:sz w:val="24"/>
          <w:szCs w:val="24"/>
        </w:rPr>
        <w:t>Każda kolejna nieobecność, poza wymienioną w punkcie 2, wymaga zaliczenia na konsultacjach w terminie 2 tygodni od ustania jej przyczyn pod rygorem obniżenia oceny końcowej o 0,5 stopnia</w:t>
      </w:r>
    </w:p>
    <w:p w14:paraId="67A01F54" w14:textId="77777777" w:rsidR="002B6156" w:rsidRPr="002B6156" w:rsidRDefault="002B6156" w:rsidP="002B615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156">
        <w:rPr>
          <w:rFonts w:ascii="Times New Roman" w:hAnsi="Times New Roman" w:cs="Times New Roman"/>
          <w:bCs/>
          <w:sz w:val="24"/>
          <w:szCs w:val="24"/>
        </w:rPr>
        <w:t>Aktywność na zajęciach (cztery plusy umożliwiają podniesienie oceny końcowej o pół stopnia, z zastrzeżeniem, że aktywność może podnieść ocenę maksymalnie o jeden stopień w górę)</w:t>
      </w:r>
    </w:p>
    <w:p w14:paraId="04DED633" w14:textId="77777777" w:rsidR="002B6156" w:rsidRDefault="002B6156" w:rsidP="002B615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C1F97" w14:textId="77777777" w:rsidR="002B6156" w:rsidRPr="002B6156" w:rsidRDefault="002B6156" w:rsidP="002B615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6156">
        <w:rPr>
          <w:rFonts w:ascii="Times New Roman" w:hAnsi="Times New Roman" w:cs="Times New Roman"/>
          <w:b/>
          <w:bCs/>
          <w:sz w:val="24"/>
          <w:szCs w:val="24"/>
        </w:rPr>
        <w:lastRenderedPageBreak/>
        <w:t>AKTY PRAWNE</w:t>
      </w:r>
    </w:p>
    <w:p w14:paraId="78E4E57A" w14:textId="77777777" w:rsidR="002B6156" w:rsidRPr="001C6B7E" w:rsidRDefault="002B6156" w:rsidP="001C6B7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B7E">
        <w:rPr>
          <w:rFonts w:ascii="Times New Roman" w:hAnsi="Times New Roman" w:cs="Times New Roman"/>
          <w:bCs/>
          <w:sz w:val="24"/>
          <w:szCs w:val="24"/>
        </w:rPr>
        <w:t>Ustawa z dnia 26 czerwca 1974 roku Kodeks pracy,</w:t>
      </w:r>
    </w:p>
    <w:p w14:paraId="004482D1" w14:textId="77777777" w:rsidR="002B6156" w:rsidRPr="002B6156" w:rsidRDefault="002B6156" w:rsidP="002B615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156">
        <w:rPr>
          <w:rFonts w:ascii="Times New Roman" w:hAnsi="Times New Roman" w:cs="Times New Roman"/>
          <w:bCs/>
          <w:sz w:val="24"/>
          <w:szCs w:val="24"/>
        </w:rPr>
        <w:t>Ustawa z dnia 17 listopada 1964 roku Kodeks postępowania cywilnego (Postępowanie w sprawach z zakresu prawa pracy i ubezpieczeń społecznych)</w:t>
      </w:r>
    </w:p>
    <w:p w14:paraId="5F5B4B63" w14:textId="77777777" w:rsidR="002B6156" w:rsidRPr="002B6156" w:rsidRDefault="002B6156" w:rsidP="002B615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6156">
        <w:rPr>
          <w:rFonts w:ascii="Times New Roman" w:hAnsi="Times New Roman" w:cs="Times New Roman"/>
          <w:b/>
          <w:bCs/>
          <w:sz w:val="24"/>
          <w:szCs w:val="24"/>
        </w:rPr>
        <w:t>LITERATURA</w:t>
      </w:r>
    </w:p>
    <w:p w14:paraId="4C680F66" w14:textId="77777777" w:rsidR="002B6156" w:rsidRPr="001C6B7E" w:rsidRDefault="002B6156" w:rsidP="001C6B7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B7E">
        <w:rPr>
          <w:rFonts w:ascii="Times New Roman" w:hAnsi="Times New Roman" w:cs="Times New Roman"/>
          <w:bCs/>
          <w:i/>
          <w:sz w:val="24"/>
          <w:szCs w:val="24"/>
        </w:rPr>
        <w:t>Prawo pracy. Zarys wykładu.,</w:t>
      </w:r>
      <w:r w:rsidRPr="001C6B7E">
        <w:rPr>
          <w:rFonts w:ascii="Times New Roman" w:hAnsi="Times New Roman" w:cs="Times New Roman"/>
          <w:bCs/>
          <w:sz w:val="24"/>
          <w:szCs w:val="24"/>
        </w:rPr>
        <w:t xml:space="preserve"> (red.) H. Szurgacz, Z. Kubot, T. Kuczyński, A. Tomanek, </w:t>
      </w:r>
      <w:r w:rsidRPr="001C6B7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1C6B7E">
        <w:rPr>
          <w:rFonts w:ascii="Times New Roman" w:hAnsi="Times New Roman" w:cs="Times New Roman"/>
          <w:bCs/>
          <w:sz w:val="24"/>
          <w:szCs w:val="24"/>
        </w:rPr>
        <w:t>Warszawa 2017 (podręcznik podstawowy),</w:t>
      </w:r>
    </w:p>
    <w:p w14:paraId="4F239CA3" w14:textId="77777777" w:rsidR="002B6156" w:rsidRPr="002B6156" w:rsidRDefault="002B6156" w:rsidP="002B615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156">
        <w:rPr>
          <w:rFonts w:ascii="Times New Roman" w:hAnsi="Times New Roman" w:cs="Times New Roman"/>
          <w:bCs/>
          <w:i/>
          <w:sz w:val="24"/>
          <w:szCs w:val="24"/>
        </w:rPr>
        <w:t xml:space="preserve">Prawo pracy, </w:t>
      </w:r>
      <w:r w:rsidRPr="002B6156">
        <w:rPr>
          <w:rFonts w:ascii="Times New Roman" w:hAnsi="Times New Roman" w:cs="Times New Roman"/>
          <w:bCs/>
          <w:sz w:val="24"/>
          <w:szCs w:val="24"/>
        </w:rPr>
        <w:t>T. Liszcz, Warszawa 201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2B6156">
        <w:rPr>
          <w:rFonts w:ascii="Times New Roman" w:hAnsi="Times New Roman" w:cs="Times New Roman"/>
          <w:bCs/>
          <w:sz w:val="24"/>
          <w:szCs w:val="24"/>
        </w:rPr>
        <w:t>,</w:t>
      </w:r>
    </w:p>
    <w:p w14:paraId="243CF83A" w14:textId="77777777" w:rsidR="002B6156" w:rsidRPr="002B6156" w:rsidRDefault="002B6156" w:rsidP="002B615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156">
        <w:rPr>
          <w:rFonts w:ascii="Times New Roman" w:hAnsi="Times New Roman" w:cs="Times New Roman"/>
          <w:bCs/>
          <w:i/>
          <w:sz w:val="24"/>
          <w:szCs w:val="24"/>
        </w:rPr>
        <w:t>Prawo pracy,</w:t>
      </w:r>
      <w:r w:rsidRPr="002B6156">
        <w:rPr>
          <w:rFonts w:ascii="Times New Roman" w:hAnsi="Times New Roman" w:cs="Times New Roman"/>
          <w:bCs/>
          <w:sz w:val="24"/>
          <w:szCs w:val="24"/>
        </w:rPr>
        <w:t xml:space="preserve"> L. Florek,</w:t>
      </w:r>
      <w:r w:rsidRPr="002B615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B6156">
        <w:rPr>
          <w:rFonts w:ascii="Times New Roman" w:hAnsi="Times New Roman" w:cs="Times New Roman"/>
          <w:bCs/>
          <w:sz w:val="24"/>
          <w:szCs w:val="24"/>
        </w:rPr>
        <w:t>Warszawa 201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</w:p>
    <w:p w14:paraId="520B88D5" w14:textId="77777777" w:rsidR="002B6156" w:rsidRPr="002B6156" w:rsidRDefault="002B6156" w:rsidP="002B615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231038"/>
      <w:r w:rsidRPr="002B6156">
        <w:rPr>
          <w:rFonts w:ascii="Times New Roman" w:hAnsi="Times New Roman" w:cs="Times New Roman"/>
          <w:bCs/>
          <w:i/>
          <w:sz w:val="24"/>
          <w:szCs w:val="24"/>
        </w:rPr>
        <w:t>Kazusy z prawa pracy,</w:t>
      </w:r>
      <w:r w:rsidRPr="002B6156">
        <w:rPr>
          <w:rFonts w:ascii="Times New Roman" w:hAnsi="Times New Roman" w:cs="Times New Roman"/>
          <w:bCs/>
          <w:sz w:val="24"/>
          <w:szCs w:val="24"/>
        </w:rPr>
        <w:t xml:space="preserve"> H. Szurgacz, A. Tomanek</w:t>
      </w:r>
      <w:r w:rsidRPr="002B615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B6156">
        <w:rPr>
          <w:rFonts w:ascii="Times New Roman" w:hAnsi="Times New Roman" w:cs="Times New Roman"/>
          <w:bCs/>
          <w:sz w:val="24"/>
          <w:szCs w:val="24"/>
        </w:rPr>
        <w:t>Warszawa 2013</w:t>
      </w:r>
      <w:bookmarkEnd w:id="0"/>
    </w:p>
    <w:p w14:paraId="1F8D4353" w14:textId="77777777" w:rsidR="002B6156" w:rsidRPr="002B6156" w:rsidRDefault="002B6156" w:rsidP="002B615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6156">
        <w:rPr>
          <w:rFonts w:ascii="Times New Roman" w:hAnsi="Times New Roman" w:cs="Times New Roman"/>
          <w:b/>
          <w:bCs/>
          <w:sz w:val="24"/>
          <w:szCs w:val="24"/>
        </w:rPr>
        <w:t>KONSULTACJE</w:t>
      </w:r>
    </w:p>
    <w:p w14:paraId="095C88DE" w14:textId="1DDAB15A" w:rsidR="002B6156" w:rsidRDefault="002B6156" w:rsidP="002B61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Środa 1</w:t>
      </w:r>
      <w:r w:rsidR="00102EC3">
        <w:rPr>
          <w:rFonts w:ascii="Times New Roman" w:hAnsi="Times New Roman" w:cs="Times New Roman"/>
          <w:bCs/>
          <w:sz w:val="24"/>
          <w:szCs w:val="24"/>
        </w:rPr>
        <w:t>1.15-13.15</w:t>
      </w:r>
      <w:bookmarkStart w:id="1" w:name="_GoBack"/>
      <w:bookmarkEnd w:id="1"/>
    </w:p>
    <w:p w14:paraId="3DFB6B97" w14:textId="77777777" w:rsidR="002B6156" w:rsidRPr="00097584" w:rsidRDefault="002B6156" w:rsidP="00097584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15B4982" w14:textId="77777777" w:rsidR="00F712B2" w:rsidRPr="00097584" w:rsidRDefault="00F712B2">
      <w:pPr>
        <w:rPr>
          <w:sz w:val="24"/>
          <w:szCs w:val="24"/>
          <w:lang w:val="en-US"/>
        </w:rPr>
      </w:pPr>
    </w:p>
    <w:sectPr w:rsidR="00F712B2" w:rsidRPr="00097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446D2"/>
    <w:multiLevelType w:val="hybridMultilevel"/>
    <w:tmpl w:val="A538C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80ECD"/>
    <w:multiLevelType w:val="hybridMultilevel"/>
    <w:tmpl w:val="8E10A6DE"/>
    <w:lvl w:ilvl="0" w:tplc="06006A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069D4"/>
    <w:multiLevelType w:val="hybridMultilevel"/>
    <w:tmpl w:val="29D65612"/>
    <w:lvl w:ilvl="0" w:tplc="4FEC9B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84"/>
    <w:rsid w:val="00097584"/>
    <w:rsid w:val="000A33BD"/>
    <w:rsid w:val="00102EC3"/>
    <w:rsid w:val="00123823"/>
    <w:rsid w:val="001C6B7E"/>
    <w:rsid w:val="002B6156"/>
    <w:rsid w:val="00442FC3"/>
    <w:rsid w:val="0072494A"/>
    <w:rsid w:val="007E7CBF"/>
    <w:rsid w:val="00F7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0B67"/>
  <w15:chartTrackingRefBased/>
  <w15:docId w15:val="{A1A52518-DB05-4B6A-9C7C-AB609544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58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6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Pochopien</dc:creator>
  <cp:keywords/>
  <dc:description/>
  <cp:lastModifiedBy>Sabina Pochopien</cp:lastModifiedBy>
  <cp:revision>4</cp:revision>
  <dcterms:created xsi:type="dcterms:W3CDTF">2020-02-21T16:52:00Z</dcterms:created>
  <dcterms:modified xsi:type="dcterms:W3CDTF">2020-03-06T09:46:00Z</dcterms:modified>
</cp:coreProperties>
</file>