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60" w:rsidRPr="00A21307" w:rsidRDefault="00454560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Śledzińska-Simon -  Introduction to Human Rights, LLM 2019/20 </w:t>
      </w:r>
    </w:p>
    <w:p w:rsidR="00454560" w:rsidRPr="00A21307" w:rsidRDefault="00865141" w:rsidP="006E59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Lecture 9</w:t>
      </w:r>
    </w:p>
    <w:p w:rsidR="00454560" w:rsidRPr="00A21307" w:rsidRDefault="00865141" w:rsidP="006E59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Human Rights and Women’s Rights</w:t>
      </w:r>
    </w:p>
    <w:p w:rsidR="00454560" w:rsidRPr="00A21307" w:rsidRDefault="00726E21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>The aim of this lecture is to:</w:t>
      </w:r>
    </w:p>
    <w:p w:rsidR="00726E21" w:rsidRPr="00A21307" w:rsidRDefault="00D87EAA" w:rsidP="006E59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Study the concept of due diligence and its application in cases concerning women’s rights</w:t>
      </w:r>
    </w:p>
    <w:p w:rsidR="00726E21" w:rsidRPr="00A21307" w:rsidRDefault="00726E21" w:rsidP="006E59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Explain the </w:t>
      </w:r>
      <w:r w:rsidR="00C21FA6" w:rsidRPr="00A21307">
        <w:rPr>
          <w:rFonts w:ascii="Times New Roman" w:hAnsi="Times New Roman" w:cs="Times New Roman"/>
          <w:sz w:val="28"/>
          <w:szCs w:val="28"/>
          <w:lang w:val="en-US"/>
        </w:rPr>
        <w:t>meaning of</w:t>
      </w:r>
      <w:r w:rsidR="00D87EAA">
        <w:rPr>
          <w:rFonts w:ascii="Times New Roman" w:hAnsi="Times New Roman" w:cs="Times New Roman"/>
          <w:sz w:val="28"/>
          <w:szCs w:val="28"/>
          <w:lang w:val="en-US"/>
        </w:rPr>
        <w:t xml:space="preserve"> gender stereotypes and assess its impact on legal norms and decisions of public authorities</w:t>
      </w:r>
    </w:p>
    <w:p w:rsidR="00726E21" w:rsidRPr="00A21307" w:rsidRDefault="00D87EAA" w:rsidP="006E59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Discuss the current </w:t>
      </w:r>
      <w:r w:rsidR="00C21FA6"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challenges to </w:t>
      </w:r>
      <w:r>
        <w:rPr>
          <w:rFonts w:ascii="Times New Roman" w:hAnsi="Times New Roman" w:cs="Times New Roman"/>
          <w:sz w:val="28"/>
          <w:szCs w:val="28"/>
          <w:lang w:val="en-US"/>
        </w:rPr>
        <w:t>effective protection of women’s rights</w:t>
      </w:r>
      <w:bookmarkStart w:id="0" w:name="_GoBack"/>
      <w:bookmarkEnd w:id="0"/>
      <w:r w:rsidR="00DC4FAA" w:rsidRPr="00A213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0AB8" w:rsidRDefault="001E0AB8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4560" w:rsidRPr="00A21307" w:rsidRDefault="00827A1B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Take 4</w:t>
      </w:r>
      <w:r w:rsidR="00454560"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STEPS</w:t>
      </w:r>
    </w:p>
    <w:p w:rsidR="00454560" w:rsidRPr="00A21307" w:rsidRDefault="00454560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865141" w:rsidRPr="00A21307" w:rsidRDefault="00865141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Read a summary of the concept of </w:t>
      </w: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due diligence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and its application to cases concerning violence against women and domestic violence</w:t>
      </w:r>
    </w:p>
    <w:p w:rsidR="00865141" w:rsidRPr="00A21307" w:rsidRDefault="00D87EAA" w:rsidP="006E5986">
      <w:pPr>
        <w:shd w:val="clear" w:color="auto" w:fill="FFFFFF"/>
        <w:spacing w:after="160" w:line="235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hyperlink r:id="rId6" w:tgtFrame="_blank" w:history="1">
        <w:r w:rsidR="00865141" w:rsidRPr="00A21307">
          <w:rPr>
            <w:rStyle w:val="Hipercze"/>
            <w:rFonts w:ascii="Times New Roman" w:hAnsi="Times New Roman" w:cs="Times New Roman"/>
            <w:color w:val="0563C1"/>
            <w:sz w:val="28"/>
            <w:szCs w:val="28"/>
            <w:lang w:val="en-GB"/>
          </w:rPr>
          <w:t>https://rm.coe.int/CoERMPublicCommonSearchServices/DisplayDCTMContent?documentId=0900001680593fc8</w:t>
        </w:r>
      </w:hyperlink>
    </w:p>
    <w:p w:rsidR="00386263" w:rsidRPr="00A21307" w:rsidRDefault="00F7786E" w:rsidP="006E5986">
      <w:pPr>
        <w:shd w:val="clear" w:color="auto" w:fill="FFFFFF"/>
        <w:spacing w:after="160" w:line="235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>In short, due diligence means that the state is responsible for a f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ailure to effectively prevent 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>human rights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violations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stemming from private 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>parties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or adequately react to such viol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ations (investigate the case, punish the perpetrator, remedy the victim and 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>establish laws/programs/policies preventing similar violations).</w:t>
      </w:r>
    </w:p>
    <w:p w:rsidR="00386263" w:rsidRPr="00A21307" w:rsidRDefault="00386263" w:rsidP="006E5986">
      <w:pPr>
        <w:shd w:val="clear" w:color="auto" w:fill="FFFFFF"/>
        <w:spacing w:after="160" w:line="235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GB"/>
        </w:rPr>
      </w:pPr>
      <w:r w:rsidRPr="00A21307">
        <w:rPr>
          <w:rFonts w:ascii="Times New Roman" w:hAnsi="Times New Roman" w:cs="Times New Roman"/>
          <w:color w:val="222222"/>
          <w:sz w:val="28"/>
          <w:szCs w:val="28"/>
          <w:u w:val="single"/>
          <w:lang w:val="en-GB"/>
        </w:rPr>
        <w:t>Please note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 that due diligence is also a specific duty of private corporations as human rights-bearers (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carrying the duty to 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RESPECT HUMAN RIGHTS) – </w:t>
      </w:r>
      <w:r w:rsidR="006E5986"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(optionally please </w:t>
      </w:r>
      <w:r w:rsidRPr="00A21307">
        <w:rPr>
          <w:rFonts w:ascii="Times New Roman" w:hAnsi="Times New Roman" w:cs="Times New Roman"/>
          <w:color w:val="222222"/>
          <w:sz w:val="28"/>
          <w:szCs w:val="28"/>
          <w:lang w:val="en-GB"/>
        </w:rPr>
        <w:t xml:space="preserve">see  </w:t>
      </w:r>
      <w:hyperlink r:id="rId7" w:history="1">
        <w:r w:rsidRPr="00A2130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https://mk0globalnapshvllfq4.kinstacdn.com/wp-content/uploads/2018/08/un-guiding-principles-on-business-and-human-rights.pdf</w:t>
        </w:r>
      </w:hyperlink>
    </w:p>
    <w:p w:rsidR="00386263" w:rsidRPr="00A21307" w:rsidRDefault="00AB249E" w:rsidP="006E5986">
      <w:pPr>
        <w:shd w:val="clear" w:color="auto" w:fill="FFFFFF"/>
        <w:spacing w:after="160" w:line="235" w:lineRule="atLeast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386263" w:rsidRPr="00A2130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orporate responsibility for human rights </w:t>
      </w:r>
      <w:r w:rsidR="006E5986" w:rsidRPr="00A21307">
        <w:rPr>
          <w:rFonts w:ascii="Times New Roman" w:hAnsi="Times New Roman" w:cs="Times New Roman"/>
          <w:sz w:val="28"/>
          <w:szCs w:val="28"/>
          <w:u w:val="single"/>
          <w:lang w:val="en-US"/>
        </w:rPr>
        <w:t>violations</w:t>
      </w:r>
      <w:r w:rsidR="006E5986"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is an example of the 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horizontal application of human rights – see Chapter V by W. </w:t>
      </w:r>
      <w:proofErr w:type="spellStart"/>
      <w:r w:rsidRPr="00A21307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, pp. 197-203. </w:t>
      </w:r>
    </w:p>
    <w:p w:rsidR="00865141" w:rsidRDefault="00865141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AB8" w:rsidRDefault="001E0AB8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AB8" w:rsidRPr="00A21307" w:rsidRDefault="001E0AB8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60" w:rsidRPr="00A21307" w:rsidRDefault="00454560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STEP 2</w:t>
      </w:r>
    </w:p>
    <w:p w:rsidR="00B01E83" w:rsidRPr="00A21307" w:rsidRDefault="00C21FA6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01E83"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ead the </w:t>
      </w:r>
      <w:r w:rsidR="006E5986" w:rsidRPr="00A21307">
        <w:rPr>
          <w:rFonts w:ascii="Times New Roman" w:hAnsi="Times New Roman" w:cs="Times New Roman"/>
          <w:sz w:val="28"/>
          <w:szCs w:val="28"/>
          <w:lang w:val="en-US"/>
        </w:rPr>
        <w:t>following decisions:</w:t>
      </w:r>
    </w:p>
    <w:p w:rsidR="006E5986" w:rsidRPr="00A21307" w:rsidRDefault="006E5986" w:rsidP="006E59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Maria Da </w:t>
      </w: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Pehna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 </w:t>
      </w: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Brasil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(2001)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by the Inter-American Commission of Human Rights</w:t>
      </w:r>
    </w:p>
    <w:p w:rsidR="006E5986" w:rsidRPr="00A21307" w:rsidRDefault="006E5986" w:rsidP="006E5986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986" w:rsidRPr="00A21307" w:rsidRDefault="00D87EAA" w:rsidP="006E5986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21307" w:rsidRPr="00A2130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https://blogs.lse.ac.uk/vaw/landmark-cases/a-z-of-cases/maria-de-penha-v-brazil/</w:t>
        </w:r>
      </w:hyperlink>
    </w:p>
    <w:p w:rsidR="00A21307" w:rsidRPr="00A21307" w:rsidRDefault="00A21307" w:rsidP="006E5986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986" w:rsidRPr="00A21307" w:rsidRDefault="006E5986" w:rsidP="006E59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Opuz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 Turkey (2009)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by the European Court of Human Rights</w:t>
      </w:r>
    </w:p>
    <w:p w:rsidR="006E5986" w:rsidRPr="00D87EAA" w:rsidRDefault="00D87EAA" w:rsidP="006E5986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anchor="{%22itemid%22:[%22003-2759276-3020932%22]}" w:history="1">
        <w:r w:rsidR="00A21307" w:rsidRPr="00A2130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https://hudoc.echr.coe.int/eng-press#{%22itemid%22:[%22003-2759276-3020932%22]}</w:t>
        </w:r>
      </w:hyperlink>
    </w:p>
    <w:p w:rsidR="00A21307" w:rsidRPr="00A21307" w:rsidRDefault="00A21307" w:rsidP="006E5986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1307" w:rsidRPr="00A21307" w:rsidRDefault="00A21307" w:rsidP="00A213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Rantsev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 Cyprus and Russia (2010)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by the ECtHR</w:t>
      </w:r>
    </w:p>
    <w:p w:rsidR="00A21307" w:rsidRPr="00D87EAA" w:rsidRDefault="00D87EAA" w:rsidP="00A21307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anchor="{%22itemid%22:[%22002-1142%22]}" w:history="1">
        <w:r w:rsidR="00A21307" w:rsidRPr="00A2130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https://hudoc.echr.coe.int/fre#{%22itemid%22:[%22002-1142%22]}</w:t>
        </w:r>
      </w:hyperlink>
    </w:p>
    <w:p w:rsidR="00A21307" w:rsidRPr="00A21307" w:rsidRDefault="00A21307" w:rsidP="00A21307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986" w:rsidRPr="00A21307" w:rsidRDefault="006E5986" w:rsidP="006E59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Konstantin </w:t>
      </w:r>
      <w:proofErr w:type="spellStart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Markin</w:t>
      </w:r>
      <w:proofErr w:type="spellEnd"/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 Russia</w:t>
      </w:r>
      <w:r w:rsidR="00A21307"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(2012</w:t>
      </w: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by the ECtHR</w:t>
      </w:r>
    </w:p>
    <w:p w:rsidR="00A21307" w:rsidRPr="00D87EAA" w:rsidRDefault="00D87EAA" w:rsidP="00A21307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A21307" w:rsidRPr="00A21307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https://www.equalrightstrust.org/ertdocumentbank/120405%20KONSTANTIN%20MARKIN%20v%20russia%20PDF.pdf</w:t>
        </w:r>
      </w:hyperlink>
    </w:p>
    <w:p w:rsidR="00B01E83" w:rsidRPr="00A21307" w:rsidRDefault="00B01E83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A21307" w:rsidRDefault="00454560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 </w:t>
      </w:r>
      <w:r w:rsidR="00827A1B" w:rsidRPr="00A2130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27A1B"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4560" w:rsidRPr="00A21307" w:rsidRDefault="00A21307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>Read the article on the role of gender stereotypes in the case-law of the European Court of Human Rights</w:t>
      </w:r>
    </w:p>
    <w:p w:rsidR="00A21307" w:rsidRPr="00A21307" w:rsidRDefault="00D87EAA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="00A21307" w:rsidRPr="00A21307">
          <w:rPr>
            <w:rStyle w:val="Hipercze"/>
            <w:lang w:val="en-US"/>
          </w:rPr>
          <w:t>https://www.corteidh.or.cr/tablas/r27637.pdf</w:t>
        </w:r>
      </w:hyperlink>
    </w:p>
    <w:p w:rsidR="001E0AB8" w:rsidRDefault="001E0AB8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A21307" w:rsidRDefault="00827A1B" w:rsidP="006E59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</w:p>
    <w:p w:rsidR="00726E21" w:rsidRDefault="00726E21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Prepare </w:t>
      </w:r>
      <w:r w:rsidR="00A21307">
        <w:rPr>
          <w:rFonts w:ascii="Times New Roman" w:hAnsi="Times New Roman" w:cs="Times New Roman"/>
          <w:sz w:val="28"/>
          <w:szCs w:val="28"/>
          <w:lang w:val="en-US"/>
        </w:rPr>
        <w:t>your answers to the following exam questions:</w:t>
      </w:r>
    </w:p>
    <w:p w:rsidR="001E0AB8" w:rsidRDefault="001E0AB8" w:rsidP="001E0A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Discuss the application of the due diligence obligation in a selected decision concerning violence against women (see in particular here </w:t>
      </w:r>
    </w:p>
    <w:p w:rsidR="001E0AB8" w:rsidRDefault="00D87EAA" w:rsidP="001E0AB8">
      <w:pPr>
        <w:pStyle w:val="Akapitzlist"/>
        <w:jc w:val="both"/>
        <w:rPr>
          <w:lang w:val="en-US"/>
        </w:rPr>
      </w:pPr>
      <w:hyperlink r:id="rId13" w:history="1">
        <w:r w:rsidR="001E0AB8" w:rsidRPr="001E0AB8">
          <w:rPr>
            <w:rStyle w:val="Hipercze"/>
            <w:lang w:val="en-US"/>
          </w:rPr>
          <w:t>https://echr.coe.int/Documents/FS_Domestic_violence_ENG.pdf</w:t>
        </w:r>
      </w:hyperlink>
      <w:r w:rsidR="001E0AB8" w:rsidRPr="001E0AB8">
        <w:rPr>
          <w:lang w:val="en-US"/>
        </w:rPr>
        <w:t xml:space="preserve"> or </w:t>
      </w:r>
      <w:hyperlink r:id="rId14" w:history="1">
        <w:r w:rsidR="001E0AB8" w:rsidRPr="001E0AB8">
          <w:rPr>
            <w:rStyle w:val="Hipercze"/>
            <w:lang w:val="en-US"/>
          </w:rPr>
          <w:t>https://echr.coe.int/Documents/FS_Violence_Woman_ENG.pdf</w:t>
        </w:r>
      </w:hyperlink>
      <w:r w:rsidR="001E0AB8" w:rsidRPr="001E0AB8">
        <w:rPr>
          <w:lang w:val="en-US"/>
        </w:rPr>
        <w:t xml:space="preserve"> </w:t>
      </w:r>
      <w:r w:rsidR="001E0AB8">
        <w:rPr>
          <w:lang w:val="en-US"/>
        </w:rPr>
        <w:t>)</w:t>
      </w:r>
    </w:p>
    <w:p w:rsidR="004631F2" w:rsidRDefault="004631F2" w:rsidP="001E0AB8">
      <w:pPr>
        <w:pStyle w:val="Akapitzlist"/>
        <w:jc w:val="both"/>
        <w:rPr>
          <w:lang w:val="en-US"/>
        </w:rPr>
      </w:pPr>
    </w:p>
    <w:p w:rsidR="004631F2" w:rsidRDefault="004631F2" w:rsidP="004631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laws on domestic violence work (not work) in practice? Give an example of a country of your choice.</w:t>
      </w:r>
    </w:p>
    <w:p w:rsidR="004631F2" w:rsidRPr="004631F2" w:rsidRDefault="004631F2" w:rsidP="004631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Discuss state</w:t>
      </w:r>
      <w:r w:rsidRPr="004631F2">
        <w:rPr>
          <w:rFonts w:ascii="Times New Roman" w:hAnsi="Times New Roman" w:cs="Times New Roman"/>
          <w:sz w:val="28"/>
          <w:szCs w:val="28"/>
          <w:lang w:val="en-US"/>
        </w:rPr>
        <w:t xml:space="preserve"> obligations under the European Convention of Human Rights regarding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trafficking</w:t>
      </w:r>
      <w:r w:rsidRPr="004631F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5" w:history="1">
        <w:r w:rsidRPr="004631F2">
          <w:rPr>
            <w:rStyle w:val="Hipercze"/>
            <w:lang w:val="en-US"/>
          </w:rPr>
          <w:t>https://echr.coe.int/Documents/FS_Trafficking_ENG.pdf</w:t>
        </w:r>
      </w:hyperlink>
      <w:r w:rsidRPr="004631F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9331A" w:rsidRDefault="00B9331A" w:rsidP="001E0A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type of differences </w:t>
      </w:r>
      <w:r w:rsidR="004631F2">
        <w:rPr>
          <w:rFonts w:ascii="Times New Roman" w:hAnsi="Times New Roman" w:cs="Times New Roman"/>
          <w:sz w:val="28"/>
          <w:szCs w:val="28"/>
          <w:lang w:val="en-US"/>
        </w:rPr>
        <w:t xml:space="preserve">in treatment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based on gender could be </w:t>
      </w:r>
      <w:r w:rsidR="004631F2">
        <w:rPr>
          <w:rFonts w:ascii="Times New Roman" w:hAnsi="Times New Roman" w:cs="Times New Roman"/>
          <w:sz w:val="28"/>
          <w:szCs w:val="28"/>
          <w:lang w:val="en-US"/>
        </w:rPr>
        <w:t>justified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631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0AB8" w:rsidRDefault="001E0AB8" w:rsidP="001E0A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an example of how gender stereotypes affect policy-making or law-making in a country of your choice.</w:t>
      </w:r>
    </w:p>
    <w:p w:rsidR="004631F2" w:rsidRPr="001E0AB8" w:rsidRDefault="004631F2" w:rsidP="00B9331A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60" w:rsidRPr="00A21307" w:rsidRDefault="00726E21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3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F1C0F" w:rsidRPr="00A21307" w:rsidRDefault="00D87EAA" w:rsidP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986" w:rsidRPr="00A21307" w:rsidRDefault="006E59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E5986" w:rsidRPr="00A2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8FE"/>
    <w:multiLevelType w:val="hybridMultilevel"/>
    <w:tmpl w:val="F076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5A9"/>
    <w:multiLevelType w:val="hybridMultilevel"/>
    <w:tmpl w:val="C4DC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9B6"/>
    <w:multiLevelType w:val="hybridMultilevel"/>
    <w:tmpl w:val="67DCB906"/>
    <w:lvl w:ilvl="0" w:tplc="8F72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5CA8"/>
    <w:multiLevelType w:val="hybridMultilevel"/>
    <w:tmpl w:val="964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487C"/>
    <w:multiLevelType w:val="hybridMultilevel"/>
    <w:tmpl w:val="5AC23C14"/>
    <w:lvl w:ilvl="0" w:tplc="0F6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B531F"/>
    <w:multiLevelType w:val="hybridMultilevel"/>
    <w:tmpl w:val="1CFA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51555"/>
    <w:multiLevelType w:val="hybridMultilevel"/>
    <w:tmpl w:val="5E3A30AC"/>
    <w:lvl w:ilvl="0" w:tplc="186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40"/>
    <w:rsid w:val="00066664"/>
    <w:rsid w:val="00092D03"/>
    <w:rsid w:val="00163B75"/>
    <w:rsid w:val="001C122C"/>
    <w:rsid w:val="001E0AB8"/>
    <w:rsid w:val="001E77BF"/>
    <w:rsid w:val="00212FCD"/>
    <w:rsid w:val="003732AC"/>
    <w:rsid w:val="00386263"/>
    <w:rsid w:val="0040765D"/>
    <w:rsid w:val="00454560"/>
    <w:rsid w:val="004631F2"/>
    <w:rsid w:val="00484FC9"/>
    <w:rsid w:val="006E5986"/>
    <w:rsid w:val="00726E21"/>
    <w:rsid w:val="00731072"/>
    <w:rsid w:val="00742F7A"/>
    <w:rsid w:val="00827A1B"/>
    <w:rsid w:val="00854445"/>
    <w:rsid w:val="00865141"/>
    <w:rsid w:val="0099165C"/>
    <w:rsid w:val="00A21307"/>
    <w:rsid w:val="00AB249E"/>
    <w:rsid w:val="00B01E83"/>
    <w:rsid w:val="00B8582B"/>
    <w:rsid w:val="00B9331A"/>
    <w:rsid w:val="00BC287D"/>
    <w:rsid w:val="00C21FA6"/>
    <w:rsid w:val="00C817D5"/>
    <w:rsid w:val="00CB0040"/>
    <w:rsid w:val="00D74549"/>
    <w:rsid w:val="00D87EAA"/>
    <w:rsid w:val="00DC4FAA"/>
    <w:rsid w:val="00E8088C"/>
    <w:rsid w:val="00EE753E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9FA9-4980-4BD3-BA98-4EA19039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56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92D0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65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lse.ac.uk/vaw/landmark-cases/a-z-of-cases/maria-de-penha-v-brazil/" TargetMode="External"/><Relationship Id="rId13" Type="http://schemas.openxmlformats.org/officeDocument/2006/relationships/hyperlink" Target="https://echr.coe.int/Documents/FS_Domestic_violence_ENG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k0globalnapshvllfq4.kinstacdn.com/wp-content/uploads/2018/08/un-guiding-principles-on-business-and-human-rights.pdf" TargetMode="External"/><Relationship Id="rId12" Type="http://schemas.openxmlformats.org/officeDocument/2006/relationships/hyperlink" Target="https://www.corteidh.or.cr/tablas/r2763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m.coe.int/CoERMPublicCommonSearchServices/DisplayDCTMContent?documentId=0900001680593fc8" TargetMode="External"/><Relationship Id="rId11" Type="http://schemas.openxmlformats.org/officeDocument/2006/relationships/hyperlink" Target="https://www.equalrightstrust.org/ertdocumentbank/120405%20KONSTANTIN%20MARKIN%20v%20russia%20PD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hr.coe.int/Documents/FS_Trafficking_ENG.pdf" TargetMode="External"/><Relationship Id="rId10" Type="http://schemas.openxmlformats.org/officeDocument/2006/relationships/hyperlink" Target="https://hudoc.echr.coe.int/f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doc.echr.coe.int/eng-press" TargetMode="External"/><Relationship Id="rId14" Type="http://schemas.openxmlformats.org/officeDocument/2006/relationships/hyperlink" Target="https://echr.coe.int/Documents/FS_Violence_Woman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F3EC-377E-4F38-AA3C-519BD363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Śledzińska-Simon</cp:lastModifiedBy>
  <cp:revision>2</cp:revision>
  <dcterms:created xsi:type="dcterms:W3CDTF">2020-06-02T13:32:00Z</dcterms:created>
  <dcterms:modified xsi:type="dcterms:W3CDTF">2020-06-02T13:32:00Z</dcterms:modified>
</cp:coreProperties>
</file>