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16" w:rsidRDefault="005E3416" w:rsidP="005E3416">
      <w:pPr>
        <w:jc w:val="center"/>
        <w:rPr>
          <w:b/>
        </w:rPr>
      </w:pPr>
      <w:r w:rsidRPr="005E3416">
        <w:rPr>
          <w:b/>
        </w:rPr>
        <w:t>KODEKS Cywilny</w:t>
      </w:r>
    </w:p>
    <w:p w:rsidR="00215B81" w:rsidRPr="005E3416" w:rsidRDefault="00215B81" w:rsidP="005E3416">
      <w:pPr>
        <w:jc w:val="center"/>
        <w:rPr>
          <w:b/>
        </w:rPr>
      </w:pPr>
      <w:r w:rsidRPr="00215B81">
        <w:rPr>
          <w:b/>
        </w:rPr>
        <w:t>Ustawa z dnia 23 kwietnia 1964 r. Kodeks cywilny – tekst ujednolicony (</w:t>
      </w:r>
      <w:proofErr w:type="spellStart"/>
      <w:r w:rsidRPr="00215B81">
        <w:rPr>
          <w:b/>
        </w:rPr>
        <w:t>DzU</w:t>
      </w:r>
      <w:proofErr w:type="spellEnd"/>
      <w:r w:rsidRPr="00215B81">
        <w:rPr>
          <w:b/>
        </w:rPr>
        <w:t xml:space="preserve"> poz. 1025 z dnia 29.05.2018 r. z </w:t>
      </w:r>
      <w:proofErr w:type="spellStart"/>
      <w:r w:rsidRPr="00215B81">
        <w:rPr>
          <w:b/>
        </w:rPr>
        <w:t>póżn</w:t>
      </w:r>
      <w:proofErr w:type="spellEnd"/>
      <w:r w:rsidRPr="00215B81">
        <w:rPr>
          <w:b/>
        </w:rPr>
        <w:t>. zm.);</w:t>
      </w:r>
      <w:bookmarkStart w:id="0" w:name="_GoBack"/>
      <w:bookmarkEnd w:id="0"/>
    </w:p>
    <w:p w:rsidR="005E3416" w:rsidRPr="005E3416" w:rsidRDefault="005E3416" w:rsidP="005E3416">
      <w:pPr>
        <w:jc w:val="center"/>
        <w:rPr>
          <w:b/>
        </w:rPr>
      </w:pPr>
      <w:r w:rsidRPr="005E3416">
        <w:rPr>
          <w:b/>
        </w:rPr>
        <w:t>DZIAŁ I</w:t>
      </w:r>
    </w:p>
    <w:p w:rsidR="005E3416" w:rsidRPr="005E3416" w:rsidRDefault="005E3416" w:rsidP="005E3416">
      <w:pPr>
        <w:jc w:val="center"/>
        <w:rPr>
          <w:b/>
        </w:rPr>
      </w:pPr>
      <w:r w:rsidRPr="005E3416">
        <w:rPr>
          <w:b/>
        </w:rPr>
        <w:t>Osoby fizyczne</w:t>
      </w:r>
    </w:p>
    <w:p w:rsidR="005E3416" w:rsidRPr="005E3416" w:rsidRDefault="005E3416" w:rsidP="005E3416">
      <w:pPr>
        <w:jc w:val="center"/>
        <w:rPr>
          <w:b/>
        </w:rPr>
      </w:pPr>
      <w:r w:rsidRPr="005E3416">
        <w:rPr>
          <w:b/>
        </w:rPr>
        <w:t>Rozdział I</w:t>
      </w:r>
    </w:p>
    <w:p w:rsidR="005E3416" w:rsidRPr="005E3416" w:rsidRDefault="005E3416" w:rsidP="005E3416">
      <w:pPr>
        <w:jc w:val="center"/>
        <w:rPr>
          <w:b/>
        </w:rPr>
      </w:pPr>
      <w:r w:rsidRPr="005E3416">
        <w:rPr>
          <w:b/>
        </w:rPr>
        <w:t>Zdolność prawna i zdolność do czynności prawnych</w:t>
      </w:r>
    </w:p>
    <w:p w:rsidR="005E3416" w:rsidRDefault="005E3416" w:rsidP="005E3416">
      <w:r>
        <w:t xml:space="preserve"> Art.8.</w:t>
      </w:r>
    </w:p>
    <w:p w:rsidR="005E3416" w:rsidRDefault="005E3416" w:rsidP="005E3416"/>
    <w:p w:rsidR="005E3416" w:rsidRDefault="005E3416" w:rsidP="005E3416">
      <w:r>
        <w:t>§ 1. Każdy człowiek od chwili urodzenia ma zdolność prawną.</w:t>
      </w:r>
    </w:p>
    <w:p w:rsidR="005E3416" w:rsidRDefault="005E3416" w:rsidP="005E3416"/>
    <w:p w:rsidR="005E3416" w:rsidRDefault="005E3416" w:rsidP="005E3416">
      <w:r>
        <w:t>§ 2. (uchylony).</w:t>
      </w:r>
    </w:p>
    <w:p w:rsidR="005E3416" w:rsidRDefault="005E3416" w:rsidP="005E3416"/>
    <w:p w:rsidR="005E3416" w:rsidRDefault="005E3416" w:rsidP="005E3416">
      <w:r>
        <w:t>Art.9.</w:t>
      </w:r>
    </w:p>
    <w:p w:rsidR="005E3416" w:rsidRDefault="005E3416" w:rsidP="005E3416"/>
    <w:p w:rsidR="005E3416" w:rsidRDefault="005E3416" w:rsidP="005E3416">
      <w:r>
        <w:t>W razie urodzenia się dziecka domniemywa się, że przyszło ono na świat żywe.</w:t>
      </w:r>
    </w:p>
    <w:p w:rsidR="005E3416" w:rsidRDefault="005E3416" w:rsidP="005E3416"/>
    <w:p w:rsidR="005E3416" w:rsidRDefault="005E3416" w:rsidP="005E3416">
      <w:r>
        <w:t>Art.10.</w:t>
      </w:r>
    </w:p>
    <w:p w:rsidR="005E3416" w:rsidRDefault="005E3416" w:rsidP="005E3416"/>
    <w:p w:rsidR="005E3416" w:rsidRDefault="005E3416" w:rsidP="005E3416">
      <w:r>
        <w:t>§ 1. Pełnoletnim jest, kto ukończył lat osiemnaście.</w:t>
      </w:r>
    </w:p>
    <w:p w:rsidR="005E3416" w:rsidRDefault="005E3416" w:rsidP="005E3416"/>
    <w:p w:rsidR="005E3416" w:rsidRDefault="005E3416" w:rsidP="005E3416">
      <w:r>
        <w:t>§ 2. Przez zawarcie małżeństwa małoletni uzyskuje pełnoletność. Nie traci jej w razie unieważnienia małżeństwa.</w:t>
      </w:r>
    </w:p>
    <w:p w:rsidR="005E3416" w:rsidRDefault="005E3416" w:rsidP="005E3416"/>
    <w:p w:rsidR="005E3416" w:rsidRDefault="005E3416" w:rsidP="005E3416">
      <w:r>
        <w:t>Art.11.</w:t>
      </w:r>
    </w:p>
    <w:p w:rsidR="005E3416" w:rsidRDefault="005E3416" w:rsidP="005E3416"/>
    <w:p w:rsidR="005E3416" w:rsidRDefault="005E3416" w:rsidP="005E3416">
      <w:r>
        <w:t>Pełną zdolność do czynności prawnych nabywa się z chwilą uzyskania pełnoletności.</w:t>
      </w:r>
    </w:p>
    <w:p w:rsidR="005E3416" w:rsidRDefault="005E3416" w:rsidP="005E3416"/>
    <w:p w:rsidR="005E3416" w:rsidRDefault="005E3416" w:rsidP="005E3416">
      <w:r>
        <w:lastRenderedPageBreak/>
        <w:t>Art.12.</w:t>
      </w:r>
    </w:p>
    <w:p w:rsidR="005E3416" w:rsidRDefault="005E3416" w:rsidP="005E3416"/>
    <w:p w:rsidR="005E3416" w:rsidRDefault="005E3416" w:rsidP="005E3416">
      <w:r>
        <w:t>Nie mają zdolności do czynności prawnych osoby, które nie ukończyły lat trzynastu, oraz osoby ubezwłasnowolnione całkowicie.</w:t>
      </w:r>
    </w:p>
    <w:p w:rsidR="005E3416" w:rsidRDefault="005E3416" w:rsidP="005E3416"/>
    <w:p w:rsidR="005E3416" w:rsidRDefault="005E3416" w:rsidP="005E3416">
      <w:r>
        <w:t>Art.13.</w:t>
      </w:r>
    </w:p>
    <w:p w:rsidR="005E3416" w:rsidRDefault="005E3416" w:rsidP="005E3416"/>
    <w:p w:rsidR="005E3416" w:rsidRDefault="005E3416" w:rsidP="005E3416">
      <w:r>
        <w:t>§ 1. Osoba, która ukończyła lat trzynaście, może być ubezwłasnowolniona całkowicie, jeżeli wskutek choroby psychicznej, niedorozwoju umysłowego albo innego rodzaju zaburzeń psychicznych, w szczególności pijaństwa lub narkomanii, nie jest w stanie kierować swym postępowaniem.</w:t>
      </w:r>
    </w:p>
    <w:p w:rsidR="005E3416" w:rsidRDefault="005E3416" w:rsidP="005E3416"/>
    <w:p w:rsidR="005E3416" w:rsidRDefault="005E3416" w:rsidP="005E3416">
      <w:r>
        <w:t>§ 2. Dla ubezwłasnowolnionego całkowicie ustanawia się opiekę, chyba że pozostaje on jeszcze pod władzą rodzicielską.</w:t>
      </w:r>
    </w:p>
    <w:p w:rsidR="005E3416" w:rsidRDefault="005E3416" w:rsidP="005E3416"/>
    <w:p w:rsidR="005E3416" w:rsidRDefault="005E3416" w:rsidP="005E3416">
      <w:r>
        <w:t>Art.14.</w:t>
      </w:r>
    </w:p>
    <w:p w:rsidR="005E3416" w:rsidRDefault="005E3416" w:rsidP="005E3416"/>
    <w:p w:rsidR="005E3416" w:rsidRDefault="005E3416" w:rsidP="005E3416">
      <w:r>
        <w:t>§ 1. Czynność prawna dokonana przez osobę, która nie ma zdolności do czynności prawnych, jest nieważna.</w:t>
      </w:r>
    </w:p>
    <w:p w:rsidR="005E3416" w:rsidRDefault="005E3416" w:rsidP="005E3416"/>
    <w:p w:rsidR="005E3416" w:rsidRDefault="005E3416" w:rsidP="005E3416">
      <w:r>
        <w:t>§ 2. Jednakże gdy osoba niezdolna do czynności prawnych zawarła umowę należącą do umów powszechnie zawieranych w drobnych bieżących sprawach życia codziennego, umowa taka staje się ważna z chwilą jej wykonania, chyba że pociąga za sobą rażące pokrzywdzenie osoby niezdolnej do czynności prawnych.</w:t>
      </w:r>
    </w:p>
    <w:p w:rsidR="005E3416" w:rsidRDefault="005E3416" w:rsidP="005E3416"/>
    <w:p w:rsidR="005E3416" w:rsidRDefault="005E3416" w:rsidP="005E3416">
      <w:r>
        <w:t>Art.15.</w:t>
      </w:r>
    </w:p>
    <w:p w:rsidR="005E3416" w:rsidRDefault="005E3416" w:rsidP="005E3416"/>
    <w:p w:rsidR="005E3416" w:rsidRDefault="005E3416" w:rsidP="005E3416">
      <w:r>
        <w:t>Ograniczoną zdolność do czynności prawnych mają małoletni, którzy ukończyli lat trzynaście, oraz osoby ubezwłasnowolnione częściowo.</w:t>
      </w:r>
    </w:p>
    <w:p w:rsidR="005E3416" w:rsidRDefault="005E3416" w:rsidP="005E3416"/>
    <w:p w:rsidR="005E3416" w:rsidRDefault="005E3416" w:rsidP="005E3416">
      <w:r>
        <w:t>Art.16.</w:t>
      </w:r>
    </w:p>
    <w:p w:rsidR="005E3416" w:rsidRDefault="005E3416" w:rsidP="005E3416"/>
    <w:p w:rsidR="005E3416" w:rsidRDefault="005E3416" w:rsidP="005E3416">
      <w:r>
        <w:lastRenderedPageBreak/>
        <w:t>§ 1. Osoba pełnoletnia może być ubezwłasnowolniona częściowo z powodu choroby psychicznej, niedorozwoju umysłowego albo innego rodzaju zaburzeń psychicznych, w szczególności pijaństwa lub narkomanii, jeżeli stan tej osoby nie uzasadnia ubezwłasnowolnienia całkowitego, lecz potrzebna jest pomoc do prowadzenia jej spraw.</w:t>
      </w:r>
    </w:p>
    <w:p w:rsidR="005E3416" w:rsidRDefault="005E3416" w:rsidP="005E3416"/>
    <w:p w:rsidR="005E3416" w:rsidRDefault="005E3416" w:rsidP="005E3416">
      <w:r>
        <w:t>§ 2. Dla osoby ubezwłasnowolnionej częściowo ustanawia się kuratelę.</w:t>
      </w:r>
    </w:p>
    <w:p w:rsidR="005E3416" w:rsidRDefault="005E3416" w:rsidP="005E3416"/>
    <w:p w:rsidR="005E3416" w:rsidRDefault="005E3416" w:rsidP="005E3416">
      <w:r>
        <w:t>Art.17.</w:t>
      </w:r>
    </w:p>
    <w:p w:rsidR="005E3416" w:rsidRDefault="005E3416" w:rsidP="005E3416"/>
    <w:p w:rsidR="005E3416" w:rsidRDefault="005E3416" w:rsidP="005E3416">
      <w:r>
        <w:t>Z zastrzeżeniem wyjątków w ustawie przewidzianych, do ważności czynności prawnej, przez którą osoba ograniczona w zdolności do czynności prawnych zaciąga zobowiązanie lub rozporządza swoim prawem, potrzebna jest zgoda jej przedstawiciela ustawowego.</w:t>
      </w:r>
    </w:p>
    <w:p w:rsidR="005E3416" w:rsidRDefault="005E3416" w:rsidP="005E3416"/>
    <w:p w:rsidR="005E3416" w:rsidRDefault="005E3416" w:rsidP="005E3416">
      <w:r>
        <w:t>Art.18.</w:t>
      </w:r>
    </w:p>
    <w:p w:rsidR="005E3416" w:rsidRDefault="005E3416" w:rsidP="005E3416"/>
    <w:p w:rsidR="005E3416" w:rsidRDefault="005E3416" w:rsidP="005E3416">
      <w:r>
        <w:t>§ 1. Ważność umowy, która została zawarta przez osobę ograniczoną w zdolności do czynności prawnych bez wymaganej zgody przedstawiciela ustawowego, zależy od potwierdzenia umowy przez tego przedstawiciela.</w:t>
      </w:r>
    </w:p>
    <w:p w:rsidR="005E3416" w:rsidRDefault="005E3416" w:rsidP="005E3416"/>
    <w:p w:rsidR="005E3416" w:rsidRDefault="005E3416" w:rsidP="005E3416">
      <w:r>
        <w:t>Warto zobaczyć: Ustawa z dnia 6 lipca 1982 r. o księgach wieczystych i hipotece</w:t>
      </w:r>
    </w:p>
    <w:p w:rsidR="005E3416" w:rsidRDefault="005E3416" w:rsidP="005E3416"/>
    <w:p w:rsidR="005E3416" w:rsidRDefault="005E3416" w:rsidP="005E3416">
      <w:r>
        <w:t>§ 2. Osoba ograniczona w zdolności do czynności prawnych może sama potwierdzić umowę po uzyskaniu pełnej zdolności do czynności prawnych.</w:t>
      </w:r>
    </w:p>
    <w:p w:rsidR="005E3416" w:rsidRDefault="005E3416" w:rsidP="005E3416"/>
    <w:p w:rsidR="005E3416" w:rsidRDefault="005E3416" w:rsidP="005E3416">
      <w:r>
        <w:t>§ 3. Strona, która zawarła umowę z osobą ograniczoną w zdolności do czynności prawnych, nie może powoływać się na brak zgody jej przedstawiciela ustawowego. Może jednak wyznaczyć temu przedstawicielowi odpowiedni termin do potwierdzenia umowy; staje się wolna po bezskutecznym upływie wyznaczonego terminu.</w:t>
      </w:r>
    </w:p>
    <w:p w:rsidR="005E3416" w:rsidRDefault="005E3416" w:rsidP="005E3416"/>
    <w:p w:rsidR="005E3416" w:rsidRDefault="005E3416" w:rsidP="005E3416">
      <w:r>
        <w:t>Art.19.</w:t>
      </w:r>
    </w:p>
    <w:p w:rsidR="005E3416" w:rsidRDefault="005E3416" w:rsidP="005E3416"/>
    <w:p w:rsidR="005E3416" w:rsidRDefault="005E3416" w:rsidP="005E3416">
      <w:r>
        <w:lastRenderedPageBreak/>
        <w:t>Jeżeli osoba ograniczona w zdolności do czynności prawnych dokonała sama jednostronnej czynności prawnej, do której ustawa wymaga zgody przedstawiciela ustawowego, czynność jest nieważna.</w:t>
      </w:r>
    </w:p>
    <w:p w:rsidR="005E3416" w:rsidRDefault="005E3416" w:rsidP="005E3416"/>
    <w:p w:rsidR="005E3416" w:rsidRDefault="005E3416" w:rsidP="005E3416">
      <w:r>
        <w:t>Art.20.</w:t>
      </w:r>
    </w:p>
    <w:p w:rsidR="005E3416" w:rsidRDefault="005E3416" w:rsidP="005E3416"/>
    <w:p w:rsidR="005E3416" w:rsidRDefault="005E3416" w:rsidP="005E3416">
      <w:r>
        <w:t>Osoba ograniczona w zdolności do czynności prawnych może bez zgody przedstawiciela ustawowego zawierać umowy należące do umów powszechnie zawieranych w drobnych bieżących sprawach życia codziennego.</w:t>
      </w:r>
    </w:p>
    <w:p w:rsidR="005E3416" w:rsidRDefault="005E3416" w:rsidP="005E3416"/>
    <w:p w:rsidR="005E3416" w:rsidRDefault="005E3416" w:rsidP="005E3416">
      <w:r>
        <w:t>Art.21.</w:t>
      </w:r>
    </w:p>
    <w:p w:rsidR="005E3416" w:rsidRDefault="005E3416" w:rsidP="005E3416"/>
    <w:p w:rsidR="005E3416" w:rsidRDefault="005E3416" w:rsidP="005E3416">
      <w:r>
        <w:t>Osoba ograniczona w zdolności do czynności prawnych może bez zgody przedstawiciela ustawowego rozporządzać swoim zarobkiem, chyba że sąd opiekuńczy z ważnych powodów inaczej postanowi.</w:t>
      </w:r>
    </w:p>
    <w:p w:rsidR="005E3416" w:rsidRDefault="005E3416" w:rsidP="005E3416"/>
    <w:p w:rsidR="00F52770" w:rsidRDefault="005E3416" w:rsidP="005E3416">
      <w:r>
        <w:t>Art.22.</w:t>
      </w:r>
    </w:p>
    <w:sectPr w:rsidR="00F5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6"/>
    <w:rsid w:val="00215B81"/>
    <w:rsid w:val="0052451E"/>
    <w:rsid w:val="005E3416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2020-03-24T12:22:00Z</dcterms:created>
  <dcterms:modified xsi:type="dcterms:W3CDTF">2020-03-24T17:48:00Z</dcterms:modified>
</cp:coreProperties>
</file>