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E3" w:rsidRDefault="003845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4537">
        <w:rPr>
          <w:rFonts w:ascii="Times New Roman" w:hAnsi="Times New Roman" w:cs="Times New Roman"/>
          <w:b/>
          <w:bCs/>
          <w:sz w:val="28"/>
          <w:szCs w:val="28"/>
        </w:rPr>
        <w:t>Organy administracji penitencjarnej i organizacji kurateli sądowej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(SSA) – organizacja zajęć </w:t>
      </w:r>
    </w:p>
    <w:p w:rsidR="00384537" w:rsidRDefault="003845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4537" w:rsidRDefault="003845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Mgr Katarzyna Zięba- konsultacje i e-mail w zakładce Doktoranci</w:t>
      </w:r>
    </w:p>
    <w:p w:rsidR="00384537" w:rsidRDefault="003845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4537" w:rsidRDefault="00384537" w:rsidP="003845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Organizacja zajęć:</w:t>
      </w:r>
    </w:p>
    <w:p w:rsidR="00384537" w:rsidRDefault="00384537" w:rsidP="003845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organizacyjne- wprowadzenie; zakres i pojęcie administracji penitencjarnej; organy prawa karnego wykonawczego a organy administracji penitencjarnej.</w:t>
      </w:r>
    </w:p>
    <w:p w:rsidR="00384537" w:rsidRDefault="00384537" w:rsidP="003845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Rola sądu I instancji, sądu penitencjarnego oraz sędziego penitencjarnego w wykonywaniu kary pozbawienia wolności; pojęcie i zakres nadzoru penitencjarnego na gruncie kodeksu karnego wykonawczego.</w:t>
      </w:r>
    </w:p>
    <w:p w:rsidR="00384537" w:rsidRDefault="00384537" w:rsidP="003845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Służba Więzienna- struktura organizacyjna, zakres i kompetencje: rola i zakres działania Dyrektora Generalnego oraz okręgowego Służby Więziennej, Rada Polityki Penitencjarnej, dyrektor zakładu karego oraz aresztu śledczego, komisja penitencjarn</w:t>
      </w:r>
      <w:r w:rsidR="00F15E4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(przeznacza się 2 jednostki zajęciowe)</w:t>
      </w:r>
    </w:p>
    <w:p w:rsidR="00384537" w:rsidRDefault="00384537" w:rsidP="003845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Kurator sądowy- zawodowy, społeczny; skład i organizacja</w:t>
      </w:r>
      <w:r w:rsidR="00F15E45">
        <w:rPr>
          <w:rFonts w:ascii="Times New Roman" w:hAnsi="Times New Roman" w:cs="Times New Roman"/>
          <w:sz w:val="28"/>
          <w:szCs w:val="28"/>
        </w:rPr>
        <w:t xml:space="preserve"> zespołu          kuratorów działających przy sądach rejonowych </w:t>
      </w:r>
    </w:p>
    <w:p w:rsidR="00F15E45" w:rsidRDefault="00F15E45" w:rsidP="0038453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Prokurator w postępowaniu karnym wykonawczym</w:t>
      </w:r>
    </w:p>
    <w:p w:rsidR="00F15E45" w:rsidRDefault="00F15E45" w:rsidP="00F15E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E45" w:rsidRDefault="00F15E45" w:rsidP="00F15E4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Warunkiem zaliczenia przedmiotu </w:t>
      </w:r>
      <w:r w:rsidRPr="00F15E45">
        <w:rPr>
          <w:rFonts w:ascii="Times New Roman" w:hAnsi="Times New Roman" w:cs="Times New Roman"/>
          <w:sz w:val="28"/>
          <w:szCs w:val="28"/>
          <w:u w:val="single"/>
        </w:rPr>
        <w:t>(oprócz obecności będącej elementem obligatoryjnym)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jest opracowanie w grupach 4-osobowych prezentacji w formie ustnej na temat jednego z zagadnień wskazanych powyżej oraz przekazanie referatu 3-4 stronicowego (wydruk komputerowy, czcionka Times New Roman, rozmiar 12, interlinia 1,5) prowadzącemu w formie pisemnej.</w:t>
      </w:r>
    </w:p>
    <w:p w:rsidR="00F15E45" w:rsidRDefault="00F15E45" w:rsidP="00F15E4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15E45" w:rsidRPr="00D47118" w:rsidRDefault="00F15E45" w:rsidP="00F15E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118">
        <w:rPr>
          <w:rFonts w:ascii="Times New Roman" w:hAnsi="Times New Roman" w:cs="Times New Roman"/>
          <w:sz w:val="24"/>
          <w:szCs w:val="24"/>
          <w:u w:val="single"/>
        </w:rPr>
        <w:lastRenderedPageBreak/>
        <w:t>Zalecana literatura podstawowa oraz uzupełniająca:</w:t>
      </w:r>
    </w:p>
    <w:p w:rsidR="00F15E45" w:rsidRPr="00D47118" w:rsidRDefault="00F15E45" w:rsidP="00F15E45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118">
        <w:rPr>
          <w:rFonts w:ascii="Times New Roman" w:hAnsi="Times New Roman" w:cs="Times New Roman"/>
          <w:sz w:val="24"/>
          <w:szCs w:val="24"/>
        </w:rPr>
        <w:t>M. Kuć, M. Gałązka, Prawo karne wykonawcze, Skrypty Becka, Wyd. Beck, Wyd. 2, Warszawa 2016</w:t>
      </w:r>
    </w:p>
    <w:p w:rsidR="00F15E45" w:rsidRPr="00D47118" w:rsidRDefault="00F15E45" w:rsidP="00F15E45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D47118">
        <w:rPr>
          <w:rFonts w:cs="Times New Roman"/>
        </w:rPr>
        <w:t xml:space="preserve">Kodeks karny wykonawczy. Komentarz pod red. Jerzego Lachowskiego, wyd. Beck, </w:t>
      </w:r>
      <w:bookmarkStart w:id="0" w:name="_GoBack"/>
      <w:r w:rsidRPr="00D47118">
        <w:rPr>
          <w:rFonts w:cs="Times New Roman"/>
        </w:rPr>
        <w:t xml:space="preserve">Warszawa 2016; Kodeks karny wykonawczy. Komentarz pod red. Kazimierza </w:t>
      </w:r>
      <w:bookmarkEnd w:id="0"/>
      <w:r w:rsidRPr="00D47118">
        <w:rPr>
          <w:rFonts w:cs="Times New Roman"/>
        </w:rPr>
        <w:t>Postulskiego, Wolters Kluwer, Warszawa 2017;</w:t>
      </w:r>
    </w:p>
    <w:p w:rsidR="00F15E45" w:rsidRPr="00D47118" w:rsidRDefault="00F15E45" w:rsidP="00F15E45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D47118">
        <w:rPr>
          <w:rFonts w:cs="Times New Roman"/>
        </w:rPr>
        <w:t xml:space="preserve"> Kodeks karny wykonawczy. Komentarz pod red. Krzysztofa </w:t>
      </w:r>
      <w:proofErr w:type="spellStart"/>
      <w:r w:rsidRPr="00D47118">
        <w:rPr>
          <w:rFonts w:cs="Times New Roman"/>
        </w:rPr>
        <w:t>Dąbkiewicza</w:t>
      </w:r>
      <w:proofErr w:type="spellEnd"/>
      <w:r w:rsidRPr="00D47118">
        <w:rPr>
          <w:rFonts w:cs="Times New Roman"/>
        </w:rPr>
        <w:t>, Warszawa 2018;</w:t>
      </w:r>
    </w:p>
    <w:p w:rsidR="00F15E45" w:rsidRPr="00D47118" w:rsidRDefault="00F15E45" w:rsidP="00F15E45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D47118">
        <w:rPr>
          <w:rFonts w:cs="Times New Roman"/>
        </w:rPr>
        <w:t>J.Błachut</w:t>
      </w:r>
      <w:proofErr w:type="spellEnd"/>
      <w:r w:rsidRPr="00D47118">
        <w:rPr>
          <w:rFonts w:cs="Times New Roman"/>
        </w:rPr>
        <w:t xml:space="preserve">, </w:t>
      </w:r>
      <w:proofErr w:type="spellStart"/>
      <w:r w:rsidRPr="00D47118">
        <w:rPr>
          <w:rFonts w:cs="Times New Roman"/>
        </w:rPr>
        <w:t>A.Gaberle</w:t>
      </w:r>
      <w:proofErr w:type="spellEnd"/>
      <w:r w:rsidRPr="00D47118">
        <w:rPr>
          <w:rFonts w:cs="Times New Roman"/>
        </w:rPr>
        <w:t xml:space="preserve">, </w:t>
      </w:r>
      <w:proofErr w:type="spellStart"/>
      <w:r w:rsidRPr="00D47118">
        <w:rPr>
          <w:rFonts w:cs="Times New Roman"/>
        </w:rPr>
        <w:t>K.Krajewski</w:t>
      </w:r>
      <w:proofErr w:type="spellEnd"/>
      <w:r w:rsidRPr="00D47118">
        <w:rPr>
          <w:rFonts w:cs="Times New Roman"/>
        </w:rPr>
        <w:t>, Kryminologia, Gdańsk 2007;</w:t>
      </w:r>
    </w:p>
    <w:p w:rsidR="00F15E45" w:rsidRPr="00D47118" w:rsidRDefault="00F15E45" w:rsidP="00F15E45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D47118">
        <w:rPr>
          <w:rFonts w:cs="Times New Roman"/>
        </w:rPr>
        <w:t xml:space="preserve">B. </w:t>
      </w:r>
      <w:proofErr w:type="spellStart"/>
      <w:r w:rsidRPr="00D47118">
        <w:rPr>
          <w:rFonts w:cs="Times New Roman"/>
        </w:rPr>
        <w:t>Hołyst</w:t>
      </w:r>
      <w:proofErr w:type="spellEnd"/>
      <w:r w:rsidRPr="00D47118">
        <w:rPr>
          <w:rFonts w:cs="Times New Roman"/>
        </w:rPr>
        <w:t>, Kryminologia, Warszawa Wolters Kluwer Polska 2017;</w:t>
      </w:r>
    </w:p>
    <w:p w:rsidR="00D47118" w:rsidRPr="00D47118" w:rsidRDefault="00D47118" w:rsidP="00D47118">
      <w:pPr>
        <w:pStyle w:val="Tekstpodstawowy"/>
        <w:numPr>
          <w:ilvl w:val="0"/>
          <w:numId w:val="2"/>
        </w:numPr>
        <w:spacing w:after="0"/>
        <w:rPr>
          <w:bCs/>
        </w:rPr>
      </w:pPr>
      <w:proofErr w:type="spellStart"/>
      <w:r w:rsidRPr="00D47118">
        <w:rPr>
          <w:bCs/>
        </w:rPr>
        <w:t>J.Hołda</w:t>
      </w:r>
      <w:proofErr w:type="spellEnd"/>
      <w:r w:rsidRPr="00D47118">
        <w:rPr>
          <w:bCs/>
        </w:rPr>
        <w:t xml:space="preserve">, Z. Hołda, Prawo karne wykonawcze, </w:t>
      </w:r>
      <w:r w:rsidRPr="00D47118">
        <w:t xml:space="preserve">Wolters Kluwer </w:t>
      </w:r>
      <w:r w:rsidRPr="00D47118">
        <w:rPr>
          <w:bCs/>
        </w:rPr>
        <w:t>2007 r.</w:t>
      </w:r>
    </w:p>
    <w:p w:rsidR="00D47118" w:rsidRPr="00D47118" w:rsidRDefault="00D47118" w:rsidP="00D47118">
      <w:pPr>
        <w:pStyle w:val="Tekstpodstawowy"/>
        <w:numPr>
          <w:ilvl w:val="0"/>
          <w:numId w:val="2"/>
        </w:numPr>
        <w:spacing w:after="0"/>
        <w:rPr>
          <w:bCs/>
        </w:rPr>
      </w:pPr>
      <w:r w:rsidRPr="00D47118">
        <w:rPr>
          <w:bCs/>
        </w:rPr>
        <w:t>Z. Hołda, K. Postulski, Kodeks karny wykonawczy – komentarz, Gdańsk 2005 r.</w:t>
      </w:r>
    </w:p>
    <w:p w:rsidR="00D47118" w:rsidRPr="00D47118" w:rsidRDefault="00D47118" w:rsidP="00D47118">
      <w:pPr>
        <w:pStyle w:val="Tekstpodstawowy"/>
        <w:numPr>
          <w:ilvl w:val="0"/>
          <w:numId w:val="2"/>
        </w:numPr>
        <w:spacing w:after="0"/>
        <w:rPr>
          <w:bCs/>
        </w:rPr>
      </w:pPr>
      <w:r w:rsidRPr="00D47118">
        <w:rPr>
          <w:bCs/>
        </w:rPr>
        <w:t xml:space="preserve">S. </w:t>
      </w:r>
      <w:proofErr w:type="spellStart"/>
      <w:r w:rsidRPr="00D47118">
        <w:rPr>
          <w:bCs/>
        </w:rPr>
        <w:t>Lelental</w:t>
      </w:r>
      <w:proofErr w:type="spellEnd"/>
      <w:r w:rsidRPr="00D47118">
        <w:rPr>
          <w:bCs/>
        </w:rPr>
        <w:t xml:space="preserve">, Kodeks karny wykonawczy – komentarz, II wyd., W- </w:t>
      </w:r>
      <w:proofErr w:type="spellStart"/>
      <w:r w:rsidRPr="00D47118">
        <w:rPr>
          <w:bCs/>
        </w:rPr>
        <w:t>wa</w:t>
      </w:r>
      <w:proofErr w:type="spellEnd"/>
      <w:r w:rsidRPr="00D47118">
        <w:rPr>
          <w:bCs/>
        </w:rPr>
        <w:t xml:space="preserve"> 2001 r.</w:t>
      </w:r>
    </w:p>
    <w:p w:rsidR="00D47118" w:rsidRPr="00D47118" w:rsidRDefault="00D47118" w:rsidP="00D47118">
      <w:pPr>
        <w:pStyle w:val="Tekstpodstawowy"/>
        <w:numPr>
          <w:ilvl w:val="0"/>
          <w:numId w:val="2"/>
        </w:numPr>
        <w:spacing w:after="0"/>
        <w:rPr>
          <w:bCs/>
        </w:rPr>
      </w:pPr>
      <w:r w:rsidRPr="00D47118">
        <w:rPr>
          <w:bCs/>
        </w:rPr>
        <w:t xml:space="preserve">T. Szymanowski, Z. </w:t>
      </w:r>
      <w:proofErr w:type="spellStart"/>
      <w:r w:rsidRPr="00D47118">
        <w:rPr>
          <w:bCs/>
        </w:rPr>
        <w:t>Świda</w:t>
      </w:r>
      <w:proofErr w:type="spellEnd"/>
      <w:r w:rsidRPr="00D47118">
        <w:rPr>
          <w:bCs/>
        </w:rPr>
        <w:t xml:space="preserve">, Kodeks karny wykonawczy. Komentarz W- </w:t>
      </w:r>
      <w:proofErr w:type="spellStart"/>
      <w:r w:rsidRPr="00D47118">
        <w:rPr>
          <w:bCs/>
        </w:rPr>
        <w:t>wa</w:t>
      </w:r>
      <w:proofErr w:type="spellEnd"/>
      <w:r w:rsidRPr="00D47118">
        <w:rPr>
          <w:bCs/>
        </w:rPr>
        <w:t xml:space="preserve"> 1999 r.</w:t>
      </w:r>
    </w:p>
    <w:p w:rsidR="00D47118" w:rsidRPr="00D47118" w:rsidRDefault="00D47118" w:rsidP="00D47118">
      <w:pPr>
        <w:pStyle w:val="Tekstpodstawowy"/>
        <w:numPr>
          <w:ilvl w:val="0"/>
          <w:numId w:val="2"/>
        </w:numPr>
        <w:spacing w:after="0"/>
        <w:rPr>
          <w:bCs/>
        </w:rPr>
      </w:pPr>
      <w:proofErr w:type="spellStart"/>
      <w:r w:rsidRPr="00D47118">
        <w:rPr>
          <w:bCs/>
        </w:rPr>
        <w:t>S.Pawela</w:t>
      </w:r>
      <w:proofErr w:type="spellEnd"/>
      <w:r w:rsidRPr="00D47118">
        <w:rPr>
          <w:bCs/>
        </w:rPr>
        <w:t>, Kodeks karny wykonawczy. Praktyczny komentarz, W-</w:t>
      </w:r>
      <w:proofErr w:type="spellStart"/>
      <w:r w:rsidRPr="00D47118">
        <w:rPr>
          <w:bCs/>
        </w:rPr>
        <w:t>wa</w:t>
      </w:r>
      <w:proofErr w:type="spellEnd"/>
      <w:r w:rsidRPr="00D47118">
        <w:rPr>
          <w:bCs/>
        </w:rPr>
        <w:t xml:space="preserve"> 1999 r.</w:t>
      </w:r>
    </w:p>
    <w:p w:rsidR="00D47118" w:rsidRPr="00D47118" w:rsidRDefault="00D47118" w:rsidP="00D47118">
      <w:pPr>
        <w:pStyle w:val="Tekstpodstawowy"/>
        <w:numPr>
          <w:ilvl w:val="0"/>
          <w:numId w:val="2"/>
        </w:numPr>
        <w:spacing w:after="0"/>
        <w:rPr>
          <w:bCs/>
        </w:rPr>
      </w:pPr>
      <w:proofErr w:type="spellStart"/>
      <w:r w:rsidRPr="00D47118">
        <w:rPr>
          <w:bCs/>
        </w:rPr>
        <w:t>S.Pawela</w:t>
      </w:r>
      <w:proofErr w:type="spellEnd"/>
      <w:r w:rsidRPr="00D47118">
        <w:rPr>
          <w:bCs/>
        </w:rPr>
        <w:t xml:space="preserve">, Prawo karne wykonawcze. Zarys wykładu, </w:t>
      </w:r>
      <w:r w:rsidRPr="00D47118">
        <w:t>Wolters Kluwer</w:t>
      </w:r>
      <w:r w:rsidRPr="00D47118">
        <w:rPr>
          <w:bCs/>
        </w:rPr>
        <w:t xml:space="preserve"> 2007 r.</w:t>
      </w:r>
    </w:p>
    <w:p w:rsidR="00F15E45" w:rsidRPr="00D47118" w:rsidRDefault="00D47118" w:rsidP="00D4711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118">
        <w:rPr>
          <w:rFonts w:ascii="Times New Roman" w:hAnsi="Times New Roman" w:cs="Times New Roman"/>
          <w:sz w:val="24"/>
          <w:szCs w:val="24"/>
        </w:rPr>
        <w:t>L .Bogunia, T. Kalisz, Prawo karne wykonawcze. Wybór źródeł, Wrocław 2003 r.</w:t>
      </w:r>
    </w:p>
    <w:p w:rsidR="00F15E45" w:rsidRPr="00F15E45" w:rsidRDefault="00F15E45" w:rsidP="00F15E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F15E45" w:rsidRPr="00F1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ABB"/>
    <w:multiLevelType w:val="multilevel"/>
    <w:tmpl w:val="C3AAE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625FBA"/>
    <w:multiLevelType w:val="hybridMultilevel"/>
    <w:tmpl w:val="49EE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E7B05"/>
    <w:multiLevelType w:val="hybridMultilevel"/>
    <w:tmpl w:val="636A4E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97A8C"/>
    <w:multiLevelType w:val="hybridMultilevel"/>
    <w:tmpl w:val="48681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37"/>
    <w:rsid w:val="002761E3"/>
    <w:rsid w:val="00384537"/>
    <w:rsid w:val="00D47118"/>
    <w:rsid w:val="00F1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A0C"/>
  <w15:chartTrackingRefBased/>
  <w15:docId w15:val="{60E057B5-4C20-4FDD-92BB-0C44F0AF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537"/>
    <w:pPr>
      <w:ind w:left="720"/>
      <w:contextualSpacing/>
    </w:pPr>
  </w:style>
  <w:style w:type="paragraph" w:customStyle="1" w:styleId="Standard">
    <w:name w:val="Standard"/>
    <w:rsid w:val="00F15E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71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7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Zięba</dc:creator>
  <cp:keywords/>
  <dc:description/>
  <cp:lastModifiedBy>Katarzyna Zięba</cp:lastModifiedBy>
  <cp:revision>1</cp:revision>
  <dcterms:created xsi:type="dcterms:W3CDTF">2019-10-07T17:38:00Z</dcterms:created>
  <dcterms:modified xsi:type="dcterms:W3CDTF">2019-10-07T18:02:00Z</dcterms:modified>
</cp:coreProperties>
</file>