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01" w:rsidRDefault="00653F01" w:rsidP="00653F01">
      <w:pPr>
        <w:tabs>
          <w:tab w:val="left" w:pos="-720"/>
          <w:tab w:val="left" w:pos="0"/>
        </w:tabs>
        <w:suppressAutoHyphens/>
        <w:spacing w:after="0" w:line="408" w:lineRule="exact"/>
        <w:ind w:left="720" w:hanging="720"/>
        <w:jc w:val="both"/>
        <w:rPr>
          <w:rFonts w:ascii="Arial" w:eastAsia="Times New Roman" w:hAnsi="Arial" w:cs="Arial"/>
          <w:b/>
          <w:spacing w:val="-3"/>
          <w:sz w:val="24"/>
          <w:szCs w:val="24"/>
          <w:lang w:eastAsia="pl-PL"/>
        </w:rPr>
      </w:pPr>
      <w:r>
        <w:rPr>
          <w:rFonts w:ascii="Arial" w:eastAsia="Times New Roman" w:hAnsi="Arial" w:cs="Arial"/>
          <w:b/>
          <w:spacing w:val="-3"/>
          <w:sz w:val="24"/>
          <w:szCs w:val="24"/>
          <w:lang w:eastAsia="pl-PL"/>
        </w:rPr>
        <w:t>dr Jacek Borowicz</w:t>
      </w:r>
    </w:p>
    <w:p w:rsidR="00653F01" w:rsidRDefault="00653F01" w:rsidP="00653F01">
      <w:pPr>
        <w:tabs>
          <w:tab w:val="left" w:pos="-720"/>
          <w:tab w:val="left" w:pos="0"/>
        </w:tabs>
        <w:suppressAutoHyphens/>
        <w:spacing w:after="0" w:line="408" w:lineRule="exact"/>
        <w:ind w:left="720" w:hanging="720"/>
        <w:jc w:val="both"/>
        <w:rPr>
          <w:rFonts w:ascii="Arial" w:eastAsia="Times New Roman" w:hAnsi="Arial" w:cs="Arial"/>
          <w:b/>
          <w:spacing w:val="-3"/>
          <w:sz w:val="24"/>
          <w:szCs w:val="24"/>
          <w:lang w:eastAsia="pl-PL"/>
        </w:rPr>
      </w:pPr>
    </w:p>
    <w:p w:rsidR="00653F01" w:rsidRPr="00653F01" w:rsidRDefault="00653F01" w:rsidP="00653F01">
      <w:pPr>
        <w:tabs>
          <w:tab w:val="left" w:pos="-720"/>
          <w:tab w:val="left" w:pos="0"/>
        </w:tabs>
        <w:suppressAutoHyphens/>
        <w:spacing w:after="0" w:line="408" w:lineRule="exact"/>
        <w:ind w:left="720" w:hanging="720"/>
        <w:jc w:val="both"/>
        <w:rPr>
          <w:rFonts w:ascii="Arial" w:eastAsia="Times New Roman" w:hAnsi="Arial" w:cs="Arial"/>
          <w:b/>
          <w:spacing w:val="-3"/>
          <w:sz w:val="24"/>
          <w:szCs w:val="24"/>
          <w:lang w:eastAsia="pl-PL"/>
        </w:rPr>
      </w:pPr>
      <w:r w:rsidRPr="00653F01">
        <w:rPr>
          <w:rFonts w:ascii="Arial" w:eastAsia="Times New Roman" w:hAnsi="Arial" w:cs="Arial"/>
          <w:b/>
          <w:spacing w:val="-3"/>
          <w:sz w:val="24"/>
          <w:szCs w:val="24"/>
          <w:lang w:eastAsia="pl-PL"/>
        </w:rPr>
        <w:t>1. PRACODAWCA W UJĘCIU PRAWA PRACY.</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p>
    <w:p w:rsidR="00653F01" w:rsidRPr="00653F01" w:rsidRDefault="00653F01" w:rsidP="00653F01">
      <w:pPr>
        <w:tabs>
          <w:tab w:val="left" w:pos="-720"/>
        </w:tabs>
        <w:suppressAutoHyphens/>
        <w:spacing w:after="0" w:line="408" w:lineRule="exact"/>
        <w:jc w:val="both"/>
        <w:rPr>
          <w:rFonts w:ascii="Arial" w:eastAsia="Times New Roman" w:hAnsi="Arial" w:cs="Arial"/>
          <w:b/>
          <w:spacing w:val="-3"/>
          <w:sz w:val="24"/>
          <w:szCs w:val="24"/>
          <w:lang w:eastAsia="pl-PL"/>
        </w:rPr>
      </w:pPr>
      <w:r w:rsidRPr="00653F01">
        <w:rPr>
          <w:rFonts w:ascii="Arial" w:eastAsia="Times New Roman" w:hAnsi="Arial" w:cs="Arial"/>
          <w:b/>
          <w:spacing w:val="-3"/>
          <w:sz w:val="24"/>
          <w:szCs w:val="24"/>
          <w:lang w:eastAsia="pl-PL"/>
        </w:rPr>
        <w:t>1.1. Normatywne określenie pracodawcy.</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t xml:space="preserve">Zgodnie z art. 3 ustawy z dn. </w:t>
      </w:r>
      <w:r w:rsidRPr="00653F01">
        <w:rPr>
          <w:rFonts w:ascii="Arial" w:eastAsia="Times New Roman" w:hAnsi="Arial" w:cs="Arial"/>
          <w:sz w:val="24"/>
          <w:szCs w:val="24"/>
          <w:lang w:eastAsia="pl-PL"/>
        </w:rPr>
        <w:t xml:space="preserve">26 czerwca 1974 r. </w:t>
      </w:r>
      <w:r w:rsidRPr="00653F01">
        <w:rPr>
          <w:rFonts w:ascii="Arial" w:eastAsia="Times New Roman" w:hAnsi="Arial" w:cs="Arial"/>
          <w:i/>
          <w:spacing w:val="-3"/>
          <w:sz w:val="24"/>
          <w:szCs w:val="24"/>
          <w:lang w:eastAsia="pl-PL"/>
        </w:rPr>
        <w:t>Kodeks pracy</w:t>
      </w:r>
      <w:r w:rsidRPr="00653F01">
        <w:rPr>
          <w:rFonts w:ascii="Arial" w:eastAsia="Times New Roman" w:hAnsi="Arial" w:cs="Arial"/>
          <w:spacing w:val="-3"/>
          <w:sz w:val="24"/>
          <w:szCs w:val="24"/>
          <w:lang w:eastAsia="pl-PL"/>
        </w:rPr>
        <w:t xml:space="preserve"> (dalej jako </w:t>
      </w:r>
      <w:proofErr w:type="spellStart"/>
      <w:r w:rsidRPr="00653F01">
        <w:rPr>
          <w:rFonts w:ascii="Arial" w:eastAsia="Times New Roman" w:hAnsi="Arial" w:cs="Arial"/>
          <w:spacing w:val="-3"/>
          <w:sz w:val="24"/>
          <w:szCs w:val="24"/>
          <w:lang w:eastAsia="pl-PL"/>
        </w:rPr>
        <w:t>k.p</w:t>
      </w:r>
      <w:proofErr w:type="spellEnd"/>
      <w:r w:rsidRPr="00653F01">
        <w:rPr>
          <w:rFonts w:ascii="Arial" w:eastAsia="Times New Roman" w:hAnsi="Arial" w:cs="Arial"/>
          <w:spacing w:val="-3"/>
          <w:sz w:val="24"/>
          <w:szCs w:val="24"/>
          <w:lang w:eastAsia="pl-PL"/>
        </w:rPr>
        <w:t>.)</w:t>
      </w:r>
      <w:r w:rsidRPr="00653F01">
        <w:rPr>
          <w:rFonts w:ascii="Arial" w:eastAsia="Times New Roman" w:hAnsi="Arial" w:cs="Arial"/>
          <w:spacing w:val="-3"/>
          <w:sz w:val="24"/>
          <w:szCs w:val="24"/>
          <w:vertAlign w:val="superscript"/>
          <w:lang w:eastAsia="pl-PL"/>
        </w:rPr>
        <w:t xml:space="preserve"> </w:t>
      </w:r>
      <w:r w:rsidRPr="00653F01">
        <w:rPr>
          <w:rFonts w:ascii="Arial" w:eastAsia="Times New Roman" w:hAnsi="Arial" w:cs="Arial"/>
          <w:spacing w:val="-3"/>
          <w:sz w:val="24"/>
          <w:szCs w:val="24"/>
          <w:lang w:eastAsia="pl-PL"/>
        </w:rPr>
        <w:t>„</w:t>
      </w:r>
      <w:r w:rsidRPr="00653F01">
        <w:rPr>
          <w:rFonts w:ascii="Arial" w:eastAsia="Times New Roman" w:hAnsi="Arial" w:cs="Arial"/>
          <w:i/>
          <w:spacing w:val="-3"/>
          <w:sz w:val="24"/>
          <w:szCs w:val="24"/>
          <w:lang w:eastAsia="pl-PL"/>
        </w:rPr>
        <w:t>Pracodawcą jest jednostka organizacyjna, choćby nie posiadała osobowości prawnej, a także osoba fizyczna, jeżeli zatrudniają one pracowników</w:t>
      </w:r>
      <w:r w:rsidRPr="00653F01">
        <w:rPr>
          <w:rFonts w:ascii="Arial" w:eastAsia="Times New Roman" w:hAnsi="Arial" w:cs="Arial"/>
          <w:spacing w:val="-3"/>
          <w:sz w:val="24"/>
          <w:szCs w:val="24"/>
          <w:lang w:eastAsia="pl-PL"/>
        </w:rPr>
        <w:t>”.  Przedstawiona wyżej kodeksowa definicja pracodawcy stanowi dla współczesnej doktryny prawa pracy punkt wyjścia dla pogłębionej charakterystyki tego pojęcia. Akcentując, że termin "pracodawca" ma znaczenie ogólniejsze, obejmujące sobą dwa pojęcia podrzędne - jednostki organizacyjnej (zakładu pracy w znaczeniu podmiotowym – patrz niżej) oraz osoby fizycznej zatrudniających pracowników</w:t>
      </w:r>
      <w:r w:rsidRPr="00653F01">
        <w:rPr>
          <w:rFonts w:ascii="Arial" w:eastAsia="Times New Roman" w:hAnsi="Arial" w:cs="Arial"/>
          <w:spacing w:val="-3"/>
          <w:sz w:val="24"/>
          <w:szCs w:val="24"/>
          <w:vertAlign w:val="superscript"/>
          <w:lang w:eastAsia="pl-PL"/>
        </w:rPr>
        <w:footnoteReference w:id="1"/>
      </w:r>
      <w:r w:rsidRPr="00653F01">
        <w:rPr>
          <w:rFonts w:ascii="Arial" w:eastAsia="Times New Roman" w:hAnsi="Arial" w:cs="Arial"/>
          <w:spacing w:val="-3"/>
          <w:sz w:val="24"/>
          <w:szCs w:val="24"/>
          <w:lang w:eastAsia="pl-PL"/>
        </w:rPr>
        <w:t xml:space="preserve"> przypisuje się temu pierwszemu określenie pracodawcy zbiorowego, zaś drugiemu pracodawcy indywidualnego</w:t>
      </w:r>
      <w:r w:rsidRPr="00653F01">
        <w:rPr>
          <w:rFonts w:ascii="Arial" w:eastAsia="Times New Roman" w:hAnsi="Arial" w:cs="Arial"/>
          <w:spacing w:val="-3"/>
          <w:sz w:val="24"/>
          <w:szCs w:val="24"/>
          <w:vertAlign w:val="superscript"/>
          <w:lang w:eastAsia="pl-PL"/>
        </w:rPr>
        <w:footnoteReference w:id="2"/>
      </w:r>
      <w:r w:rsidRPr="00653F01">
        <w:rPr>
          <w:rFonts w:ascii="Arial" w:eastAsia="Times New Roman" w:hAnsi="Arial" w:cs="Arial"/>
          <w:spacing w:val="-3"/>
          <w:sz w:val="24"/>
          <w:szCs w:val="24"/>
          <w:lang w:eastAsia="pl-PL"/>
        </w:rPr>
        <w:t xml:space="preserve">. </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t xml:space="preserve">Należy podkreślić że , art. 3 </w:t>
      </w:r>
      <w:proofErr w:type="spellStart"/>
      <w:r w:rsidRPr="00653F01">
        <w:rPr>
          <w:rFonts w:ascii="Arial" w:eastAsia="Times New Roman" w:hAnsi="Arial" w:cs="Arial"/>
          <w:spacing w:val="-3"/>
          <w:sz w:val="24"/>
          <w:szCs w:val="24"/>
          <w:lang w:eastAsia="pl-PL"/>
        </w:rPr>
        <w:t>k.p</w:t>
      </w:r>
      <w:proofErr w:type="spellEnd"/>
      <w:r w:rsidRPr="00653F01">
        <w:rPr>
          <w:rFonts w:ascii="Arial" w:eastAsia="Times New Roman" w:hAnsi="Arial" w:cs="Arial"/>
          <w:spacing w:val="-3"/>
          <w:sz w:val="24"/>
          <w:szCs w:val="24"/>
          <w:lang w:eastAsia="pl-PL"/>
        </w:rPr>
        <w:t>. nie wiąże statusu pracodawcy z konkretnym rodzajem prowadzonej działalności  ( w szczególności nie ogranicza go do przedsiębiorców - podmiotów prowadzących działalność gospodarczą) oraz nie precyzuje pojęcia jednostki organizacyjnej  (ani też nie wskazuje typologii takich jednostek). Natomiast decydujące dla przyznania zarówno osobie fizycznej jak i jednostce organizacyjnej statusu pracodawcy będzie posiadanie przez nie zdolności zatrudniania pracowników we własnym imieniu</w:t>
      </w:r>
      <w:r w:rsidRPr="00653F01">
        <w:rPr>
          <w:rFonts w:ascii="Arial" w:eastAsia="Times New Roman" w:hAnsi="Arial" w:cs="Arial"/>
          <w:spacing w:val="-3"/>
          <w:sz w:val="24"/>
          <w:szCs w:val="24"/>
          <w:vertAlign w:val="superscript"/>
          <w:lang w:eastAsia="pl-PL"/>
        </w:rPr>
        <w:footnoteReference w:id="3"/>
      </w:r>
      <w:r w:rsidRPr="00653F01">
        <w:rPr>
          <w:rFonts w:ascii="Arial" w:eastAsia="Times New Roman" w:hAnsi="Arial" w:cs="Arial"/>
          <w:spacing w:val="-3"/>
          <w:sz w:val="24"/>
          <w:szCs w:val="24"/>
          <w:lang w:eastAsia="pl-PL"/>
        </w:rPr>
        <w:t>. Chodzi tu o zdolność do  zatrudniania w sensie prawnym (czego wyrazem jest nawiązanie stosunku pracy we własnym imieniu ) a nie faktycznym ( np. oddanie osobom fizycznym  zatrudnionym jako pracownicy miejsca / jednostki organizacyjnej  , w którym mogą oni pracę wykonywać w sposób rzeczywisty)</w:t>
      </w:r>
      <w:r w:rsidRPr="00653F01">
        <w:rPr>
          <w:rFonts w:ascii="Arial" w:eastAsia="Times New Roman" w:hAnsi="Arial" w:cs="Arial"/>
          <w:spacing w:val="-3"/>
          <w:sz w:val="24"/>
          <w:szCs w:val="24"/>
          <w:vertAlign w:val="superscript"/>
          <w:lang w:eastAsia="pl-PL"/>
        </w:rPr>
        <w:footnoteReference w:id="4"/>
      </w:r>
      <w:r w:rsidRPr="00653F01">
        <w:rPr>
          <w:rFonts w:ascii="Arial" w:eastAsia="Times New Roman" w:hAnsi="Arial" w:cs="Arial"/>
          <w:spacing w:val="-3"/>
          <w:sz w:val="24"/>
          <w:szCs w:val="24"/>
          <w:lang w:eastAsia="pl-PL"/>
        </w:rPr>
        <w:t xml:space="preserve"> . </w:t>
      </w:r>
      <w:r>
        <w:rPr>
          <w:rFonts w:ascii="Arial" w:eastAsia="Times New Roman" w:hAnsi="Arial" w:cs="Arial"/>
          <w:spacing w:val="-3"/>
          <w:sz w:val="24"/>
          <w:szCs w:val="24"/>
          <w:lang w:eastAsia="pl-PL"/>
        </w:rPr>
        <w:t>W niedalekiej przeszłości planowano, że po</w:t>
      </w:r>
      <w:r w:rsidRPr="00653F01">
        <w:rPr>
          <w:rFonts w:ascii="Arial" w:eastAsia="Times New Roman" w:hAnsi="Arial" w:cs="Arial"/>
          <w:spacing w:val="-3"/>
          <w:sz w:val="24"/>
          <w:szCs w:val="24"/>
          <w:lang w:eastAsia="pl-PL"/>
        </w:rPr>
        <w:t xml:space="preserve">wyższa , powszechnie akceptowana w doktrynie i orzecznictwie wykładnia </w:t>
      </w:r>
      <w:r>
        <w:rPr>
          <w:rFonts w:ascii="Arial" w:eastAsia="Times New Roman" w:hAnsi="Arial" w:cs="Arial"/>
          <w:spacing w:val="-3"/>
          <w:sz w:val="24"/>
          <w:szCs w:val="24"/>
          <w:lang w:eastAsia="pl-PL"/>
        </w:rPr>
        <w:t>powinna znaleźć</w:t>
      </w:r>
      <w:r w:rsidRPr="00653F01">
        <w:rPr>
          <w:rFonts w:ascii="Arial" w:eastAsia="Times New Roman" w:hAnsi="Arial" w:cs="Arial"/>
          <w:spacing w:val="-3"/>
          <w:sz w:val="24"/>
          <w:szCs w:val="24"/>
          <w:lang w:eastAsia="pl-PL"/>
        </w:rPr>
        <w:t xml:space="preserve"> w przyszłości swój normatywny wyraz w przyszłej definicji pracodawcy, zapisanej w </w:t>
      </w:r>
      <w:r>
        <w:rPr>
          <w:rFonts w:ascii="Arial" w:eastAsia="Times New Roman" w:hAnsi="Arial" w:cs="Arial"/>
          <w:spacing w:val="-3"/>
          <w:sz w:val="24"/>
          <w:szCs w:val="24"/>
          <w:lang w:eastAsia="pl-PL"/>
        </w:rPr>
        <w:lastRenderedPageBreak/>
        <w:t xml:space="preserve">jednym z </w:t>
      </w:r>
      <w:r w:rsidRPr="00653F01">
        <w:rPr>
          <w:rFonts w:ascii="Arial" w:eastAsia="Times New Roman" w:hAnsi="Arial" w:cs="Arial"/>
          <w:spacing w:val="-3"/>
          <w:sz w:val="24"/>
          <w:szCs w:val="24"/>
          <w:lang w:eastAsia="pl-PL"/>
        </w:rPr>
        <w:t>projek</w:t>
      </w:r>
      <w:r>
        <w:rPr>
          <w:rFonts w:ascii="Arial" w:eastAsia="Times New Roman" w:hAnsi="Arial" w:cs="Arial"/>
          <w:spacing w:val="-3"/>
          <w:sz w:val="24"/>
          <w:szCs w:val="24"/>
          <w:lang w:eastAsia="pl-PL"/>
        </w:rPr>
        <w:t>tów</w:t>
      </w:r>
      <w:r w:rsidRPr="00653F01">
        <w:rPr>
          <w:rFonts w:ascii="Arial" w:eastAsia="Times New Roman" w:hAnsi="Arial" w:cs="Arial"/>
          <w:spacing w:val="-3"/>
          <w:sz w:val="24"/>
          <w:szCs w:val="24"/>
          <w:lang w:eastAsia="pl-PL"/>
        </w:rPr>
        <w:t xml:space="preserve"> nowego kodeksu pracy. Zgodnie z </w:t>
      </w:r>
      <w:r>
        <w:rPr>
          <w:rFonts w:ascii="Arial" w:eastAsia="Times New Roman" w:hAnsi="Arial" w:cs="Arial"/>
          <w:spacing w:val="-3"/>
          <w:sz w:val="24"/>
          <w:szCs w:val="24"/>
          <w:lang w:eastAsia="pl-PL"/>
        </w:rPr>
        <w:t xml:space="preserve">brzmieniem </w:t>
      </w:r>
      <w:r w:rsidRPr="00653F01">
        <w:rPr>
          <w:rFonts w:ascii="Arial" w:eastAsia="Times New Roman" w:hAnsi="Arial" w:cs="Arial"/>
          <w:spacing w:val="-3"/>
          <w:sz w:val="24"/>
          <w:szCs w:val="24"/>
          <w:lang w:eastAsia="pl-PL"/>
        </w:rPr>
        <w:t xml:space="preserve">art. 5 </w:t>
      </w:r>
      <w:r w:rsidRPr="00653F01">
        <w:rPr>
          <w:rFonts w:ascii="Arial" w:eastAsia="Times New Roman" w:hAnsi="Arial" w:cs="Arial"/>
          <w:sz w:val="24"/>
          <w:szCs w:val="24"/>
          <w:lang w:eastAsia="pl-PL"/>
        </w:rPr>
        <w:t>§</w:t>
      </w:r>
      <w:r w:rsidRPr="00653F01">
        <w:rPr>
          <w:rFonts w:ascii="Arial" w:eastAsia="Times New Roman" w:hAnsi="Arial" w:cs="Arial"/>
          <w:spacing w:val="-3"/>
          <w:sz w:val="24"/>
          <w:szCs w:val="24"/>
          <w:lang w:eastAsia="pl-PL"/>
        </w:rPr>
        <w:t xml:space="preserve"> 1 tego projektu „</w:t>
      </w:r>
      <w:r w:rsidRPr="00653F01">
        <w:rPr>
          <w:rFonts w:ascii="Arial" w:eastAsia="Times New Roman" w:hAnsi="Arial" w:cs="Arial"/>
          <w:i/>
          <w:spacing w:val="-3"/>
          <w:sz w:val="24"/>
          <w:szCs w:val="24"/>
          <w:lang w:eastAsia="pl-PL"/>
        </w:rPr>
        <w:t xml:space="preserve">Pracodawcą jest osoba fizyczna, osoba prawna, a także inne jednostka organizacyjna, </w:t>
      </w:r>
      <w:r w:rsidRPr="00653F01">
        <w:rPr>
          <w:rFonts w:ascii="Arial" w:eastAsia="Times New Roman" w:hAnsi="Arial" w:cs="Arial"/>
          <w:i/>
          <w:spacing w:val="-3"/>
          <w:sz w:val="24"/>
          <w:szCs w:val="24"/>
          <w:u w:val="single"/>
          <w:lang w:eastAsia="pl-PL"/>
        </w:rPr>
        <w:t xml:space="preserve">zatrudniająca pracowników we własnym imieniu </w:t>
      </w:r>
      <w:r w:rsidRPr="00653F01">
        <w:rPr>
          <w:rFonts w:ascii="Arial" w:eastAsia="Times New Roman" w:hAnsi="Arial" w:cs="Arial"/>
          <w:i/>
          <w:spacing w:val="-3"/>
          <w:sz w:val="24"/>
          <w:szCs w:val="24"/>
          <w:lang w:eastAsia="pl-PL"/>
        </w:rPr>
        <w:t>(podkreślenie moje – JB)</w:t>
      </w:r>
      <w:r w:rsidRPr="00653F01">
        <w:rPr>
          <w:rFonts w:ascii="Arial" w:eastAsia="Times New Roman" w:hAnsi="Arial" w:cs="Arial"/>
          <w:spacing w:val="-3"/>
          <w:sz w:val="24"/>
          <w:szCs w:val="24"/>
          <w:lang w:eastAsia="pl-PL"/>
        </w:rPr>
        <w:t>”</w:t>
      </w:r>
      <w:r w:rsidRPr="00653F01">
        <w:rPr>
          <w:rFonts w:ascii="Arial" w:eastAsia="Times New Roman" w:hAnsi="Arial" w:cs="Arial"/>
          <w:spacing w:val="-3"/>
          <w:sz w:val="24"/>
          <w:szCs w:val="24"/>
          <w:vertAlign w:val="superscript"/>
          <w:lang w:eastAsia="pl-PL"/>
        </w:rPr>
        <w:footnoteReference w:id="5"/>
      </w:r>
      <w:r w:rsidRPr="00653F01">
        <w:rPr>
          <w:rFonts w:ascii="Arial" w:eastAsia="Times New Roman" w:hAnsi="Arial" w:cs="Arial"/>
          <w:spacing w:val="-3"/>
          <w:sz w:val="24"/>
          <w:szCs w:val="24"/>
          <w:lang w:eastAsia="pl-PL"/>
        </w:rPr>
        <w:t>.</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p>
    <w:p w:rsidR="00653F01" w:rsidRPr="00653F01" w:rsidRDefault="00653F01" w:rsidP="00653F01">
      <w:pPr>
        <w:tabs>
          <w:tab w:val="left" w:pos="-720"/>
        </w:tabs>
        <w:suppressAutoHyphens/>
        <w:spacing w:after="0" w:line="408" w:lineRule="exact"/>
        <w:jc w:val="both"/>
        <w:rPr>
          <w:rFonts w:ascii="Arial" w:eastAsia="Times New Roman" w:hAnsi="Arial" w:cs="Arial"/>
          <w:b/>
          <w:spacing w:val="-3"/>
          <w:sz w:val="24"/>
          <w:szCs w:val="24"/>
          <w:lang w:eastAsia="pl-PL"/>
        </w:rPr>
      </w:pPr>
      <w:r w:rsidRPr="00653F01">
        <w:rPr>
          <w:rFonts w:ascii="Arial" w:eastAsia="Times New Roman" w:hAnsi="Arial" w:cs="Arial"/>
          <w:b/>
          <w:spacing w:val="-3"/>
          <w:sz w:val="24"/>
          <w:szCs w:val="24"/>
          <w:lang w:eastAsia="pl-PL"/>
        </w:rPr>
        <w:t>1.2. Osoba fizyczna jako pracodawca</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t>Jak wskazano ustawodawca w obowiązującym stanie prawym nie wiąże statusu osoby fizycznej jako pracodawcy z konkretnym rodzajem prowadzonej przez nią działalności . Nie ma też podstaw do rozszerzania pojęcia jednostki organizacyjnej (jako pracodawcy) na każdy rodzaj zorganizowanej działalności gospodarczej prowadzonej przez osobę fizyczną. Tak więc, zgodnie z rozpowszechnionymi w doktrynie i orzecznictwie poglądami status pracodawcy będzie przysługiwał osobom fizycznym zatrudniającym pracowników we własnym imieniu, będącym w szczególności przedsiębiorcami - właścicielami przedsiębiorstw, zakładów usługowych, warsztatów przy pomocy których prowadzą działalność gospodarczą . Tego typu „obiekty”                 ( sklep, warsztat, biuro itp. ) w konkretnych przypadkach można oczywiście – choćby ze względu na ich rozmiary - traktować jako swego rodzaju jednostki organizacyjne , które jednak nie mogą uczestniczyć w obrocie prawnym w oderwaniu od osób fizycznych będących ich właścicielami</w:t>
      </w:r>
      <w:r w:rsidRPr="00653F01">
        <w:rPr>
          <w:rFonts w:ascii="Arial" w:eastAsia="Times New Roman" w:hAnsi="Arial" w:cs="Arial"/>
          <w:spacing w:val="-3"/>
          <w:sz w:val="24"/>
          <w:szCs w:val="24"/>
          <w:vertAlign w:val="superscript"/>
          <w:lang w:eastAsia="pl-PL"/>
        </w:rPr>
        <w:footnoteReference w:id="6"/>
      </w:r>
      <w:r w:rsidRPr="00653F01">
        <w:rPr>
          <w:rFonts w:ascii="Arial" w:eastAsia="Times New Roman" w:hAnsi="Arial" w:cs="Arial"/>
          <w:spacing w:val="-3"/>
          <w:sz w:val="24"/>
          <w:szCs w:val="24"/>
          <w:lang w:eastAsia="pl-PL"/>
        </w:rPr>
        <w:t>.  Zatem za pracodawcę nie można uważać prowadzonego przez osobę fizyczną (przedsiębiorcę) zakładu pracy w znaczeniu przedmiotowym (</w:t>
      </w:r>
      <w:r w:rsidRPr="00653F01">
        <w:rPr>
          <w:rFonts w:ascii="Arial" w:eastAsia="Times New Roman" w:hAnsi="Arial" w:cs="Arial"/>
          <w:sz w:val="24"/>
          <w:szCs w:val="24"/>
          <w:lang w:eastAsia="pl-PL"/>
        </w:rPr>
        <w:t>przedsiębiorstwa jako zorganizowanego zespołu składników materialnych i niematerialnych przeznaczonych do prowadzenia działalności gospodarczej (art. 55</w:t>
      </w:r>
      <w:r w:rsidRPr="00653F01">
        <w:rPr>
          <w:rFonts w:ascii="Arial" w:eastAsia="Times New Roman" w:hAnsi="Arial" w:cs="Arial"/>
          <w:sz w:val="24"/>
          <w:szCs w:val="24"/>
          <w:vertAlign w:val="superscript"/>
          <w:lang w:eastAsia="pl-PL"/>
        </w:rPr>
        <w:t>1</w:t>
      </w:r>
      <w:r w:rsidRPr="00653F01">
        <w:rPr>
          <w:rFonts w:ascii="Arial" w:eastAsia="Times New Roman" w:hAnsi="Arial" w:cs="Arial"/>
          <w:sz w:val="24"/>
          <w:szCs w:val="24"/>
          <w:lang w:eastAsia="pl-PL"/>
        </w:rPr>
        <w:t xml:space="preserve"> k.c.)</w:t>
      </w:r>
      <w:r w:rsidRPr="00653F01">
        <w:rPr>
          <w:rFonts w:ascii="Arial" w:eastAsia="Times New Roman" w:hAnsi="Arial" w:cs="Arial"/>
          <w:spacing w:val="-3"/>
          <w:sz w:val="24"/>
          <w:szCs w:val="24"/>
          <w:vertAlign w:val="superscript"/>
          <w:lang w:eastAsia="pl-PL"/>
        </w:rPr>
        <w:footnoteReference w:id="7"/>
      </w:r>
      <w:r w:rsidRPr="00653F01">
        <w:rPr>
          <w:rFonts w:ascii="Arial" w:eastAsia="Times New Roman" w:hAnsi="Arial" w:cs="Arial"/>
          <w:spacing w:val="-3"/>
          <w:sz w:val="24"/>
          <w:szCs w:val="24"/>
          <w:lang w:eastAsia="pl-PL"/>
        </w:rPr>
        <w:t>.</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p>
    <w:p w:rsidR="00653F01" w:rsidRPr="00653F01" w:rsidRDefault="00653F01" w:rsidP="00653F01">
      <w:pPr>
        <w:tabs>
          <w:tab w:val="left" w:pos="-720"/>
        </w:tabs>
        <w:suppressAutoHyphens/>
        <w:spacing w:after="0" w:line="408" w:lineRule="exact"/>
        <w:jc w:val="both"/>
        <w:rPr>
          <w:rFonts w:ascii="Arial" w:eastAsia="Times New Roman" w:hAnsi="Arial" w:cs="Arial"/>
          <w:b/>
          <w:spacing w:val="-3"/>
          <w:sz w:val="24"/>
          <w:szCs w:val="24"/>
          <w:lang w:eastAsia="pl-PL"/>
        </w:rPr>
      </w:pPr>
      <w:r w:rsidRPr="00653F01">
        <w:rPr>
          <w:rFonts w:ascii="Arial" w:eastAsia="Times New Roman" w:hAnsi="Arial" w:cs="Arial"/>
          <w:b/>
          <w:spacing w:val="-3"/>
          <w:sz w:val="24"/>
          <w:szCs w:val="24"/>
          <w:lang w:eastAsia="pl-PL"/>
        </w:rPr>
        <w:t>2. Pracodawca w ujęciu doktryny i orzecznictwa z zakresu prawa pracy.</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p>
    <w:p w:rsidR="00653F01" w:rsidRPr="00653F01" w:rsidRDefault="00653F01" w:rsidP="00653F01">
      <w:pPr>
        <w:tabs>
          <w:tab w:val="left" w:pos="-720"/>
        </w:tabs>
        <w:suppressAutoHyphens/>
        <w:spacing w:after="0" w:line="408" w:lineRule="exact"/>
        <w:jc w:val="both"/>
        <w:rPr>
          <w:rFonts w:ascii="Arial" w:eastAsia="Times New Roman" w:hAnsi="Arial" w:cs="Arial"/>
          <w:b/>
          <w:spacing w:val="-3"/>
          <w:sz w:val="24"/>
          <w:szCs w:val="24"/>
          <w:lang w:eastAsia="pl-PL"/>
        </w:rPr>
      </w:pPr>
      <w:r w:rsidRPr="00653F01">
        <w:rPr>
          <w:rFonts w:ascii="Arial" w:eastAsia="Times New Roman" w:hAnsi="Arial" w:cs="Arial"/>
          <w:b/>
          <w:spacing w:val="-3"/>
          <w:sz w:val="24"/>
          <w:szCs w:val="24"/>
          <w:lang w:eastAsia="pl-PL"/>
        </w:rPr>
        <w:t>2.1. Pracodawca w ujęciu podmiotowym i przedmiotowym (zakład pracy)</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t xml:space="preserve"> </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lastRenderedPageBreak/>
        <w:tab/>
        <w:t xml:space="preserve">W doktrynie podnosi się także potrzebę rozróżnienia pojęć pracodawcy  w znaczeniu podmiotowym i przedmiotowym. Rozróżnienie to ( pomimo rezygnacji w 1996 r. ze stosowania w </w:t>
      </w:r>
      <w:proofErr w:type="spellStart"/>
      <w:r w:rsidRPr="00653F01">
        <w:rPr>
          <w:rFonts w:ascii="Arial" w:eastAsia="Times New Roman" w:hAnsi="Arial" w:cs="Arial"/>
          <w:spacing w:val="-3"/>
          <w:sz w:val="24"/>
          <w:szCs w:val="24"/>
          <w:lang w:eastAsia="pl-PL"/>
        </w:rPr>
        <w:t>k.p</w:t>
      </w:r>
      <w:proofErr w:type="spellEnd"/>
      <w:r w:rsidRPr="00653F01">
        <w:rPr>
          <w:rFonts w:ascii="Arial" w:eastAsia="Times New Roman" w:hAnsi="Arial" w:cs="Arial"/>
          <w:spacing w:val="-3"/>
          <w:sz w:val="24"/>
          <w:szCs w:val="24"/>
          <w:lang w:eastAsia="pl-PL"/>
        </w:rPr>
        <w:t>. określenia „zakład pracy” na oznaczenie jednostki organizacyjnej będącej pracodawcą w znaczeniu podmiotowym) - daje się dostrzec również obecnie na gruncie obowiązującego kodeksu pracy. Zgodnie z tym rozróżnieniem, zakładem pracy w sensie przedmiotowym (lub - pracodawcą w sensie przedmiotowym)  jest stanowiący pewną całość zespół wyodrębnionych środków techniczno-organizacyjnych i majątkowych</w:t>
      </w:r>
      <w:r w:rsidRPr="00653F01">
        <w:rPr>
          <w:rFonts w:ascii="Arial" w:eastAsia="Times New Roman" w:hAnsi="Arial" w:cs="Arial"/>
          <w:spacing w:val="-3"/>
          <w:sz w:val="24"/>
          <w:szCs w:val="24"/>
          <w:vertAlign w:val="superscript"/>
          <w:lang w:eastAsia="pl-PL"/>
        </w:rPr>
        <w:footnoteReference w:id="8"/>
      </w:r>
      <w:r w:rsidRPr="00653F01">
        <w:rPr>
          <w:rFonts w:ascii="Arial" w:eastAsia="Times New Roman" w:hAnsi="Arial" w:cs="Arial"/>
          <w:spacing w:val="-3"/>
          <w:sz w:val="24"/>
          <w:szCs w:val="24"/>
          <w:lang w:eastAsia="pl-PL"/>
        </w:rPr>
        <w:t xml:space="preserve"> przeznaczonych do realizacji określonych celów pracodawcy , w którym wykonywana jest praca przez zatrudnionych pracowników. Dla pojęcia zakładu pracy w znaczeniu przedmiotowym istotne znaczenie ma więc jego skład osobowy. „Pominięcie pracowników oznaczałoby w gruncie rzeczy przyjęcie rozumienia zakładu pracy w znaczeniu przepisów prawa cywilnego”</w:t>
      </w:r>
      <w:r w:rsidRPr="00653F01">
        <w:rPr>
          <w:rFonts w:ascii="Arial" w:eastAsia="Times New Roman" w:hAnsi="Arial" w:cs="Arial"/>
          <w:spacing w:val="-3"/>
          <w:sz w:val="24"/>
          <w:szCs w:val="24"/>
          <w:vertAlign w:val="superscript"/>
          <w:lang w:eastAsia="pl-PL"/>
        </w:rPr>
        <w:footnoteReference w:id="9"/>
      </w:r>
      <w:r w:rsidRPr="00653F01">
        <w:rPr>
          <w:rFonts w:ascii="Arial" w:eastAsia="Times New Roman" w:hAnsi="Arial" w:cs="Arial"/>
          <w:spacing w:val="-3"/>
          <w:sz w:val="24"/>
          <w:szCs w:val="24"/>
          <w:lang w:eastAsia="pl-PL"/>
        </w:rPr>
        <w:t xml:space="preserve">. Zakładem pracy w sensie podmiotowym  z kolei , czyli zgodnie z obowiązującą nomenklaturą kodeksową pracodawcą (w sensie podmiotowym ) , jest zaś podmiot będący jednostką organizacyjną występujący  w roli strony stosunku pracy w rozumieniu art. 22 §1 </w:t>
      </w:r>
      <w:proofErr w:type="spellStart"/>
      <w:r w:rsidRPr="00653F01">
        <w:rPr>
          <w:rFonts w:ascii="Arial" w:eastAsia="Times New Roman" w:hAnsi="Arial" w:cs="Arial"/>
          <w:spacing w:val="-3"/>
          <w:sz w:val="24"/>
          <w:szCs w:val="24"/>
          <w:lang w:eastAsia="pl-PL"/>
        </w:rPr>
        <w:t>k.p</w:t>
      </w:r>
      <w:proofErr w:type="spellEnd"/>
      <w:r w:rsidRPr="00653F01">
        <w:rPr>
          <w:rFonts w:ascii="Arial" w:eastAsia="Times New Roman" w:hAnsi="Arial" w:cs="Arial"/>
          <w:spacing w:val="-3"/>
          <w:sz w:val="24"/>
          <w:szCs w:val="24"/>
          <w:lang w:eastAsia="pl-PL"/>
        </w:rPr>
        <w:t>. Pracodawca (zakład pracy – jednostka organizacyjna  ) w takim właśnie ujęciu jest – obok pracodawcy - osoby fizycznej zatrudniającej pracowników - podmiotem praw i obowiązków wynikających ze stosunku pracy, ale także i stosunków cywilnoprawnych i administracyjnoprawnych</w:t>
      </w:r>
      <w:r w:rsidRPr="00653F01">
        <w:rPr>
          <w:rFonts w:ascii="Arial" w:eastAsia="Times New Roman" w:hAnsi="Arial" w:cs="Arial"/>
          <w:spacing w:val="-3"/>
          <w:sz w:val="24"/>
          <w:szCs w:val="24"/>
          <w:vertAlign w:val="superscript"/>
          <w:lang w:eastAsia="pl-PL"/>
        </w:rPr>
        <w:footnoteReference w:id="10"/>
      </w:r>
      <w:r w:rsidRPr="00653F01">
        <w:rPr>
          <w:rFonts w:ascii="Arial" w:eastAsia="Times New Roman" w:hAnsi="Arial" w:cs="Arial"/>
          <w:spacing w:val="-3"/>
          <w:sz w:val="24"/>
          <w:szCs w:val="24"/>
          <w:lang w:eastAsia="pl-PL"/>
        </w:rPr>
        <w:t>. Tak więc współcześnie na określenie obu form podmiotów zatrudniających  (jednostek organizacyjnych i osób fizycznych) używa się jednego pojęcia zbiorczego – pracodawcy. Za zakład pracy w znaczeniu przedmiotowym uznaje się  zaś</w:t>
      </w:r>
      <w:r w:rsidRPr="00653F01">
        <w:rPr>
          <w:rFonts w:ascii="Arial" w:eastAsia="Times New Roman" w:hAnsi="Arial" w:cs="Arial"/>
          <w:sz w:val="24"/>
          <w:szCs w:val="24"/>
          <w:lang w:eastAsia="pl-PL"/>
        </w:rPr>
        <w:t xml:space="preserve"> pewną jednostkę </w:t>
      </w:r>
      <w:proofErr w:type="spellStart"/>
      <w:r w:rsidRPr="00653F01">
        <w:rPr>
          <w:rFonts w:ascii="Arial" w:eastAsia="Times New Roman" w:hAnsi="Arial" w:cs="Arial"/>
          <w:sz w:val="24"/>
          <w:szCs w:val="24"/>
          <w:lang w:eastAsia="pl-PL"/>
        </w:rPr>
        <w:t>techniczno</w:t>
      </w:r>
      <w:proofErr w:type="spellEnd"/>
      <w:r w:rsidRPr="00653F01">
        <w:rPr>
          <w:rFonts w:ascii="Arial" w:eastAsia="Times New Roman" w:hAnsi="Arial" w:cs="Arial"/>
          <w:sz w:val="24"/>
          <w:szCs w:val="24"/>
          <w:lang w:eastAsia="pl-PL"/>
        </w:rPr>
        <w:t xml:space="preserve"> – organizacyjną (zorganizowany kompleks składników materialnych i niematerialnych)  będącą dla danego pracownika placówką </w:t>
      </w:r>
      <w:r w:rsidRPr="00653F01">
        <w:rPr>
          <w:rFonts w:ascii="Arial" w:eastAsia="Times New Roman" w:hAnsi="Arial" w:cs="Arial"/>
          <w:sz w:val="24"/>
          <w:szCs w:val="24"/>
          <w:lang w:eastAsia="pl-PL"/>
        </w:rPr>
        <w:lastRenderedPageBreak/>
        <w:t>zatrudnienia, w której odbywa się proces jego pracy</w:t>
      </w:r>
      <w:r w:rsidRPr="00653F01">
        <w:rPr>
          <w:rFonts w:ascii="Arial" w:eastAsia="Times New Roman" w:hAnsi="Arial" w:cs="Arial"/>
          <w:spacing w:val="-3"/>
          <w:sz w:val="24"/>
          <w:szCs w:val="24"/>
          <w:vertAlign w:val="superscript"/>
          <w:lang w:eastAsia="pl-PL"/>
        </w:rPr>
        <w:footnoteReference w:id="11"/>
      </w:r>
      <w:r w:rsidRPr="00653F01">
        <w:rPr>
          <w:rFonts w:ascii="Arial" w:eastAsia="Times New Roman" w:hAnsi="Arial" w:cs="Arial"/>
          <w:sz w:val="24"/>
          <w:szCs w:val="24"/>
          <w:lang w:eastAsia="pl-PL"/>
        </w:rPr>
        <w:t xml:space="preserve">. </w:t>
      </w:r>
      <w:r w:rsidRPr="00653F01">
        <w:rPr>
          <w:rFonts w:ascii="Arial" w:eastAsia="Times New Roman" w:hAnsi="Arial" w:cs="Arial"/>
          <w:spacing w:val="-3"/>
          <w:sz w:val="24"/>
          <w:szCs w:val="24"/>
          <w:lang w:eastAsia="pl-PL"/>
        </w:rPr>
        <w:t>Aktualność potrzeby rozróżnienia pojęć pracodawcy w znaczeniu podmiotowym oraz zakładu pracy w znaczeniu przedmiotowym (pracodawcy w znaczeniu przedmiotowym) znajduje także odbicie we wspomnianym wyżej  projekcie nowego kodeksu pracy . Obok pojęcia pracodawcy ( w znaczeniu podmiotowym – por. wyżej) projektodawcy operują również pojęciem zakładu pracy. Zgodnie z  art. 7 tego projektu zakład pracy byłby definiowany jako „</w:t>
      </w:r>
      <w:r w:rsidRPr="00653F01">
        <w:rPr>
          <w:rFonts w:ascii="Arial" w:eastAsia="Times New Roman" w:hAnsi="Arial" w:cs="Arial"/>
          <w:i/>
          <w:spacing w:val="-3"/>
          <w:sz w:val="24"/>
          <w:szCs w:val="24"/>
          <w:lang w:eastAsia="pl-PL"/>
        </w:rPr>
        <w:t>zorganizowany zespół składników materialnych i niematerialnych, wyodrębniony przez pracodawcę w celu prowadzenia określonej działalności i wykonywania pracy przez pracowników</w:t>
      </w:r>
      <w:r w:rsidRPr="00653F01">
        <w:rPr>
          <w:rFonts w:ascii="Arial" w:eastAsia="Times New Roman" w:hAnsi="Arial" w:cs="Arial"/>
          <w:spacing w:val="-3"/>
          <w:sz w:val="24"/>
          <w:szCs w:val="24"/>
          <w:lang w:eastAsia="pl-PL"/>
        </w:rPr>
        <w:t>”</w:t>
      </w:r>
      <w:r w:rsidRPr="00653F01">
        <w:rPr>
          <w:rFonts w:ascii="Arial" w:eastAsia="Times New Roman" w:hAnsi="Arial" w:cs="Arial"/>
          <w:spacing w:val="-3"/>
          <w:sz w:val="24"/>
          <w:szCs w:val="24"/>
          <w:vertAlign w:val="superscript"/>
          <w:lang w:eastAsia="pl-PL"/>
        </w:rPr>
        <w:footnoteReference w:id="12"/>
      </w:r>
      <w:r w:rsidRPr="00653F01">
        <w:rPr>
          <w:rFonts w:ascii="Arial" w:eastAsia="Times New Roman" w:hAnsi="Arial" w:cs="Arial"/>
          <w:spacing w:val="-3"/>
          <w:sz w:val="24"/>
          <w:szCs w:val="24"/>
          <w:lang w:eastAsia="pl-PL"/>
        </w:rPr>
        <w:t>.</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p>
    <w:p w:rsidR="00653F01" w:rsidRPr="00653F01" w:rsidRDefault="00653F01" w:rsidP="00653F01">
      <w:pPr>
        <w:tabs>
          <w:tab w:val="left" w:pos="-720"/>
        </w:tabs>
        <w:suppressAutoHyphens/>
        <w:spacing w:after="0" w:line="408" w:lineRule="exact"/>
        <w:jc w:val="both"/>
        <w:rPr>
          <w:rFonts w:ascii="Arial" w:eastAsia="Times New Roman" w:hAnsi="Arial" w:cs="Arial"/>
          <w:b/>
          <w:spacing w:val="-3"/>
          <w:sz w:val="24"/>
          <w:szCs w:val="24"/>
          <w:lang w:eastAsia="pl-PL"/>
        </w:rPr>
      </w:pPr>
      <w:r w:rsidRPr="00653F01">
        <w:rPr>
          <w:rFonts w:ascii="Arial" w:eastAsia="Times New Roman" w:hAnsi="Arial" w:cs="Arial"/>
          <w:b/>
          <w:spacing w:val="-3"/>
          <w:sz w:val="24"/>
          <w:szCs w:val="24"/>
          <w:lang w:eastAsia="pl-PL"/>
        </w:rPr>
        <w:t>2.2. Pracodawca wg. koncepcji: zarządczej i właścicielskiej</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t>Istotne znaczenie dla zrozumienia pojęcia pracodawcy występującego w formie jednostki organizacyjnej zatrudniającej pracowników będzie mieć wyróżnienie dwóch ogólniejszych modeli (ujęć) pracodawcy: pracodawcy w ujęciu zarządczym i pracodawcy w ujęciu właścicielskim</w:t>
      </w:r>
      <w:r w:rsidRPr="00653F01">
        <w:rPr>
          <w:rFonts w:ascii="Arial" w:eastAsia="Times New Roman" w:hAnsi="Arial" w:cs="Arial"/>
          <w:spacing w:val="-3"/>
          <w:sz w:val="24"/>
          <w:szCs w:val="24"/>
          <w:vertAlign w:val="superscript"/>
          <w:lang w:eastAsia="pl-PL"/>
        </w:rPr>
        <w:footnoteReference w:id="13"/>
      </w:r>
      <w:r w:rsidRPr="00653F01">
        <w:rPr>
          <w:rFonts w:ascii="Arial" w:eastAsia="Times New Roman" w:hAnsi="Arial" w:cs="Arial"/>
          <w:spacing w:val="-3"/>
          <w:sz w:val="24"/>
          <w:szCs w:val="24"/>
          <w:lang w:eastAsia="pl-PL"/>
        </w:rPr>
        <w:t>. Pracodawca wg koncepcji zarządczej łączony jest z tymi osobami lub strukturami, z którymi łączy się kompetencje do zarządzania zakładem pracy. Charakterystyczne jest także mocne powiązanie tak ujmowanego pracodawcy z zakładem pracy w znaczeniu przedmiotowym. Z kolei, według koncepcji właścicielskiej pracodawca postrzegany jest jako podmiot praw majątkowych czyli - w pewnym uproszczeniu, właściciel zakładu pracy</w:t>
      </w:r>
      <w:r w:rsidRPr="00653F01">
        <w:rPr>
          <w:rFonts w:ascii="Arial" w:eastAsia="Times New Roman" w:hAnsi="Arial" w:cs="Arial"/>
          <w:spacing w:val="-3"/>
          <w:sz w:val="24"/>
          <w:szCs w:val="24"/>
          <w:vertAlign w:val="superscript"/>
          <w:lang w:eastAsia="pl-PL"/>
        </w:rPr>
        <w:footnoteReference w:id="14"/>
      </w:r>
      <w:r w:rsidRPr="00653F01">
        <w:rPr>
          <w:rFonts w:ascii="Arial" w:eastAsia="Times New Roman" w:hAnsi="Arial" w:cs="Arial"/>
          <w:spacing w:val="-3"/>
          <w:sz w:val="24"/>
          <w:szCs w:val="24"/>
          <w:lang w:eastAsia="pl-PL"/>
        </w:rPr>
        <w:t xml:space="preserve">. </w:t>
      </w:r>
      <w:r w:rsidRPr="00653F01">
        <w:rPr>
          <w:rFonts w:ascii="Arial" w:eastAsia="Times New Roman" w:hAnsi="Arial" w:cs="Arial"/>
          <w:spacing w:val="-3"/>
          <w:sz w:val="24"/>
          <w:szCs w:val="24"/>
          <w:lang w:eastAsia="pl-PL"/>
        </w:rPr>
        <w:tab/>
        <w:t xml:space="preserve">Należy podkreślić , że zarządczy model pracodawcy stanowił - i stanowi nadal podstawę uregulowań przyjętych w art. 3 </w:t>
      </w:r>
      <w:proofErr w:type="spellStart"/>
      <w:r w:rsidRPr="00653F01">
        <w:rPr>
          <w:rFonts w:ascii="Arial" w:eastAsia="Times New Roman" w:hAnsi="Arial" w:cs="Arial"/>
          <w:spacing w:val="-3"/>
          <w:sz w:val="24"/>
          <w:szCs w:val="24"/>
          <w:lang w:eastAsia="pl-PL"/>
        </w:rPr>
        <w:t>k.p</w:t>
      </w:r>
      <w:proofErr w:type="spellEnd"/>
      <w:r w:rsidRPr="00653F01">
        <w:rPr>
          <w:rFonts w:ascii="Arial" w:eastAsia="Times New Roman" w:hAnsi="Arial" w:cs="Arial"/>
          <w:spacing w:val="-3"/>
          <w:sz w:val="24"/>
          <w:szCs w:val="24"/>
          <w:lang w:eastAsia="pl-PL"/>
        </w:rPr>
        <w:t>.</w:t>
      </w:r>
      <w:r w:rsidRPr="00653F01">
        <w:rPr>
          <w:rFonts w:ascii="Arial" w:eastAsia="Times New Roman" w:hAnsi="Arial" w:cs="Arial"/>
          <w:spacing w:val="-3"/>
          <w:sz w:val="24"/>
          <w:szCs w:val="24"/>
          <w:vertAlign w:val="superscript"/>
          <w:lang w:eastAsia="pl-PL"/>
        </w:rPr>
        <w:footnoteReference w:id="15"/>
      </w:r>
      <w:r w:rsidRPr="00653F01">
        <w:rPr>
          <w:rFonts w:ascii="Arial" w:eastAsia="Times New Roman" w:hAnsi="Arial" w:cs="Arial"/>
          <w:spacing w:val="-3"/>
          <w:sz w:val="24"/>
          <w:szCs w:val="24"/>
          <w:lang w:eastAsia="pl-PL"/>
        </w:rPr>
        <w:t xml:space="preserve">. Model ten wywierał i wywiera nadal  także przemożny wpływ na doktrynę i orzecznictwo. Stąd np. ustalenia nauki prawa pracy dotyczące pojęcia zakładu pracy ( </w:t>
      </w:r>
      <w:r w:rsidRPr="00653F01">
        <w:rPr>
          <w:rFonts w:ascii="Arial" w:eastAsia="Times New Roman" w:hAnsi="Arial" w:cs="Arial"/>
          <w:spacing w:val="-3"/>
          <w:sz w:val="24"/>
          <w:szCs w:val="24"/>
          <w:lang w:eastAsia="pl-PL"/>
        </w:rPr>
        <w:lastRenderedPageBreak/>
        <w:t>pracodawcy w znaczeniu podmiotowym) przenoszone być mogą, jako zachowujące aktualność, na pracodawcę występującego w formie jednostki organizacyjnej zatrudniającej pracowników.</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t xml:space="preserve">W literaturze prawa pracy od lat występuje generalna zbieżność poglądów co do charakterystyki zakładu pracy w znaczeniu podmiotowym ( </w:t>
      </w:r>
      <w:r w:rsidRPr="00653F01">
        <w:rPr>
          <w:rFonts w:ascii="Arial" w:eastAsia="Times New Roman" w:hAnsi="Arial" w:cs="Arial"/>
          <w:i/>
          <w:spacing w:val="-3"/>
          <w:sz w:val="24"/>
          <w:szCs w:val="24"/>
          <w:lang w:eastAsia="pl-PL"/>
        </w:rPr>
        <w:t>czyli pracodawcy w formie jednostki organizacyjnej zatrudniającej pracowników - JB</w:t>
      </w:r>
      <w:r w:rsidRPr="00653F01">
        <w:rPr>
          <w:rFonts w:ascii="Arial" w:eastAsia="Times New Roman" w:hAnsi="Arial" w:cs="Arial"/>
          <w:spacing w:val="-3"/>
          <w:sz w:val="24"/>
          <w:szCs w:val="24"/>
          <w:lang w:eastAsia="pl-PL"/>
        </w:rPr>
        <w:t>). Taki pracodawca ujmowany jest na przykład jako podmiot, który: a) jest dopuszczony przez prawo, b) ma uregulowany sposób kierowania swoimi sprawami i reprezentacji w stosunkach zewnętrznych, c) ma majątek wyodrębniony od majątku założycieli lub członków</w:t>
      </w:r>
      <w:r w:rsidRPr="00653F01">
        <w:rPr>
          <w:rFonts w:ascii="Arial" w:eastAsia="Times New Roman" w:hAnsi="Arial" w:cs="Arial"/>
          <w:spacing w:val="-3"/>
          <w:sz w:val="24"/>
          <w:szCs w:val="24"/>
          <w:vertAlign w:val="superscript"/>
          <w:lang w:eastAsia="pl-PL"/>
        </w:rPr>
        <w:footnoteReference w:id="16"/>
      </w:r>
      <w:r w:rsidRPr="00653F01">
        <w:rPr>
          <w:rFonts w:ascii="Arial" w:eastAsia="Times New Roman" w:hAnsi="Arial" w:cs="Arial"/>
          <w:spacing w:val="-3"/>
          <w:sz w:val="24"/>
          <w:szCs w:val="24"/>
          <w:lang w:eastAsia="pl-PL"/>
        </w:rPr>
        <w:t>. W nieco innym ujęciu o bycie pracodawcy – jednostki organizacyjnej przesądza wyodrębnienie organizacyjne i majątkowe w połączeniu ze zdolnością do zatrudniania pracowników</w:t>
      </w:r>
      <w:r w:rsidRPr="00653F01">
        <w:rPr>
          <w:rFonts w:ascii="Arial" w:eastAsia="Times New Roman" w:hAnsi="Arial" w:cs="Arial"/>
          <w:spacing w:val="-3"/>
          <w:sz w:val="24"/>
          <w:szCs w:val="24"/>
          <w:vertAlign w:val="superscript"/>
          <w:lang w:eastAsia="pl-PL"/>
        </w:rPr>
        <w:footnoteReference w:id="17"/>
      </w:r>
      <w:r w:rsidRPr="00653F01">
        <w:rPr>
          <w:rFonts w:ascii="Arial" w:eastAsia="Times New Roman" w:hAnsi="Arial" w:cs="Arial"/>
          <w:spacing w:val="-3"/>
          <w:sz w:val="24"/>
          <w:szCs w:val="24"/>
          <w:lang w:eastAsia="pl-PL"/>
        </w:rPr>
        <w:t>. Podstawowe znaczenie przypisuje się przy tym właśnie wymienionej zdolności do zatrudniania pracowników we własnym imieniu. W przypadku pracodawcy – jednostki organizacyjnej  oznacza ona posiadanie przez niego pewnych szczególnych właściwości wyrażających się w uprawnieniu do nawiązywania, zmiany treści i rozwiązywania stosunków pracy</w:t>
      </w:r>
      <w:r w:rsidRPr="00653F01">
        <w:rPr>
          <w:rFonts w:ascii="Arial" w:eastAsia="Times New Roman" w:hAnsi="Arial" w:cs="Arial"/>
          <w:spacing w:val="-3"/>
          <w:sz w:val="24"/>
          <w:szCs w:val="24"/>
          <w:vertAlign w:val="superscript"/>
          <w:lang w:eastAsia="pl-PL"/>
        </w:rPr>
        <w:footnoteReference w:id="18"/>
      </w:r>
      <w:r w:rsidRPr="00653F01">
        <w:rPr>
          <w:rFonts w:ascii="Arial" w:eastAsia="Times New Roman" w:hAnsi="Arial" w:cs="Arial"/>
          <w:spacing w:val="-3"/>
          <w:sz w:val="24"/>
          <w:szCs w:val="24"/>
          <w:lang w:eastAsia="pl-PL"/>
        </w:rPr>
        <w:t xml:space="preserve">. </w:t>
      </w:r>
      <w:r w:rsidRPr="00653F01">
        <w:rPr>
          <w:rFonts w:ascii="Arial" w:eastAsia="Times New Roman" w:hAnsi="Arial" w:cs="Arial"/>
          <w:spacing w:val="-3"/>
          <w:sz w:val="24"/>
          <w:szCs w:val="24"/>
          <w:lang w:eastAsia="pl-PL"/>
        </w:rPr>
        <w:tab/>
        <w:t xml:space="preserve">Najistotniejszą konsekwencją przyjęcia zarządczego modelu pracodawcy jest rozluźnienie związku między tym pojęciem a osobowością prawną. Według art. 3 </w:t>
      </w:r>
      <w:proofErr w:type="spellStart"/>
      <w:r w:rsidRPr="00653F01">
        <w:rPr>
          <w:rFonts w:ascii="Arial" w:eastAsia="Times New Roman" w:hAnsi="Arial" w:cs="Arial"/>
          <w:spacing w:val="-3"/>
          <w:sz w:val="24"/>
          <w:szCs w:val="24"/>
          <w:lang w:eastAsia="pl-PL"/>
        </w:rPr>
        <w:t>k.p</w:t>
      </w:r>
      <w:proofErr w:type="spellEnd"/>
      <w:r w:rsidRPr="00653F01">
        <w:rPr>
          <w:rFonts w:ascii="Arial" w:eastAsia="Times New Roman" w:hAnsi="Arial" w:cs="Arial"/>
          <w:spacing w:val="-3"/>
          <w:sz w:val="24"/>
          <w:szCs w:val="24"/>
          <w:lang w:eastAsia="pl-PL"/>
        </w:rPr>
        <w:t>. nie jest warunkiem uzyskania przymiotu pracodawcy zdolność danej jednostki organizacyjnej do samodzielnego występowania w obrocie cywilnoprawnym w charakterze podmiotu praw i obowiązków</w:t>
      </w:r>
      <w:r w:rsidRPr="00653F01">
        <w:rPr>
          <w:rFonts w:ascii="Arial" w:eastAsia="Times New Roman" w:hAnsi="Arial" w:cs="Arial"/>
          <w:spacing w:val="-3"/>
          <w:sz w:val="24"/>
          <w:szCs w:val="24"/>
          <w:vertAlign w:val="superscript"/>
          <w:lang w:eastAsia="pl-PL"/>
        </w:rPr>
        <w:footnoteReference w:id="19"/>
      </w:r>
      <w:r w:rsidRPr="00653F01">
        <w:rPr>
          <w:rFonts w:ascii="Arial" w:eastAsia="Times New Roman" w:hAnsi="Arial" w:cs="Arial"/>
          <w:spacing w:val="-3"/>
          <w:sz w:val="24"/>
          <w:szCs w:val="24"/>
          <w:lang w:eastAsia="pl-PL"/>
        </w:rPr>
        <w:t>. W literaturze podkreślano, że jest to przejawem ogólnej ewolucji prawa, w tym także prawa cywilnego, dopuszczającego do szerokiego obrotu podmioty nie mające osobowości prawnej. Uzasadnieniem dla tego procesu jest interes społeczny i gospodarczy wyrażający się w ochronie kontrahentów podmiotów pozbawionych tej osobowości. Dlatego uznaje się ich zdolność prawną, a w konsekwencji zdolność sądową jako atrybut tamtej</w:t>
      </w:r>
      <w:r w:rsidRPr="00653F01">
        <w:rPr>
          <w:rFonts w:ascii="Arial" w:eastAsia="Times New Roman" w:hAnsi="Arial" w:cs="Arial"/>
          <w:spacing w:val="-3"/>
          <w:sz w:val="24"/>
          <w:szCs w:val="24"/>
          <w:vertAlign w:val="superscript"/>
          <w:lang w:eastAsia="pl-PL"/>
        </w:rPr>
        <w:footnoteReference w:id="20"/>
      </w:r>
      <w:r w:rsidRPr="00653F01">
        <w:rPr>
          <w:rFonts w:ascii="Arial" w:eastAsia="Times New Roman" w:hAnsi="Arial" w:cs="Arial"/>
          <w:spacing w:val="-3"/>
          <w:sz w:val="24"/>
          <w:szCs w:val="24"/>
          <w:lang w:eastAsia="pl-PL"/>
        </w:rPr>
        <w:t>. Osobowość prawna zachowuje oczywiście walor ,w przypadku gdy pracodawca uczestniczy w obrocie prawnym i zaciąga zobowiązania</w:t>
      </w:r>
      <w:r w:rsidRPr="00653F01">
        <w:rPr>
          <w:rFonts w:ascii="Arial" w:eastAsia="Times New Roman" w:hAnsi="Arial" w:cs="Arial"/>
          <w:spacing w:val="-3"/>
          <w:sz w:val="24"/>
          <w:szCs w:val="24"/>
          <w:vertAlign w:val="superscript"/>
          <w:lang w:eastAsia="pl-PL"/>
        </w:rPr>
        <w:footnoteReference w:id="21"/>
      </w:r>
      <w:r w:rsidRPr="00653F01">
        <w:rPr>
          <w:rFonts w:ascii="Arial" w:eastAsia="Times New Roman" w:hAnsi="Arial" w:cs="Arial"/>
          <w:spacing w:val="-3"/>
          <w:sz w:val="24"/>
          <w:szCs w:val="24"/>
          <w:lang w:eastAsia="pl-PL"/>
        </w:rPr>
        <w:t xml:space="preserve">. Ponadto, w razie wątpliwości dotyczących statusu jednostki organizacyjnej i jej zdolności do </w:t>
      </w:r>
      <w:r w:rsidRPr="00653F01">
        <w:rPr>
          <w:rFonts w:ascii="Arial" w:eastAsia="Times New Roman" w:hAnsi="Arial" w:cs="Arial"/>
          <w:spacing w:val="-3"/>
          <w:sz w:val="24"/>
          <w:szCs w:val="24"/>
          <w:lang w:eastAsia="pl-PL"/>
        </w:rPr>
        <w:lastRenderedPageBreak/>
        <w:t xml:space="preserve">nawiązywania stosunków pracy należy uznać, że każda osoba prawna jest zakładem pracy w rozumieniu art. 3 </w:t>
      </w:r>
      <w:proofErr w:type="spellStart"/>
      <w:r w:rsidRPr="00653F01">
        <w:rPr>
          <w:rFonts w:ascii="Arial" w:eastAsia="Times New Roman" w:hAnsi="Arial" w:cs="Arial"/>
          <w:spacing w:val="-3"/>
          <w:sz w:val="24"/>
          <w:szCs w:val="24"/>
          <w:lang w:eastAsia="pl-PL"/>
        </w:rPr>
        <w:t>k.p</w:t>
      </w:r>
      <w:proofErr w:type="spellEnd"/>
      <w:r w:rsidRPr="00653F01">
        <w:rPr>
          <w:rFonts w:ascii="Arial" w:eastAsia="Times New Roman" w:hAnsi="Arial" w:cs="Arial"/>
          <w:spacing w:val="-3"/>
          <w:sz w:val="24"/>
          <w:szCs w:val="24"/>
          <w:lang w:eastAsia="pl-PL"/>
        </w:rPr>
        <w:t>. dla zatrudnionych w niej pracowników, chyba że dla niektórych z nich, za zakład pracy należy uznać jednostkę organizacyjną stanowiącą jakąś jej część składową</w:t>
      </w:r>
      <w:r w:rsidRPr="00653F01">
        <w:rPr>
          <w:rFonts w:ascii="Arial" w:eastAsia="Times New Roman" w:hAnsi="Arial" w:cs="Arial"/>
          <w:spacing w:val="-3"/>
          <w:sz w:val="24"/>
          <w:szCs w:val="24"/>
          <w:vertAlign w:val="superscript"/>
          <w:lang w:eastAsia="pl-PL"/>
        </w:rPr>
        <w:footnoteReference w:id="22"/>
      </w:r>
      <w:r w:rsidRPr="00653F01">
        <w:rPr>
          <w:rFonts w:ascii="Arial" w:eastAsia="Times New Roman" w:hAnsi="Arial" w:cs="Arial"/>
          <w:spacing w:val="-3"/>
          <w:sz w:val="24"/>
          <w:szCs w:val="24"/>
          <w:lang w:eastAsia="pl-PL"/>
        </w:rPr>
        <w:t>.</w:t>
      </w:r>
    </w:p>
    <w:p w:rsidR="00653F01" w:rsidRPr="00653F01" w:rsidRDefault="00653F01" w:rsidP="00653F01">
      <w:pPr>
        <w:tabs>
          <w:tab w:val="left" w:pos="-720"/>
        </w:tabs>
        <w:suppressAutoHyphens/>
        <w:spacing w:after="0" w:line="408" w:lineRule="exact"/>
        <w:jc w:val="both"/>
        <w:rPr>
          <w:rFonts w:ascii="Arial" w:eastAsia="Times New Roman" w:hAnsi="Arial" w:cs="Arial"/>
          <w:spacing w:val="-3"/>
          <w:sz w:val="24"/>
          <w:szCs w:val="24"/>
          <w:lang w:eastAsia="pl-PL"/>
        </w:rPr>
      </w:pPr>
      <w:r w:rsidRPr="00653F01">
        <w:rPr>
          <w:rFonts w:ascii="Arial" w:eastAsia="Times New Roman" w:hAnsi="Arial" w:cs="Arial"/>
          <w:spacing w:val="-3"/>
          <w:sz w:val="24"/>
          <w:szCs w:val="24"/>
          <w:lang w:eastAsia="pl-PL"/>
        </w:rPr>
        <w:tab/>
        <w:t xml:space="preserve">Tak więc konsekwencją odejścia od łączenia osobowości prawnej z konstrukcją podmiotowości zakładu pracy (obecnie pracodawcy w formie jednostki organizacyjnej) w sferze prawa pracy jest przyznanie przymiotu pracodawcy także jednostkom organizacyjnym nie posiadającym osobowości prawnej. W związku z tym na podstawie art. 3 </w:t>
      </w:r>
      <w:proofErr w:type="spellStart"/>
      <w:r w:rsidRPr="00653F01">
        <w:rPr>
          <w:rFonts w:ascii="Arial" w:eastAsia="Times New Roman" w:hAnsi="Arial" w:cs="Arial"/>
          <w:spacing w:val="-3"/>
          <w:sz w:val="24"/>
          <w:szCs w:val="24"/>
          <w:lang w:eastAsia="pl-PL"/>
        </w:rPr>
        <w:t>k.p</w:t>
      </w:r>
      <w:proofErr w:type="spellEnd"/>
      <w:r w:rsidRPr="00653F01">
        <w:rPr>
          <w:rFonts w:ascii="Arial" w:eastAsia="Times New Roman" w:hAnsi="Arial" w:cs="Arial"/>
          <w:spacing w:val="-3"/>
          <w:sz w:val="24"/>
          <w:szCs w:val="24"/>
          <w:lang w:eastAsia="pl-PL"/>
        </w:rPr>
        <w:t>. (w brzmieniu zarówno sprzed jak i po nowelizacji z 1996 r. ) można przyjąć, że pracodawcami w sensie prawnym będą nie tylko jednostki organizacyjne wyposażone w osobowość prawną ale także samodzielne, to znaczy nie będące częściami osób prawnych jednostki organizacyjne nie posiadające osobowości prawnej jeżeli zatrudniają pracowników (np. spółki partnerskie (</w:t>
      </w:r>
      <w:r w:rsidRPr="00653F01">
        <w:rPr>
          <w:rFonts w:ascii="Arial" w:eastAsia="Times New Roman" w:hAnsi="Arial" w:cs="Arial"/>
          <w:i/>
          <w:spacing w:val="-3"/>
          <w:sz w:val="24"/>
          <w:szCs w:val="24"/>
          <w:lang w:eastAsia="pl-PL"/>
        </w:rPr>
        <w:t>! - JB</w:t>
      </w:r>
      <w:r w:rsidRPr="00653F01">
        <w:rPr>
          <w:rFonts w:ascii="Arial" w:eastAsia="Times New Roman" w:hAnsi="Arial" w:cs="Arial"/>
          <w:spacing w:val="-3"/>
          <w:sz w:val="24"/>
          <w:szCs w:val="24"/>
          <w:lang w:eastAsia="pl-PL"/>
        </w:rPr>
        <w:t>) , spółka jawna, komandytowa lub wspólnoty mieszkaniowe)</w:t>
      </w:r>
      <w:r w:rsidRPr="00653F01">
        <w:rPr>
          <w:rFonts w:ascii="Arial" w:eastAsia="Times New Roman" w:hAnsi="Arial" w:cs="Arial"/>
          <w:spacing w:val="-3"/>
          <w:sz w:val="24"/>
          <w:szCs w:val="24"/>
          <w:vertAlign w:val="superscript"/>
          <w:lang w:eastAsia="pl-PL"/>
        </w:rPr>
        <w:footnoteReference w:id="23"/>
      </w:r>
      <w:r w:rsidRPr="00653F01">
        <w:rPr>
          <w:rFonts w:ascii="Arial" w:eastAsia="Times New Roman" w:hAnsi="Arial" w:cs="Arial"/>
          <w:spacing w:val="-3"/>
          <w:sz w:val="24"/>
          <w:szCs w:val="24"/>
          <w:lang w:eastAsia="pl-PL"/>
        </w:rPr>
        <w:t xml:space="preserve">. </w:t>
      </w:r>
    </w:p>
    <w:p w:rsidR="00653F01" w:rsidRPr="00653F01" w:rsidRDefault="00653F01" w:rsidP="00653F01">
      <w:pPr>
        <w:tabs>
          <w:tab w:val="left" w:pos="-720"/>
        </w:tabs>
        <w:suppressAutoHyphens/>
        <w:spacing w:after="0" w:line="408" w:lineRule="exact"/>
        <w:jc w:val="both"/>
        <w:rPr>
          <w:rFonts w:ascii="Arial" w:eastAsia="Times New Roman" w:hAnsi="Arial" w:cs="Arial"/>
          <w:b/>
          <w:spacing w:val="-3"/>
          <w:sz w:val="24"/>
          <w:szCs w:val="24"/>
          <w:lang w:eastAsia="pl-PL"/>
        </w:rPr>
      </w:pPr>
    </w:p>
    <w:p w:rsidR="00F52770" w:rsidRDefault="00F52770"/>
    <w:sectPr w:rsidR="00F527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5C" w:rsidRDefault="00BD5E5C" w:rsidP="00653F01">
      <w:pPr>
        <w:spacing w:after="0" w:line="240" w:lineRule="auto"/>
      </w:pPr>
      <w:r>
        <w:separator/>
      </w:r>
    </w:p>
  </w:endnote>
  <w:endnote w:type="continuationSeparator" w:id="0">
    <w:p w:rsidR="00BD5E5C" w:rsidRDefault="00BD5E5C" w:rsidP="0065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5C" w:rsidRDefault="00BD5E5C" w:rsidP="00653F01">
      <w:pPr>
        <w:spacing w:after="0" w:line="240" w:lineRule="auto"/>
      </w:pPr>
      <w:r>
        <w:separator/>
      </w:r>
    </w:p>
  </w:footnote>
  <w:footnote w:type="continuationSeparator" w:id="0">
    <w:p w:rsidR="00BD5E5C" w:rsidRDefault="00BD5E5C" w:rsidP="00653F01">
      <w:pPr>
        <w:spacing w:after="0" w:line="240" w:lineRule="auto"/>
      </w:pPr>
      <w:r>
        <w:continuationSeparator/>
      </w:r>
    </w:p>
  </w:footnote>
  <w:footnote w:id="1">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w:t>
      </w:r>
      <w:r w:rsidRPr="00180A8D">
        <w:rPr>
          <w:rFonts w:ascii="Times New Roman" w:hAnsi="Times New Roman"/>
          <w:spacing w:val="-3"/>
        </w:rPr>
        <w:t xml:space="preserve">J. Jończyk, </w:t>
      </w:r>
      <w:r w:rsidRPr="00180A8D">
        <w:rPr>
          <w:rFonts w:ascii="Times New Roman" w:hAnsi="Times New Roman"/>
          <w:i/>
          <w:spacing w:val="-3"/>
        </w:rPr>
        <w:t>Prawo pracy</w:t>
      </w:r>
      <w:r w:rsidRPr="00180A8D">
        <w:rPr>
          <w:rFonts w:ascii="Times New Roman" w:hAnsi="Times New Roman"/>
          <w:spacing w:val="-3"/>
        </w:rPr>
        <w:t>, W-</w:t>
      </w:r>
      <w:proofErr w:type="spellStart"/>
      <w:r w:rsidRPr="00180A8D">
        <w:rPr>
          <w:rFonts w:ascii="Times New Roman" w:hAnsi="Times New Roman"/>
          <w:spacing w:val="-3"/>
        </w:rPr>
        <w:t>wa</w:t>
      </w:r>
      <w:proofErr w:type="spellEnd"/>
      <w:r w:rsidRPr="00180A8D">
        <w:rPr>
          <w:rFonts w:ascii="Times New Roman" w:hAnsi="Times New Roman"/>
          <w:spacing w:val="-3"/>
        </w:rPr>
        <w:t xml:space="preserve"> 1992, s.133;</w:t>
      </w:r>
      <w:r w:rsidRPr="00180A8D">
        <w:rPr>
          <w:rFonts w:ascii="Times New Roman" w:hAnsi="Times New Roman"/>
        </w:rPr>
        <w:t xml:space="preserve"> </w:t>
      </w:r>
    </w:p>
  </w:footnote>
  <w:footnote w:id="2">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Pojęcie pracodawcy zbiorowego łączone bywa też w doktrynie ze wspólnikami spółki cywilnej – patrz. Z. Kubot, tamże;</w:t>
      </w:r>
      <w:r w:rsidRPr="00180A8D">
        <w:rPr>
          <w:rFonts w:ascii="Times New Roman" w:hAnsi="Times New Roman"/>
          <w:spacing w:val="-3"/>
        </w:rPr>
        <w:t xml:space="preserve"> Zwraca się także uwagę, że w konkretnych uregulowaniach pojęcie pracodawcy w formie jednostki organizacyjnej  (zakładu pracy) może obejmować swoim zakresem zarówno pracodawców zbiorowych jak i indywidualnych - </w:t>
      </w:r>
      <w:r w:rsidRPr="00180A8D">
        <w:rPr>
          <w:rFonts w:ascii="Times New Roman" w:hAnsi="Times New Roman"/>
        </w:rPr>
        <w:t xml:space="preserve">np. na gruncie ustawy z dn. 23 maja 1991 r o rozwiązywaniu sporów zbiorowych – patrz   W. Sanetra, </w:t>
      </w:r>
      <w:r w:rsidRPr="00180A8D">
        <w:rPr>
          <w:rFonts w:ascii="Times New Roman" w:hAnsi="Times New Roman"/>
          <w:i/>
        </w:rPr>
        <w:t>Prawo pracy</w:t>
      </w:r>
      <w:r w:rsidRPr="00180A8D">
        <w:rPr>
          <w:rFonts w:ascii="Times New Roman" w:hAnsi="Times New Roman"/>
        </w:rPr>
        <w:t>, Białystok 1994, s. 186 i n.;</w:t>
      </w:r>
    </w:p>
  </w:footnote>
  <w:footnote w:id="3">
    <w:p w:rsidR="00653F01" w:rsidRPr="00180A8D" w:rsidRDefault="00653F01" w:rsidP="00653F01">
      <w:pPr>
        <w:pStyle w:val="Tekstprzypisudolnego"/>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Z . Kubot w : Z. Kubot, T. Kuczyński , Z. Masternak, H. </w:t>
      </w:r>
      <w:proofErr w:type="spellStart"/>
      <w:r w:rsidRPr="00180A8D">
        <w:rPr>
          <w:rFonts w:ascii="Times New Roman" w:hAnsi="Times New Roman"/>
        </w:rPr>
        <w:t>Szurgacz</w:t>
      </w:r>
      <w:proofErr w:type="spellEnd"/>
      <w:r w:rsidRPr="00180A8D">
        <w:rPr>
          <w:rFonts w:ascii="Times New Roman" w:hAnsi="Times New Roman"/>
        </w:rPr>
        <w:t xml:space="preserve">, </w:t>
      </w:r>
      <w:r w:rsidRPr="00180A8D">
        <w:rPr>
          <w:rFonts w:ascii="Times New Roman" w:hAnsi="Times New Roman"/>
          <w:i/>
        </w:rPr>
        <w:t>Prawo pracy. Zarys wykładu</w:t>
      </w:r>
      <w:r w:rsidRPr="00180A8D">
        <w:rPr>
          <w:rFonts w:ascii="Times New Roman" w:hAnsi="Times New Roman"/>
        </w:rPr>
        <w:t xml:space="preserve">, </w:t>
      </w:r>
      <w:r>
        <w:rPr>
          <w:rFonts w:ascii="Times New Roman" w:hAnsi="Times New Roman"/>
        </w:rPr>
        <w:t xml:space="preserve">     </w:t>
      </w:r>
      <w:proofErr w:type="spellStart"/>
      <w:r w:rsidRPr="00180A8D">
        <w:rPr>
          <w:rFonts w:ascii="Times New Roman" w:hAnsi="Times New Roman"/>
        </w:rPr>
        <w:t>Wa-wa</w:t>
      </w:r>
      <w:proofErr w:type="spellEnd"/>
      <w:r w:rsidRPr="00180A8D">
        <w:rPr>
          <w:rFonts w:ascii="Times New Roman" w:hAnsi="Times New Roman"/>
        </w:rPr>
        <w:t xml:space="preserve"> 2005,  s.82 – 84;</w:t>
      </w:r>
    </w:p>
  </w:footnote>
  <w:footnote w:id="4">
    <w:p w:rsidR="00653F01" w:rsidRPr="00180A8D" w:rsidRDefault="00653F01" w:rsidP="00653F01">
      <w:pPr>
        <w:pStyle w:val="Tekstprzypisudolnego"/>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L. Florek, T. Zieliński, </w:t>
      </w:r>
      <w:r w:rsidRPr="00180A8D">
        <w:rPr>
          <w:rFonts w:ascii="Times New Roman" w:hAnsi="Times New Roman"/>
          <w:i/>
        </w:rPr>
        <w:t>Prawo Pracy</w:t>
      </w:r>
      <w:r w:rsidRPr="00180A8D">
        <w:rPr>
          <w:rFonts w:ascii="Times New Roman" w:hAnsi="Times New Roman"/>
        </w:rPr>
        <w:t xml:space="preserve">,  </w:t>
      </w:r>
      <w:proofErr w:type="spellStart"/>
      <w:r w:rsidRPr="00180A8D">
        <w:rPr>
          <w:rFonts w:ascii="Times New Roman" w:hAnsi="Times New Roman"/>
        </w:rPr>
        <w:t>Wa-wa</w:t>
      </w:r>
      <w:proofErr w:type="spellEnd"/>
      <w:r w:rsidRPr="00180A8D">
        <w:rPr>
          <w:rFonts w:ascii="Times New Roman" w:hAnsi="Times New Roman"/>
        </w:rPr>
        <w:t xml:space="preserve"> 2000, s. 47;</w:t>
      </w:r>
    </w:p>
  </w:footnote>
  <w:footnote w:id="5">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Pr>
          <w:rFonts w:ascii="Times New Roman" w:hAnsi="Times New Roman"/>
        </w:rPr>
        <w:t xml:space="preserve"> </w:t>
      </w:r>
      <w:r>
        <w:rPr>
          <w:rFonts w:ascii="Times New Roman" w:hAnsi="Times New Roman"/>
        </w:rPr>
        <w:t>P</w:t>
      </w:r>
      <w:bookmarkStart w:id="0" w:name="_GoBack"/>
      <w:bookmarkEnd w:id="0"/>
      <w:r w:rsidRPr="00180A8D">
        <w:rPr>
          <w:rFonts w:ascii="Times New Roman" w:hAnsi="Times New Roman"/>
        </w:rPr>
        <w:t xml:space="preserve">atrz: </w:t>
      </w:r>
      <w:r w:rsidRPr="00180A8D">
        <w:rPr>
          <w:rFonts w:ascii="Times New Roman" w:hAnsi="Times New Roman"/>
          <w:i/>
        </w:rPr>
        <w:t xml:space="preserve">Kodeks pracy .Projekt - </w:t>
      </w:r>
      <w:r w:rsidRPr="00180A8D">
        <w:rPr>
          <w:rFonts w:ascii="Times New Roman" w:hAnsi="Times New Roman"/>
        </w:rPr>
        <w:t xml:space="preserve"> przygotowany przez Komisję Kodyfikacyjną Prawa Pracy, powołaną na mocy rozporządzenia RM z dn. 20 sierpnia 2002 r. , Dz.U. 2002, nr 139, poz. 1167;</w:t>
      </w:r>
      <w:r>
        <w:rPr>
          <w:rFonts w:ascii="Times New Roman" w:hAnsi="Times New Roman"/>
        </w:rPr>
        <w:t xml:space="preserve"> </w:t>
      </w:r>
      <w:r w:rsidRPr="00180A8D">
        <w:rPr>
          <w:rFonts w:ascii="Times New Roman" w:hAnsi="Times New Roman"/>
        </w:rPr>
        <w:t>materiał  w maszynopisie;</w:t>
      </w:r>
    </w:p>
  </w:footnote>
  <w:footnote w:id="6">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warto zauważyć ze osoba fizyczna może być pracodawcą również w razie ubezwłasnowolnienia, ponieważ w takim przypadku pozostaje podmiotem praw i obowiązków a działa przez przedstawiciela ustawowego – patrz W. Muszalski red. , </w:t>
      </w:r>
      <w:r w:rsidRPr="00180A8D">
        <w:rPr>
          <w:rFonts w:ascii="Times New Roman" w:hAnsi="Times New Roman"/>
          <w:i/>
        </w:rPr>
        <w:t>Kodeks pracy. Komentarz</w:t>
      </w:r>
      <w:r w:rsidRPr="00180A8D">
        <w:rPr>
          <w:rFonts w:ascii="Times New Roman" w:hAnsi="Times New Roman"/>
        </w:rPr>
        <w:t xml:space="preserve">,  </w:t>
      </w:r>
      <w:proofErr w:type="spellStart"/>
      <w:r w:rsidRPr="00180A8D">
        <w:rPr>
          <w:rFonts w:ascii="Times New Roman" w:hAnsi="Times New Roman"/>
        </w:rPr>
        <w:t>Wa-wa</w:t>
      </w:r>
      <w:proofErr w:type="spellEnd"/>
      <w:r w:rsidRPr="00180A8D">
        <w:rPr>
          <w:rFonts w:ascii="Times New Roman" w:hAnsi="Times New Roman"/>
        </w:rPr>
        <w:t xml:space="preserve"> 2004, s.13;</w:t>
      </w:r>
    </w:p>
  </w:footnote>
  <w:footnote w:id="7">
    <w:p w:rsidR="00653F01" w:rsidRPr="00180A8D" w:rsidRDefault="00653F01" w:rsidP="00653F01">
      <w:pPr>
        <w:jc w:val="both"/>
        <w:rPr>
          <w:rFonts w:ascii="Times New Roman" w:hAnsi="Times New Roman"/>
          <w:sz w:val="20"/>
          <w:szCs w:val="20"/>
        </w:rPr>
      </w:pPr>
      <w:r w:rsidRPr="00180A8D">
        <w:rPr>
          <w:rStyle w:val="Odwoanieprzypisudolnego"/>
          <w:rFonts w:ascii="Times New Roman" w:hAnsi="Times New Roman"/>
          <w:sz w:val="20"/>
          <w:szCs w:val="20"/>
        </w:rPr>
        <w:footnoteRef/>
      </w:r>
      <w:r w:rsidRPr="00180A8D">
        <w:rPr>
          <w:rFonts w:ascii="Times New Roman" w:hAnsi="Times New Roman"/>
          <w:sz w:val="20"/>
          <w:szCs w:val="20"/>
        </w:rPr>
        <w:t xml:space="preserve">  Z. Kubot, tamże, s.84 i przytaczane tam orzecznictwo – np. wyrok SN z dn. 22 sierpnia 2003,I PK 284/02, OSNP 2004/17/297, </w:t>
      </w:r>
      <w:proofErr w:type="spellStart"/>
      <w:r w:rsidRPr="00180A8D">
        <w:rPr>
          <w:rFonts w:ascii="Times New Roman" w:hAnsi="Times New Roman"/>
          <w:sz w:val="20"/>
          <w:szCs w:val="20"/>
        </w:rPr>
        <w:t>L.Florek</w:t>
      </w:r>
      <w:proofErr w:type="spellEnd"/>
      <w:r w:rsidRPr="00180A8D">
        <w:rPr>
          <w:rFonts w:ascii="Times New Roman" w:hAnsi="Times New Roman"/>
          <w:sz w:val="20"/>
          <w:szCs w:val="20"/>
        </w:rPr>
        <w:t xml:space="preserve">, </w:t>
      </w:r>
      <w:proofErr w:type="spellStart"/>
      <w:r w:rsidRPr="00180A8D">
        <w:rPr>
          <w:rFonts w:ascii="Times New Roman" w:hAnsi="Times New Roman"/>
          <w:sz w:val="20"/>
          <w:szCs w:val="20"/>
        </w:rPr>
        <w:t>T.Zieliński</w:t>
      </w:r>
      <w:proofErr w:type="spellEnd"/>
      <w:r w:rsidRPr="00180A8D">
        <w:rPr>
          <w:rFonts w:ascii="Times New Roman" w:hAnsi="Times New Roman"/>
          <w:sz w:val="20"/>
          <w:szCs w:val="20"/>
        </w:rPr>
        <w:t>,  tamże, s. 47-48;</w:t>
      </w:r>
    </w:p>
  </w:footnote>
  <w:footnote w:id="8">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w:t>
      </w:r>
      <w:r w:rsidRPr="00180A8D">
        <w:rPr>
          <w:rFonts w:ascii="Times New Roman" w:hAnsi="Times New Roman"/>
          <w:i/>
        </w:rPr>
        <w:t>Wśród elementów składających się na zakład pracy można wyróżnić środki o charakterze ściśle rzeczowym, jak nieruchomości, urządzenia techniczne, wyposażenie, a także składniki niematerialne w postaci przysługujących pracodawcy licencji, praw autorskich, znaków towarowych, ponadto tajemnice produkcyjne, klientelę</w:t>
      </w:r>
      <w:r w:rsidRPr="00180A8D">
        <w:rPr>
          <w:rFonts w:ascii="Times New Roman" w:hAnsi="Times New Roman"/>
        </w:rPr>
        <w:t xml:space="preserve">” - patrz H. </w:t>
      </w:r>
      <w:proofErr w:type="spellStart"/>
      <w:r w:rsidRPr="00180A8D">
        <w:rPr>
          <w:rFonts w:ascii="Times New Roman" w:hAnsi="Times New Roman"/>
        </w:rPr>
        <w:t>Szurgacz</w:t>
      </w:r>
      <w:proofErr w:type="spellEnd"/>
      <w:r w:rsidRPr="00180A8D">
        <w:rPr>
          <w:rFonts w:ascii="Times New Roman" w:hAnsi="Times New Roman"/>
        </w:rPr>
        <w:t xml:space="preserve"> w: : Z. Kubot, T. Kuczyński , Z. Masternak, </w:t>
      </w:r>
      <w:r>
        <w:rPr>
          <w:rFonts w:ascii="Times New Roman" w:hAnsi="Times New Roman"/>
        </w:rPr>
        <w:t xml:space="preserve">  </w:t>
      </w:r>
      <w:r w:rsidRPr="00180A8D">
        <w:rPr>
          <w:rFonts w:ascii="Times New Roman" w:hAnsi="Times New Roman"/>
        </w:rPr>
        <w:t xml:space="preserve"> H. </w:t>
      </w:r>
      <w:proofErr w:type="spellStart"/>
      <w:r w:rsidRPr="00180A8D">
        <w:rPr>
          <w:rFonts w:ascii="Times New Roman" w:hAnsi="Times New Roman"/>
        </w:rPr>
        <w:t>Szurgacz</w:t>
      </w:r>
      <w:proofErr w:type="spellEnd"/>
      <w:r w:rsidRPr="00180A8D">
        <w:rPr>
          <w:rFonts w:ascii="Times New Roman" w:hAnsi="Times New Roman"/>
        </w:rPr>
        <w:t xml:space="preserve">, </w:t>
      </w:r>
      <w:r w:rsidRPr="00180A8D">
        <w:rPr>
          <w:rFonts w:ascii="Times New Roman" w:hAnsi="Times New Roman"/>
          <w:i/>
        </w:rPr>
        <w:t>Prawo pracy…</w:t>
      </w:r>
      <w:r w:rsidRPr="00180A8D">
        <w:rPr>
          <w:rFonts w:ascii="Times New Roman" w:hAnsi="Times New Roman"/>
        </w:rPr>
        <w:t>, tamże, s. 138 i cytowana tam literatura.</w:t>
      </w:r>
    </w:p>
  </w:footnote>
  <w:footnote w:id="9">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patrz H. </w:t>
      </w:r>
      <w:proofErr w:type="spellStart"/>
      <w:r w:rsidRPr="00180A8D">
        <w:rPr>
          <w:rFonts w:ascii="Times New Roman" w:hAnsi="Times New Roman"/>
        </w:rPr>
        <w:t>Szurgacz</w:t>
      </w:r>
      <w:proofErr w:type="spellEnd"/>
      <w:r w:rsidRPr="00180A8D">
        <w:rPr>
          <w:rFonts w:ascii="Times New Roman" w:hAnsi="Times New Roman"/>
        </w:rPr>
        <w:t xml:space="preserve"> ,tamże.</w:t>
      </w:r>
    </w:p>
  </w:footnote>
  <w:footnote w:id="10">
    <w:p w:rsidR="00653F01" w:rsidRPr="00180A8D" w:rsidRDefault="00653F01" w:rsidP="00653F01">
      <w:pPr>
        <w:pStyle w:val="Tekstprzypisudolnego"/>
        <w:ind w:left="180" w:hanging="180"/>
        <w:jc w:val="both"/>
        <w:rPr>
          <w:rFonts w:ascii="Times New Roman" w:hAnsi="Times New Roman"/>
          <w:sz w:val="24"/>
        </w:rPr>
      </w:pPr>
      <w:r w:rsidRPr="00180A8D">
        <w:rPr>
          <w:rStyle w:val="Odwoanieprzypisudolnego"/>
          <w:rFonts w:ascii="Times New Roman" w:hAnsi="Times New Roman"/>
        </w:rPr>
        <w:footnoteRef/>
      </w:r>
      <w:r w:rsidRPr="00180A8D">
        <w:rPr>
          <w:rFonts w:ascii="Times New Roman" w:hAnsi="Times New Roman"/>
        </w:rPr>
        <w:t xml:space="preserve">     </w:t>
      </w:r>
      <w:r w:rsidRPr="00180A8D">
        <w:rPr>
          <w:rFonts w:ascii="Times New Roman" w:hAnsi="Times New Roman"/>
          <w:spacing w:val="-3"/>
        </w:rPr>
        <w:t xml:space="preserve">w literaturze dawniejszej na to rozróżnienie wskazywali np. W. Szubert w: </w:t>
      </w:r>
      <w:r w:rsidRPr="00180A8D">
        <w:rPr>
          <w:rFonts w:ascii="Times New Roman" w:hAnsi="Times New Roman"/>
          <w:i/>
          <w:spacing w:val="-3"/>
        </w:rPr>
        <w:t>Zarys prawa pracy</w:t>
      </w:r>
      <w:r w:rsidRPr="00180A8D">
        <w:rPr>
          <w:rFonts w:ascii="Times New Roman" w:hAnsi="Times New Roman"/>
          <w:spacing w:val="-3"/>
        </w:rPr>
        <w:t>, W-</w:t>
      </w:r>
      <w:proofErr w:type="spellStart"/>
      <w:r w:rsidRPr="00180A8D">
        <w:rPr>
          <w:rFonts w:ascii="Times New Roman" w:hAnsi="Times New Roman"/>
          <w:spacing w:val="-3"/>
        </w:rPr>
        <w:t>wa</w:t>
      </w:r>
      <w:proofErr w:type="spellEnd"/>
      <w:r w:rsidRPr="00180A8D">
        <w:rPr>
          <w:rFonts w:ascii="Times New Roman" w:hAnsi="Times New Roman"/>
          <w:spacing w:val="-3"/>
        </w:rPr>
        <w:t xml:space="preserve"> 1980, s.85, W. Jaśkiewicz, A. Jackowiak, W. Piotrowski w: </w:t>
      </w:r>
      <w:r w:rsidRPr="00180A8D">
        <w:rPr>
          <w:rFonts w:ascii="Times New Roman" w:hAnsi="Times New Roman"/>
          <w:i/>
          <w:spacing w:val="-3"/>
        </w:rPr>
        <w:t>Prawo pracy w zarysie</w:t>
      </w:r>
      <w:r w:rsidRPr="00180A8D">
        <w:rPr>
          <w:rFonts w:ascii="Times New Roman" w:hAnsi="Times New Roman"/>
          <w:spacing w:val="-3"/>
        </w:rPr>
        <w:t>, W-</w:t>
      </w:r>
      <w:proofErr w:type="spellStart"/>
      <w:r w:rsidRPr="00180A8D">
        <w:rPr>
          <w:rFonts w:ascii="Times New Roman" w:hAnsi="Times New Roman"/>
          <w:spacing w:val="-3"/>
        </w:rPr>
        <w:t>wa</w:t>
      </w:r>
      <w:proofErr w:type="spellEnd"/>
      <w:r w:rsidRPr="00180A8D">
        <w:rPr>
          <w:rFonts w:ascii="Times New Roman" w:hAnsi="Times New Roman"/>
          <w:spacing w:val="-3"/>
        </w:rPr>
        <w:t xml:space="preserve"> 1980, s.125 i n., w literaturze lat 90. por. np. M. </w:t>
      </w:r>
      <w:proofErr w:type="spellStart"/>
      <w:r w:rsidRPr="00180A8D">
        <w:rPr>
          <w:rFonts w:ascii="Times New Roman" w:hAnsi="Times New Roman"/>
          <w:spacing w:val="-3"/>
        </w:rPr>
        <w:t>Barzycka</w:t>
      </w:r>
      <w:proofErr w:type="spellEnd"/>
      <w:r w:rsidRPr="00180A8D">
        <w:rPr>
          <w:rFonts w:ascii="Times New Roman" w:hAnsi="Times New Roman"/>
          <w:spacing w:val="-3"/>
        </w:rPr>
        <w:t>- Banaszczyk,</w:t>
      </w:r>
      <w:r w:rsidRPr="00180A8D">
        <w:rPr>
          <w:rFonts w:ascii="Times New Roman" w:hAnsi="Times New Roman"/>
          <w:i/>
          <w:spacing w:val="-3"/>
        </w:rPr>
        <w:t xml:space="preserve"> Prawo pracy</w:t>
      </w:r>
      <w:r w:rsidRPr="00180A8D">
        <w:rPr>
          <w:rFonts w:ascii="Times New Roman" w:hAnsi="Times New Roman"/>
          <w:spacing w:val="-3"/>
        </w:rPr>
        <w:t>, W-</w:t>
      </w:r>
      <w:proofErr w:type="spellStart"/>
      <w:r w:rsidRPr="00180A8D">
        <w:rPr>
          <w:rFonts w:ascii="Times New Roman" w:hAnsi="Times New Roman"/>
          <w:spacing w:val="-3"/>
        </w:rPr>
        <w:t>wa</w:t>
      </w:r>
      <w:proofErr w:type="spellEnd"/>
      <w:r w:rsidRPr="00180A8D">
        <w:rPr>
          <w:rFonts w:ascii="Times New Roman" w:hAnsi="Times New Roman"/>
          <w:spacing w:val="-3"/>
        </w:rPr>
        <w:t xml:space="preserve"> 1994, s. 4; W. Sanetra, </w:t>
      </w:r>
      <w:r w:rsidRPr="00180A8D">
        <w:rPr>
          <w:rFonts w:ascii="Times New Roman" w:hAnsi="Times New Roman"/>
          <w:i/>
          <w:spacing w:val="-3"/>
        </w:rPr>
        <w:t>Prawo pracy</w:t>
      </w:r>
      <w:r w:rsidRPr="00180A8D">
        <w:rPr>
          <w:rFonts w:ascii="Times New Roman" w:hAnsi="Times New Roman"/>
          <w:spacing w:val="-3"/>
        </w:rPr>
        <w:t xml:space="preserve">, tamże, s. 194; 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w:t>
      </w:r>
      <w:r w:rsidRPr="00180A8D">
        <w:rPr>
          <w:rFonts w:ascii="Times New Roman" w:hAnsi="Times New Roman"/>
          <w:i/>
          <w:spacing w:val="-3"/>
        </w:rPr>
        <w:t>Definicje pracodawcy</w:t>
      </w:r>
      <w:r w:rsidRPr="00180A8D">
        <w:rPr>
          <w:rFonts w:ascii="Times New Roman" w:hAnsi="Times New Roman"/>
          <w:spacing w:val="-3"/>
        </w:rPr>
        <w:t xml:space="preserve">, tamże, s. 55; 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w:t>
      </w:r>
      <w:r w:rsidRPr="00180A8D">
        <w:rPr>
          <w:rFonts w:ascii="Times New Roman" w:hAnsi="Times New Roman"/>
          <w:i/>
          <w:spacing w:val="-3"/>
        </w:rPr>
        <w:t>Pracodawca i zakład pracy</w:t>
      </w:r>
      <w:r w:rsidRPr="00180A8D">
        <w:rPr>
          <w:rFonts w:ascii="Times New Roman" w:hAnsi="Times New Roman"/>
          <w:spacing w:val="-3"/>
        </w:rPr>
        <w:t xml:space="preserve">, Przegląd Sądowy 1995/6, s. 3 i n. Warto dodać, że w literaturze reprezentowany był pogląd o podmiotowo-przedmiotowej jednolitości zakładu pracy. Zgodnie z tym poglądem pojęcie zakładu pracy łączy elementy podmiotowe (zdolność zatrudniania) z elementami przedmiotowymi (odrębność organizacyjna i wyposażenie w środki i urządzenia umożliwiające organizowanie pracy i kierowanie jej procesami) - por. J. Pietrzykowski, </w:t>
      </w:r>
      <w:r w:rsidRPr="00180A8D">
        <w:rPr>
          <w:rFonts w:ascii="Times New Roman" w:hAnsi="Times New Roman"/>
          <w:i/>
          <w:spacing w:val="-3"/>
        </w:rPr>
        <w:t>Pojęcie zakładu pracy według kodeksu pracy</w:t>
      </w:r>
      <w:r w:rsidRPr="00180A8D">
        <w:rPr>
          <w:rFonts w:ascii="Times New Roman" w:hAnsi="Times New Roman"/>
          <w:spacing w:val="-3"/>
        </w:rPr>
        <w:t xml:space="preserve">, </w:t>
      </w:r>
      <w:proofErr w:type="spellStart"/>
      <w:r w:rsidRPr="00180A8D">
        <w:rPr>
          <w:rFonts w:ascii="Times New Roman" w:hAnsi="Times New Roman"/>
          <w:spacing w:val="-3"/>
        </w:rPr>
        <w:t>PiP</w:t>
      </w:r>
      <w:proofErr w:type="spellEnd"/>
      <w:r w:rsidRPr="00180A8D">
        <w:rPr>
          <w:rFonts w:ascii="Times New Roman" w:hAnsi="Times New Roman"/>
          <w:spacing w:val="-3"/>
        </w:rPr>
        <w:t xml:space="preserve"> 1976/6, s. 93-94. Jak wskazuje 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koncepcja ta znajdowała także odbicie w orzecznictwie S.N. - por. 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w:t>
      </w:r>
      <w:r w:rsidRPr="00180A8D">
        <w:rPr>
          <w:rFonts w:ascii="Times New Roman" w:hAnsi="Times New Roman"/>
          <w:i/>
          <w:spacing w:val="-3"/>
        </w:rPr>
        <w:t>Pracodawca i zakład pracy</w:t>
      </w:r>
      <w:r w:rsidRPr="00180A8D">
        <w:rPr>
          <w:rFonts w:ascii="Times New Roman" w:hAnsi="Times New Roman"/>
          <w:spacing w:val="-3"/>
        </w:rPr>
        <w:t>, s. 13-14 i przytaczane tam orzecznictwo;</w:t>
      </w:r>
      <w:r w:rsidRPr="00180A8D">
        <w:rPr>
          <w:rFonts w:ascii="Times New Roman" w:hAnsi="Times New Roman"/>
        </w:rPr>
        <w:t xml:space="preserve"> </w:t>
      </w:r>
    </w:p>
  </w:footnote>
  <w:footnote w:id="11">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por. </w:t>
      </w:r>
      <w:proofErr w:type="spellStart"/>
      <w:r w:rsidRPr="00180A8D">
        <w:rPr>
          <w:rFonts w:ascii="Times New Roman" w:hAnsi="Times New Roman"/>
        </w:rPr>
        <w:t>L.Florek</w:t>
      </w:r>
      <w:proofErr w:type="spellEnd"/>
      <w:r w:rsidRPr="00180A8D">
        <w:rPr>
          <w:rFonts w:ascii="Times New Roman" w:hAnsi="Times New Roman"/>
        </w:rPr>
        <w:t xml:space="preserve">, </w:t>
      </w:r>
      <w:proofErr w:type="spellStart"/>
      <w:r w:rsidRPr="00180A8D">
        <w:rPr>
          <w:rFonts w:ascii="Times New Roman" w:hAnsi="Times New Roman"/>
        </w:rPr>
        <w:t>T.Zieliński</w:t>
      </w:r>
      <w:proofErr w:type="spellEnd"/>
      <w:r w:rsidRPr="00180A8D">
        <w:rPr>
          <w:rFonts w:ascii="Times New Roman" w:hAnsi="Times New Roman"/>
        </w:rPr>
        <w:t xml:space="preserve">, Prawo Pracy,  tamże, s. 48; patrz też H. </w:t>
      </w:r>
      <w:proofErr w:type="spellStart"/>
      <w:r w:rsidRPr="00180A8D">
        <w:rPr>
          <w:rFonts w:ascii="Times New Roman" w:hAnsi="Times New Roman"/>
        </w:rPr>
        <w:t>Szurgacz</w:t>
      </w:r>
      <w:proofErr w:type="spellEnd"/>
      <w:r w:rsidRPr="00180A8D">
        <w:rPr>
          <w:rFonts w:ascii="Times New Roman" w:hAnsi="Times New Roman"/>
        </w:rPr>
        <w:t xml:space="preserve"> w: : Z. Kubot, T. Kuczyński , Z. Masternak, H. </w:t>
      </w:r>
      <w:proofErr w:type="spellStart"/>
      <w:r w:rsidRPr="00180A8D">
        <w:rPr>
          <w:rFonts w:ascii="Times New Roman" w:hAnsi="Times New Roman"/>
        </w:rPr>
        <w:t>Szurgacz</w:t>
      </w:r>
      <w:proofErr w:type="spellEnd"/>
      <w:r w:rsidRPr="00180A8D">
        <w:rPr>
          <w:rFonts w:ascii="Times New Roman" w:hAnsi="Times New Roman"/>
        </w:rPr>
        <w:t xml:space="preserve">, </w:t>
      </w:r>
      <w:r w:rsidRPr="00180A8D">
        <w:rPr>
          <w:rFonts w:ascii="Times New Roman" w:hAnsi="Times New Roman"/>
          <w:i/>
        </w:rPr>
        <w:t>Prawo pracy…</w:t>
      </w:r>
      <w:r w:rsidRPr="00180A8D">
        <w:rPr>
          <w:rFonts w:ascii="Times New Roman" w:hAnsi="Times New Roman"/>
        </w:rPr>
        <w:t>, tamże.</w:t>
      </w:r>
    </w:p>
  </w:footnote>
  <w:footnote w:id="12">
    <w:p w:rsidR="00653F01" w:rsidRPr="00180A8D" w:rsidRDefault="00653F01" w:rsidP="00653F01">
      <w:pPr>
        <w:pStyle w:val="Tekstprzypisudolnego"/>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patrz: </w:t>
      </w:r>
      <w:r w:rsidRPr="00180A8D">
        <w:rPr>
          <w:rFonts w:ascii="Times New Roman" w:hAnsi="Times New Roman"/>
          <w:i/>
        </w:rPr>
        <w:t>Kodeks pracy. Projekt</w:t>
      </w:r>
      <w:r w:rsidRPr="00180A8D">
        <w:rPr>
          <w:rFonts w:ascii="Times New Roman" w:hAnsi="Times New Roman"/>
        </w:rPr>
        <w:t>, tamże;</w:t>
      </w:r>
    </w:p>
  </w:footnote>
  <w:footnote w:id="13">
    <w:p w:rsidR="00653F01" w:rsidRPr="00180A8D" w:rsidRDefault="00653F01" w:rsidP="00653F01">
      <w:pPr>
        <w:pStyle w:val="Tekstprzypisudolnego"/>
        <w:ind w:left="180" w:hanging="180"/>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ab/>
        <w:t xml:space="preserve">   </w:t>
      </w:r>
      <w:r w:rsidRPr="00180A8D">
        <w:rPr>
          <w:rFonts w:ascii="Times New Roman" w:hAnsi="Times New Roman"/>
          <w:spacing w:val="-3"/>
        </w:rPr>
        <w:t>Pierwsze z tych ujęć dominuje w literaturze i orzecznictwie od czasu uchwalenia obecnie obowiązującego kodeksu pracy. Drugie, zaznaczające się w literaturze przedwojennej i częściowo po II wojnie światowej było ponownie w latach ubiegłych przedmiotem rozważań doktryny w związku z przeprowadzoną w połowie lat 90tych ubiegłego wieku  nowelizacją kodeksu pracy</w:t>
      </w:r>
      <w:r w:rsidRPr="00180A8D">
        <w:rPr>
          <w:rFonts w:ascii="Times New Roman" w:hAnsi="Times New Roman"/>
        </w:rPr>
        <w:t xml:space="preserve"> </w:t>
      </w:r>
      <w:r w:rsidRPr="00180A8D">
        <w:rPr>
          <w:rFonts w:ascii="Times New Roman" w:hAnsi="Times New Roman"/>
          <w:spacing w:val="-3"/>
        </w:rPr>
        <w:t xml:space="preserve">zagadnienie zarządczej i właścicielskiej koncepcji pracodawcy w powiązaniu z kwestiami osobowości prawnej pracodawcy i definicji pracodawcy omawia szeroko 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w:</w:t>
      </w:r>
      <w:r w:rsidRPr="00180A8D">
        <w:rPr>
          <w:rFonts w:ascii="Times New Roman" w:hAnsi="Times New Roman"/>
          <w:i/>
          <w:spacing w:val="-3"/>
        </w:rPr>
        <w:t xml:space="preserve"> Zakład pracy a osoba prawna</w:t>
      </w:r>
      <w:r w:rsidRPr="00180A8D">
        <w:rPr>
          <w:rFonts w:ascii="Times New Roman" w:hAnsi="Times New Roman"/>
          <w:spacing w:val="-3"/>
        </w:rPr>
        <w:t xml:space="preserve"> w: </w:t>
      </w:r>
      <w:r w:rsidRPr="00180A8D">
        <w:rPr>
          <w:rFonts w:ascii="Times New Roman" w:hAnsi="Times New Roman"/>
          <w:i/>
          <w:spacing w:val="-3"/>
        </w:rPr>
        <w:t>Oblicza pracodawcy</w:t>
      </w:r>
      <w:r w:rsidRPr="00180A8D">
        <w:rPr>
          <w:rFonts w:ascii="Times New Roman" w:hAnsi="Times New Roman"/>
          <w:spacing w:val="-3"/>
        </w:rPr>
        <w:t>, W-w 1990, s. 89-107,</w:t>
      </w:r>
      <w:r w:rsidRPr="00180A8D">
        <w:rPr>
          <w:rFonts w:ascii="Times New Roman" w:hAnsi="Times New Roman"/>
          <w:i/>
          <w:spacing w:val="-3"/>
        </w:rPr>
        <w:t xml:space="preserve"> Pracodawca i zakład pracy</w:t>
      </w:r>
      <w:r w:rsidRPr="00180A8D">
        <w:rPr>
          <w:rFonts w:ascii="Times New Roman" w:hAnsi="Times New Roman"/>
          <w:spacing w:val="-3"/>
        </w:rPr>
        <w:t xml:space="preserve">, tamże; </w:t>
      </w:r>
      <w:r w:rsidRPr="00180A8D">
        <w:rPr>
          <w:rFonts w:ascii="Times New Roman" w:hAnsi="Times New Roman"/>
          <w:i/>
          <w:spacing w:val="-3"/>
        </w:rPr>
        <w:t>Definicje pracodawcy</w:t>
      </w:r>
      <w:r w:rsidRPr="00180A8D">
        <w:rPr>
          <w:rFonts w:ascii="Times New Roman" w:hAnsi="Times New Roman"/>
          <w:spacing w:val="-3"/>
        </w:rPr>
        <w:t>, tamże;</w:t>
      </w:r>
    </w:p>
  </w:footnote>
  <w:footnote w:id="14">
    <w:p w:rsidR="00653F01" w:rsidRPr="00180A8D" w:rsidRDefault="00653F01" w:rsidP="00653F01">
      <w:pPr>
        <w:pStyle w:val="Tekstprzypisudolnego"/>
        <w:jc w:val="both"/>
        <w:rPr>
          <w:rFonts w:ascii="Times New Roman" w:hAnsi="Times New Roman"/>
          <w:sz w:val="24"/>
        </w:rPr>
      </w:pPr>
      <w:r w:rsidRPr="00180A8D">
        <w:rPr>
          <w:rStyle w:val="Odwoanieprzypisudolnego"/>
          <w:rFonts w:ascii="Times New Roman" w:hAnsi="Times New Roman"/>
        </w:rPr>
        <w:footnoteRef/>
      </w:r>
      <w:r w:rsidRPr="00180A8D">
        <w:rPr>
          <w:rFonts w:ascii="Times New Roman" w:hAnsi="Times New Roman"/>
        </w:rPr>
        <w:t xml:space="preserve">  </w:t>
      </w:r>
      <w:r w:rsidRPr="00180A8D">
        <w:rPr>
          <w:rFonts w:ascii="Times New Roman" w:hAnsi="Times New Roman"/>
          <w:spacing w:val="-3"/>
        </w:rPr>
        <w:t xml:space="preserve">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w:t>
      </w:r>
      <w:r w:rsidRPr="00180A8D">
        <w:rPr>
          <w:rFonts w:ascii="Times New Roman" w:hAnsi="Times New Roman"/>
          <w:i/>
          <w:spacing w:val="-3"/>
        </w:rPr>
        <w:t>Pracodawca i zakład pracy</w:t>
      </w:r>
      <w:r w:rsidRPr="00180A8D">
        <w:rPr>
          <w:rFonts w:ascii="Times New Roman" w:hAnsi="Times New Roman"/>
          <w:spacing w:val="-3"/>
        </w:rPr>
        <w:t xml:space="preserve">, tamże. s. 3. </w:t>
      </w:r>
    </w:p>
  </w:footnote>
  <w:footnote w:id="15">
    <w:p w:rsidR="00653F01" w:rsidRPr="00180A8D" w:rsidRDefault="00653F01" w:rsidP="00653F01">
      <w:pPr>
        <w:pStyle w:val="Tekstprzypisudolnego"/>
        <w:ind w:left="360" w:hanging="360"/>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w:t>
      </w:r>
      <w:r w:rsidRPr="00180A8D">
        <w:rPr>
          <w:rFonts w:ascii="Times New Roman" w:hAnsi="Times New Roman"/>
        </w:rPr>
        <w:tab/>
        <w:t xml:space="preserve">Z. Kubot, tamże ; w przeszłości </w:t>
      </w:r>
      <w:proofErr w:type="spellStart"/>
      <w:r w:rsidRPr="00180A8D">
        <w:rPr>
          <w:rFonts w:ascii="Times New Roman" w:hAnsi="Times New Roman"/>
          <w:spacing w:val="-3"/>
        </w:rPr>
        <w:t>K.Kolasiński</w:t>
      </w:r>
      <w:proofErr w:type="spellEnd"/>
      <w:r w:rsidRPr="00180A8D">
        <w:rPr>
          <w:rFonts w:ascii="Times New Roman" w:hAnsi="Times New Roman"/>
          <w:spacing w:val="-3"/>
        </w:rPr>
        <w:t xml:space="preserve"> sceptycznie oceniał zmianę definicji podmiotu zatrudniającego zwracając uwagę na symboliczne znaczenie zamiany występującego w </w:t>
      </w:r>
      <w:proofErr w:type="spellStart"/>
      <w:r w:rsidRPr="00180A8D">
        <w:rPr>
          <w:rFonts w:ascii="Times New Roman" w:hAnsi="Times New Roman"/>
          <w:spacing w:val="-3"/>
        </w:rPr>
        <w:t>k.p</w:t>
      </w:r>
      <w:proofErr w:type="spellEnd"/>
      <w:r w:rsidRPr="00180A8D">
        <w:rPr>
          <w:rFonts w:ascii="Times New Roman" w:hAnsi="Times New Roman"/>
          <w:spacing w:val="-3"/>
        </w:rPr>
        <w:t>. przed 1996 rokiem pojęcia zakładu pracy na termin pracodawca. Por. K. Kolasiński,</w:t>
      </w:r>
      <w:r w:rsidRPr="00180A8D">
        <w:rPr>
          <w:rFonts w:ascii="Times New Roman" w:hAnsi="Times New Roman"/>
          <w:i/>
          <w:spacing w:val="-3"/>
        </w:rPr>
        <w:t xml:space="preserve"> Prawo pracy znowelizowane, </w:t>
      </w:r>
      <w:r w:rsidRPr="00180A8D">
        <w:rPr>
          <w:rFonts w:ascii="Times New Roman" w:hAnsi="Times New Roman"/>
          <w:spacing w:val="-3"/>
        </w:rPr>
        <w:t xml:space="preserve">Toruń 1996, s. 84-91; 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zaś zwracał uwagę na przemieszanie elementów zarządczych i właścicielskich pracodawcy w projekcie nowelizacji kodeksu pracy. Por. 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w:t>
      </w:r>
      <w:r w:rsidRPr="00180A8D">
        <w:rPr>
          <w:rFonts w:ascii="Times New Roman" w:hAnsi="Times New Roman"/>
          <w:i/>
          <w:spacing w:val="-3"/>
        </w:rPr>
        <w:t>Pracodawca i zakład pracy</w:t>
      </w:r>
      <w:r w:rsidRPr="00180A8D">
        <w:rPr>
          <w:rFonts w:ascii="Times New Roman" w:hAnsi="Times New Roman"/>
          <w:spacing w:val="-3"/>
        </w:rPr>
        <w:t>, tamże;</w:t>
      </w:r>
      <w:r w:rsidRPr="00180A8D">
        <w:rPr>
          <w:rFonts w:ascii="Times New Roman" w:hAnsi="Times New Roman"/>
        </w:rPr>
        <w:t xml:space="preserve"> </w:t>
      </w:r>
    </w:p>
  </w:footnote>
  <w:footnote w:id="16">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w:t>
      </w:r>
      <w:r w:rsidRPr="00180A8D">
        <w:rPr>
          <w:rFonts w:ascii="Times New Roman" w:hAnsi="Times New Roman"/>
          <w:spacing w:val="-3"/>
        </w:rPr>
        <w:t xml:space="preserve">por. T. Liszcz, </w:t>
      </w:r>
      <w:r w:rsidRPr="00180A8D">
        <w:rPr>
          <w:rFonts w:ascii="Times New Roman" w:hAnsi="Times New Roman"/>
          <w:i/>
          <w:spacing w:val="-3"/>
        </w:rPr>
        <w:t>Prawo pracy</w:t>
      </w:r>
      <w:r w:rsidRPr="00180A8D">
        <w:rPr>
          <w:rFonts w:ascii="Times New Roman" w:hAnsi="Times New Roman"/>
          <w:spacing w:val="-3"/>
        </w:rPr>
        <w:t>, Gdańsk 1995, s. 140 i n.;</w:t>
      </w:r>
      <w:r w:rsidRPr="00180A8D">
        <w:rPr>
          <w:rFonts w:ascii="Times New Roman" w:hAnsi="Times New Roman"/>
        </w:rPr>
        <w:t xml:space="preserve"> </w:t>
      </w:r>
    </w:p>
  </w:footnote>
  <w:footnote w:id="17">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w:t>
      </w:r>
      <w:r w:rsidRPr="00180A8D">
        <w:rPr>
          <w:rFonts w:ascii="Times New Roman" w:hAnsi="Times New Roman"/>
          <w:spacing w:val="-3"/>
        </w:rPr>
        <w:t xml:space="preserve">por. np. J. Jończyk, </w:t>
      </w:r>
      <w:r w:rsidRPr="00180A8D">
        <w:rPr>
          <w:rFonts w:ascii="Times New Roman" w:hAnsi="Times New Roman"/>
          <w:i/>
          <w:spacing w:val="-3"/>
        </w:rPr>
        <w:t>Prawo pracy</w:t>
      </w:r>
      <w:r w:rsidRPr="00180A8D">
        <w:rPr>
          <w:rFonts w:ascii="Times New Roman" w:hAnsi="Times New Roman"/>
          <w:spacing w:val="-3"/>
        </w:rPr>
        <w:t>, tamże, s. 133-136;</w:t>
      </w:r>
      <w:r w:rsidRPr="00180A8D">
        <w:rPr>
          <w:rFonts w:ascii="Times New Roman" w:hAnsi="Times New Roman"/>
        </w:rPr>
        <w:t xml:space="preserve"> </w:t>
      </w:r>
    </w:p>
  </w:footnote>
  <w:footnote w:id="18">
    <w:p w:rsidR="00653F01" w:rsidRPr="00180A8D" w:rsidRDefault="00653F01" w:rsidP="00653F01">
      <w:pPr>
        <w:pStyle w:val="Tekstprzypisudolnego"/>
        <w:ind w:left="360" w:hanging="360"/>
        <w:jc w:val="both"/>
        <w:rPr>
          <w:rFonts w:ascii="Times New Roman" w:hAnsi="Times New Roman"/>
          <w:sz w:val="24"/>
        </w:rPr>
      </w:pPr>
      <w:r w:rsidRPr="00180A8D">
        <w:rPr>
          <w:rStyle w:val="Odwoanieprzypisudolnego"/>
          <w:rFonts w:ascii="Times New Roman" w:hAnsi="Times New Roman"/>
        </w:rPr>
        <w:footnoteRef/>
      </w:r>
      <w:r w:rsidRPr="00180A8D">
        <w:rPr>
          <w:rFonts w:ascii="Times New Roman" w:hAnsi="Times New Roman"/>
        </w:rPr>
        <w:t xml:space="preserve">. </w:t>
      </w:r>
      <w:r w:rsidRPr="00180A8D">
        <w:rPr>
          <w:rFonts w:ascii="Times New Roman" w:hAnsi="Times New Roman"/>
        </w:rPr>
        <w:tab/>
      </w:r>
      <w:r w:rsidRPr="00180A8D">
        <w:rPr>
          <w:rFonts w:ascii="Times New Roman" w:hAnsi="Times New Roman"/>
          <w:spacing w:val="-3"/>
        </w:rPr>
        <w:t xml:space="preserve">Uprawnienie to może między innymi wynikać z przepisów powołujących tę jednostkę do życia, z regulacji wewnętrznych (statutów) jednostek organizacyjnych bądź właśnie z faktu znacznego stopnia organizacyjnego i majątkowego wyodrębnienia - por. W. Sanetra, </w:t>
      </w:r>
      <w:r w:rsidRPr="00180A8D">
        <w:rPr>
          <w:rFonts w:ascii="Times New Roman" w:hAnsi="Times New Roman"/>
          <w:i/>
          <w:spacing w:val="-3"/>
        </w:rPr>
        <w:t>Prawo pracy</w:t>
      </w:r>
      <w:r w:rsidRPr="00180A8D">
        <w:rPr>
          <w:rFonts w:ascii="Times New Roman" w:hAnsi="Times New Roman"/>
          <w:spacing w:val="-3"/>
        </w:rPr>
        <w:t xml:space="preserve">, tamże s. 195; G. Goździewicz, </w:t>
      </w:r>
      <w:r w:rsidRPr="00180A8D">
        <w:rPr>
          <w:rFonts w:ascii="Times New Roman" w:hAnsi="Times New Roman"/>
          <w:i/>
          <w:spacing w:val="-3"/>
        </w:rPr>
        <w:t>Układy zbiorowe pracy. Komentarz.</w:t>
      </w:r>
      <w:r w:rsidRPr="00180A8D">
        <w:rPr>
          <w:rFonts w:ascii="Times New Roman" w:hAnsi="Times New Roman"/>
          <w:spacing w:val="-3"/>
        </w:rPr>
        <w:t>, Bydgoszcz 1994, s. 142;</w:t>
      </w:r>
    </w:p>
  </w:footnote>
  <w:footnote w:id="19">
    <w:p w:rsidR="00653F01" w:rsidRPr="00180A8D" w:rsidRDefault="00653F01" w:rsidP="00653F01">
      <w:pPr>
        <w:pStyle w:val="Tekstprzypisudolnego"/>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Z. Kubot, tamże;</w:t>
      </w:r>
    </w:p>
  </w:footnote>
  <w:footnote w:id="20">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w:t>
      </w:r>
      <w:r w:rsidRPr="00180A8D">
        <w:rPr>
          <w:rFonts w:ascii="Times New Roman" w:hAnsi="Times New Roman"/>
          <w:spacing w:val="-3"/>
        </w:rPr>
        <w:t>J. Jończyk, tamże;</w:t>
      </w:r>
      <w:r w:rsidRPr="00180A8D">
        <w:rPr>
          <w:rFonts w:ascii="Times New Roman" w:hAnsi="Times New Roman"/>
        </w:rPr>
        <w:t xml:space="preserve"> </w:t>
      </w:r>
    </w:p>
  </w:footnote>
  <w:footnote w:id="21">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w:t>
      </w:r>
      <w:r w:rsidRPr="00180A8D">
        <w:rPr>
          <w:rFonts w:ascii="Times New Roman" w:hAnsi="Times New Roman"/>
          <w:spacing w:val="-3"/>
        </w:rPr>
        <w:t>G. Goździewicz, tamże;</w:t>
      </w:r>
      <w:r w:rsidRPr="00180A8D">
        <w:rPr>
          <w:rFonts w:ascii="Times New Roman" w:hAnsi="Times New Roman"/>
        </w:rPr>
        <w:t xml:space="preserve"> </w:t>
      </w:r>
    </w:p>
  </w:footnote>
  <w:footnote w:id="22">
    <w:p w:rsidR="00653F01" w:rsidRPr="00180A8D" w:rsidRDefault="00653F01" w:rsidP="00653F01">
      <w:pPr>
        <w:pStyle w:val="Tekstprzypisudolnego"/>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spacing w:val="-3"/>
        </w:rPr>
        <w:t xml:space="preserve"> zgodnie z wyrokiem Sądu Najwyższego z 6 października 1991 r. , I PRN 47/91, orzeczenie przytaczane   przez W. Sanetrę w: </w:t>
      </w:r>
      <w:r w:rsidRPr="00180A8D">
        <w:rPr>
          <w:rFonts w:ascii="Times New Roman" w:hAnsi="Times New Roman"/>
          <w:i/>
          <w:spacing w:val="-3"/>
        </w:rPr>
        <w:t>Prawo pracy</w:t>
      </w:r>
      <w:r w:rsidRPr="00180A8D">
        <w:rPr>
          <w:rFonts w:ascii="Times New Roman" w:hAnsi="Times New Roman"/>
          <w:spacing w:val="-3"/>
        </w:rPr>
        <w:t>, tamże;</w:t>
      </w:r>
    </w:p>
  </w:footnote>
  <w:footnote w:id="23">
    <w:p w:rsidR="00653F01" w:rsidRPr="00180A8D" w:rsidRDefault="00653F01" w:rsidP="00653F01">
      <w:pPr>
        <w:pStyle w:val="Tekstprzypisudolnego"/>
        <w:ind w:left="180" w:hanging="180"/>
        <w:jc w:val="both"/>
        <w:rPr>
          <w:rFonts w:ascii="Times New Roman" w:hAnsi="Times New Roman"/>
        </w:rPr>
      </w:pPr>
      <w:r w:rsidRPr="00180A8D">
        <w:rPr>
          <w:rStyle w:val="Odwoanieprzypisudolnego"/>
          <w:rFonts w:ascii="Times New Roman" w:hAnsi="Times New Roman"/>
        </w:rPr>
        <w:footnoteRef/>
      </w:r>
      <w:r w:rsidRPr="00180A8D">
        <w:rPr>
          <w:rFonts w:ascii="Times New Roman" w:hAnsi="Times New Roman"/>
        </w:rPr>
        <w:t xml:space="preserve">  O</w:t>
      </w:r>
      <w:r w:rsidRPr="00180A8D">
        <w:rPr>
          <w:rFonts w:ascii="Times New Roman" w:hAnsi="Times New Roman"/>
          <w:spacing w:val="-3"/>
        </w:rPr>
        <w:t>raz - co więcej - niesamodzielne jednostki organizacyjne występujące w ramach osoby prawnej (np. zakład w przedsiębiorstwie wielozakładowym)</w:t>
      </w:r>
      <w:r>
        <w:rPr>
          <w:rFonts w:ascii="Times New Roman" w:hAnsi="Times New Roman"/>
          <w:spacing w:val="-3"/>
        </w:rPr>
        <w:t>.</w:t>
      </w:r>
      <w:r w:rsidRPr="00180A8D">
        <w:rPr>
          <w:rFonts w:ascii="Times New Roman" w:hAnsi="Times New Roman"/>
        </w:rPr>
        <w:t xml:space="preserve"> </w:t>
      </w:r>
      <w:r w:rsidRPr="00180A8D">
        <w:rPr>
          <w:rFonts w:ascii="Times New Roman" w:hAnsi="Times New Roman"/>
          <w:spacing w:val="-3"/>
        </w:rPr>
        <w:t xml:space="preserve">W przypadku tych ostatnich przymiot pracodawcy przysługiwać im będzie w sytuacji dostatecznego wyodrębnienia organizacyjnego (którego wyrazem jest m.in. powołanie organu upoważnionego do składania oświadczeń w imieniu danej jednostki wewnętrznej - kierownika zakładu pracy) oraz majątkowego (którego wyrazem jest przyznanie danej jednostce atrybutu działania na pełnym, wewnętrznym rozrachunku gospodarczym lub przyznanie jej własnego budżetu). Dla podmiotowości w sferze prawa pracy najistotniejsze jest wyposażenie wewnętrznej jednostki organizacyjnej w prawo dokonywania </w:t>
      </w:r>
      <w:r>
        <w:rPr>
          <w:rFonts w:ascii="Times New Roman" w:hAnsi="Times New Roman"/>
          <w:spacing w:val="-3"/>
        </w:rPr>
        <w:t xml:space="preserve">we własnym imieniu </w:t>
      </w:r>
      <w:r w:rsidRPr="00180A8D">
        <w:rPr>
          <w:rFonts w:ascii="Times New Roman" w:hAnsi="Times New Roman"/>
          <w:spacing w:val="-3"/>
        </w:rPr>
        <w:t>czynności w zakresie indywidualnego stosunku pracy oraz podejmowanie decyzji kierowniczego stosowania prawa pracy. Osoba prawna nie jest jednak całkowicie zwolniona od odpowiedzialności majątkowej za zobowiązania ze stosunku pracy nawiązanego przez jej jednostkę wewnętrzną. Zobowiązania te mają bowiem charakter cywilnoprawny, a w rozumieniu prawa cywilnego, stopień wyodrębnienia jednostki organizacyjnej osoby prawnej, nie ma wpływu na jej odpowiedzialność za zobowiązania zaciągnięte przez tę jednostkę organizacyjną por. np.: J. Jończyk,</w:t>
      </w:r>
      <w:r w:rsidRPr="00180A8D">
        <w:rPr>
          <w:rFonts w:ascii="Times New Roman" w:hAnsi="Times New Roman"/>
          <w:i/>
          <w:spacing w:val="-3"/>
        </w:rPr>
        <w:t xml:space="preserve"> Prawo pracy</w:t>
      </w:r>
      <w:r w:rsidRPr="00180A8D">
        <w:rPr>
          <w:rFonts w:ascii="Times New Roman" w:hAnsi="Times New Roman"/>
          <w:spacing w:val="-3"/>
        </w:rPr>
        <w:t xml:space="preserve">, tamże; T. Kuczyński, </w:t>
      </w:r>
      <w:r w:rsidRPr="00180A8D">
        <w:rPr>
          <w:rFonts w:ascii="Times New Roman" w:hAnsi="Times New Roman"/>
          <w:i/>
          <w:spacing w:val="-3"/>
        </w:rPr>
        <w:t>Podmiot gospodarczy jako ustawowo uprawniony do wynalazku</w:t>
      </w:r>
      <w:r w:rsidRPr="00180A8D">
        <w:rPr>
          <w:rFonts w:ascii="Times New Roman" w:hAnsi="Times New Roman"/>
          <w:spacing w:val="-3"/>
        </w:rPr>
        <w:t xml:space="preserve">, </w:t>
      </w:r>
      <w:proofErr w:type="spellStart"/>
      <w:r w:rsidRPr="00180A8D">
        <w:rPr>
          <w:rFonts w:ascii="Times New Roman" w:hAnsi="Times New Roman"/>
          <w:spacing w:val="-3"/>
        </w:rPr>
        <w:t>PiP</w:t>
      </w:r>
      <w:proofErr w:type="spellEnd"/>
      <w:r w:rsidRPr="00180A8D">
        <w:rPr>
          <w:rFonts w:ascii="Times New Roman" w:hAnsi="Times New Roman"/>
          <w:spacing w:val="-3"/>
        </w:rPr>
        <w:t xml:space="preserve"> 9/1993, s. 48; </w:t>
      </w:r>
      <w:proofErr w:type="spellStart"/>
      <w:r w:rsidRPr="00180A8D">
        <w:rPr>
          <w:rFonts w:ascii="Times New Roman" w:hAnsi="Times New Roman"/>
          <w:spacing w:val="-3"/>
        </w:rPr>
        <w:t>Z.Kubot</w:t>
      </w:r>
      <w:proofErr w:type="spellEnd"/>
      <w:r w:rsidRPr="00180A8D">
        <w:rPr>
          <w:rFonts w:ascii="Times New Roman" w:hAnsi="Times New Roman"/>
          <w:spacing w:val="-3"/>
        </w:rPr>
        <w:t>, tamże; W. Sanetra,</w:t>
      </w:r>
      <w:r w:rsidRPr="00180A8D">
        <w:rPr>
          <w:rFonts w:ascii="Times New Roman" w:hAnsi="Times New Roman"/>
          <w:i/>
          <w:spacing w:val="-3"/>
        </w:rPr>
        <w:t xml:space="preserve"> Prawo pracy</w:t>
      </w:r>
      <w:r w:rsidRPr="00180A8D">
        <w:rPr>
          <w:rFonts w:ascii="Times New Roman" w:hAnsi="Times New Roman"/>
          <w:spacing w:val="-3"/>
        </w:rPr>
        <w:t xml:space="preserve">, tamże, s. 197; W. Sanetra, Z. </w:t>
      </w:r>
      <w:proofErr w:type="spellStart"/>
      <w:r w:rsidRPr="00180A8D">
        <w:rPr>
          <w:rFonts w:ascii="Times New Roman" w:hAnsi="Times New Roman"/>
          <w:spacing w:val="-3"/>
        </w:rPr>
        <w:t>Hajn</w:t>
      </w:r>
      <w:proofErr w:type="spellEnd"/>
      <w:r w:rsidRPr="00180A8D">
        <w:rPr>
          <w:rFonts w:ascii="Times New Roman" w:hAnsi="Times New Roman"/>
          <w:spacing w:val="-3"/>
        </w:rPr>
        <w:t xml:space="preserve">. </w:t>
      </w:r>
      <w:r w:rsidRPr="00180A8D">
        <w:rPr>
          <w:rFonts w:ascii="Times New Roman" w:hAnsi="Times New Roman"/>
          <w:i/>
          <w:spacing w:val="-3"/>
        </w:rPr>
        <w:t>Definicje pracodawcy</w:t>
      </w:r>
      <w:r w:rsidRPr="00180A8D">
        <w:rPr>
          <w:rFonts w:ascii="Times New Roman" w:hAnsi="Times New Roman"/>
          <w:spacing w:val="-3"/>
        </w:rPr>
        <w:t xml:space="preserve">, tamże, s. 53; T. Liszcz, </w:t>
      </w:r>
      <w:r w:rsidRPr="00180A8D">
        <w:rPr>
          <w:rFonts w:ascii="Times New Roman" w:hAnsi="Times New Roman"/>
          <w:i/>
          <w:spacing w:val="-3"/>
        </w:rPr>
        <w:t>Prawo pracy</w:t>
      </w:r>
      <w:r w:rsidRPr="00180A8D">
        <w:rPr>
          <w:rFonts w:ascii="Times New Roman" w:hAnsi="Times New Roman"/>
          <w:spacing w:val="-3"/>
        </w:rPr>
        <w:t>, tamże, K. Kolasiński,</w:t>
      </w:r>
      <w:r w:rsidRPr="00180A8D">
        <w:rPr>
          <w:rFonts w:ascii="Times New Roman" w:hAnsi="Times New Roman"/>
          <w:i/>
          <w:spacing w:val="-3"/>
        </w:rPr>
        <w:t xml:space="preserve"> Prawo pracy</w:t>
      </w:r>
      <w:r w:rsidRPr="00180A8D">
        <w:rPr>
          <w:rFonts w:ascii="Times New Roman" w:hAnsi="Times New Roman"/>
          <w:spacing w:val="-3"/>
        </w:rPr>
        <w:t>, tamże;</w:t>
      </w:r>
      <w:r w:rsidRPr="00180A8D">
        <w:rPr>
          <w:rFonts w:ascii="Times New Roman" w:hAnsi="Times New Roman"/>
        </w:rPr>
        <w:t xml:space="preserve"> </w:t>
      </w:r>
      <w:r w:rsidRPr="00180A8D">
        <w:rPr>
          <w:rFonts w:ascii="Times New Roman" w:hAnsi="Times New Roman"/>
          <w:spacing w:val="-3"/>
        </w:rPr>
        <w:t>Przedstawiona wyżej interpretacja statusu prawnego wewnętrznej jednostki organizacyjnej znalazła także oparcie w orzecznictwie Sądu Najwyższego -</w:t>
      </w:r>
      <w:r>
        <w:rPr>
          <w:rFonts w:ascii="Times New Roman" w:hAnsi="Times New Roman"/>
          <w:spacing w:val="-3"/>
        </w:rPr>
        <w:t xml:space="preserve"> </w:t>
      </w:r>
      <w:r w:rsidRPr="00180A8D">
        <w:rPr>
          <w:rFonts w:ascii="Times New Roman" w:hAnsi="Times New Roman"/>
          <w:spacing w:val="-3"/>
        </w:rPr>
        <w:t xml:space="preserve">por. np. uchwałę </w:t>
      </w:r>
      <w:r>
        <w:rPr>
          <w:rFonts w:ascii="Times New Roman" w:hAnsi="Times New Roman"/>
          <w:spacing w:val="-3"/>
        </w:rPr>
        <w:t>S.N. z  dn. 16 listopada 1977 r, I PZP 47/7,</w:t>
      </w:r>
      <w:r w:rsidRPr="00180A8D">
        <w:rPr>
          <w:rFonts w:ascii="Times New Roman" w:hAnsi="Times New Roman"/>
          <w:spacing w:val="-3"/>
        </w:rPr>
        <w:t xml:space="preserve">. zgodnie z tą uchwałą za zakład pracy uważać należy taką jednostkę organizacyjną, która jest uprawniona do samodzielnego zatrudniania pracowników (do nawiązywania, zmiany treści i rozwiązywania stosunku pracy). Nie można natomiast uznać za zakład pracy takiej jednostki, której kierownik przyjmuje i zwalnia pracownika wyłącznie na podstawie upoważnienia; por. </w:t>
      </w:r>
      <w:proofErr w:type="spellStart"/>
      <w:r w:rsidRPr="00180A8D">
        <w:rPr>
          <w:rFonts w:ascii="Times New Roman" w:hAnsi="Times New Roman"/>
          <w:spacing w:val="-3"/>
        </w:rPr>
        <w:t>OSPiKA</w:t>
      </w:r>
      <w:proofErr w:type="spellEnd"/>
      <w:r w:rsidRPr="00180A8D">
        <w:rPr>
          <w:rFonts w:ascii="Times New Roman" w:hAnsi="Times New Roman"/>
          <w:spacing w:val="-3"/>
        </w:rPr>
        <w:t xml:space="preserve"> z 1979 r </w:t>
      </w:r>
      <w:r>
        <w:rPr>
          <w:rFonts w:ascii="Times New Roman" w:hAnsi="Times New Roman"/>
          <w:spacing w:val="-3"/>
        </w:rPr>
        <w:t xml:space="preserve"> </w:t>
      </w:r>
      <w:r w:rsidRPr="00180A8D">
        <w:rPr>
          <w:rFonts w:ascii="Times New Roman" w:hAnsi="Times New Roman"/>
          <w:spacing w:val="-3"/>
        </w:rPr>
        <w:t>z</w:t>
      </w:r>
      <w:r>
        <w:rPr>
          <w:rFonts w:ascii="Times New Roman" w:hAnsi="Times New Roman"/>
          <w:spacing w:val="-3"/>
        </w:rPr>
        <w:t>.</w:t>
      </w:r>
      <w:r w:rsidRPr="00180A8D">
        <w:rPr>
          <w:rFonts w:ascii="Times New Roman" w:hAnsi="Times New Roman"/>
          <w:spacing w:val="-3"/>
        </w:rPr>
        <w:t xml:space="preserve"> 7-8, poz. 125 z glosą M. Piekarskiego. Podobny pogląd wyraził S.N. w wyroku z </w:t>
      </w:r>
      <w:r>
        <w:rPr>
          <w:rFonts w:ascii="Times New Roman" w:hAnsi="Times New Roman"/>
          <w:spacing w:val="-3"/>
        </w:rPr>
        <w:t xml:space="preserve">dn. </w:t>
      </w:r>
      <w:r w:rsidRPr="00180A8D">
        <w:rPr>
          <w:rFonts w:ascii="Times New Roman" w:hAnsi="Times New Roman"/>
          <w:spacing w:val="-3"/>
        </w:rPr>
        <w:t>19</w:t>
      </w:r>
      <w:r>
        <w:rPr>
          <w:rFonts w:ascii="Times New Roman" w:hAnsi="Times New Roman"/>
          <w:spacing w:val="-3"/>
        </w:rPr>
        <w:t xml:space="preserve"> kwietnia</w:t>
      </w:r>
      <w:r w:rsidRPr="00180A8D">
        <w:rPr>
          <w:rFonts w:ascii="Times New Roman" w:hAnsi="Times New Roman"/>
          <w:spacing w:val="-3"/>
        </w:rPr>
        <w:t xml:space="preserve"> 1979 r, I PR 16/79</w:t>
      </w:r>
      <w:r>
        <w:rPr>
          <w:rFonts w:ascii="Times New Roman" w:hAnsi="Times New Roman"/>
          <w:spacing w:val="-3"/>
        </w:rPr>
        <w:t>,</w:t>
      </w:r>
      <w:r w:rsidRPr="00180A8D">
        <w:rPr>
          <w:rFonts w:ascii="Times New Roman" w:hAnsi="Times New Roman"/>
          <w:spacing w:val="-3"/>
        </w:rPr>
        <w:t xml:space="preserve"> - orzeczenie przytaczane w:</w:t>
      </w:r>
      <w:r>
        <w:rPr>
          <w:rFonts w:ascii="Times New Roman" w:hAnsi="Times New Roman"/>
          <w:spacing w:val="-3"/>
        </w:rPr>
        <w:t xml:space="preserve"> </w:t>
      </w:r>
      <w:r w:rsidRPr="00180A8D">
        <w:rPr>
          <w:rFonts w:ascii="Times New Roman" w:hAnsi="Times New Roman"/>
          <w:spacing w:val="-3"/>
        </w:rPr>
        <w:t xml:space="preserve"> M. </w:t>
      </w:r>
      <w:proofErr w:type="spellStart"/>
      <w:r w:rsidRPr="00180A8D">
        <w:rPr>
          <w:rFonts w:ascii="Times New Roman" w:hAnsi="Times New Roman"/>
          <w:spacing w:val="-3"/>
        </w:rPr>
        <w:t>Gersdorf</w:t>
      </w:r>
      <w:proofErr w:type="spellEnd"/>
      <w:r w:rsidRPr="00180A8D">
        <w:rPr>
          <w:rFonts w:ascii="Times New Roman" w:hAnsi="Times New Roman"/>
          <w:spacing w:val="-3"/>
        </w:rPr>
        <w:t xml:space="preserve">, </w:t>
      </w:r>
      <w:r w:rsidRPr="00180A8D">
        <w:rPr>
          <w:rFonts w:ascii="Times New Roman" w:hAnsi="Times New Roman"/>
          <w:i/>
          <w:spacing w:val="-3"/>
        </w:rPr>
        <w:t>Umowa o pracę...</w:t>
      </w:r>
      <w:r w:rsidRPr="00180A8D">
        <w:rPr>
          <w:rFonts w:ascii="Times New Roman" w:hAnsi="Times New Roman"/>
          <w:spacing w:val="-3"/>
        </w:rPr>
        <w:t xml:space="preserve">, s. 35 i 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01"/>
    <w:rsid w:val="00653F01"/>
    <w:rsid w:val="00BD5E5C"/>
    <w:rsid w:val="00F52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F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F01"/>
  </w:style>
  <w:style w:type="paragraph" w:styleId="Stopka">
    <w:name w:val="footer"/>
    <w:basedOn w:val="Normalny"/>
    <w:link w:val="StopkaZnak"/>
    <w:uiPriority w:val="99"/>
    <w:unhideWhenUsed/>
    <w:rsid w:val="00653F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F01"/>
  </w:style>
  <w:style w:type="character" w:styleId="Hipercze">
    <w:name w:val="Hyperlink"/>
    <w:basedOn w:val="Domylnaczcionkaakapitu"/>
    <w:rsid w:val="00653F01"/>
    <w:rPr>
      <w:color w:val="61674D"/>
      <w:u w:val="single"/>
    </w:rPr>
  </w:style>
  <w:style w:type="paragraph" w:styleId="Tekstprzypisudolnego">
    <w:name w:val="footnote text"/>
    <w:basedOn w:val="Normalny"/>
    <w:link w:val="TekstprzypisudolnegoZnak"/>
    <w:semiHidden/>
    <w:rsid w:val="00653F01"/>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semiHidden/>
    <w:rsid w:val="00653F01"/>
    <w:rPr>
      <w:rFonts w:ascii="Arial" w:eastAsia="Times New Roman" w:hAnsi="Arial" w:cs="Times New Roman"/>
      <w:sz w:val="20"/>
      <w:szCs w:val="20"/>
      <w:lang w:eastAsia="pl-PL"/>
    </w:rPr>
  </w:style>
  <w:style w:type="character" w:styleId="Odwoanieprzypisudolnego">
    <w:name w:val="footnote reference"/>
    <w:basedOn w:val="Domylnaczcionkaakapitu"/>
    <w:semiHidden/>
    <w:rsid w:val="00653F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F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F01"/>
  </w:style>
  <w:style w:type="paragraph" w:styleId="Stopka">
    <w:name w:val="footer"/>
    <w:basedOn w:val="Normalny"/>
    <w:link w:val="StopkaZnak"/>
    <w:uiPriority w:val="99"/>
    <w:unhideWhenUsed/>
    <w:rsid w:val="00653F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F01"/>
  </w:style>
  <w:style w:type="character" w:styleId="Hipercze">
    <w:name w:val="Hyperlink"/>
    <w:basedOn w:val="Domylnaczcionkaakapitu"/>
    <w:rsid w:val="00653F01"/>
    <w:rPr>
      <w:color w:val="61674D"/>
      <w:u w:val="single"/>
    </w:rPr>
  </w:style>
  <w:style w:type="paragraph" w:styleId="Tekstprzypisudolnego">
    <w:name w:val="footnote text"/>
    <w:basedOn w:val="Normalny"/>
    <w:link w:val="TekstprzypisudolnegoZnak"/>
    <w:semiHidden/>
    <w:rsid w:val="00653F01"/>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semiHidden/>
    <w:rsid w:val="00653F01"/>
    <w:rPr>
      <w:rFonts w:ascii="Arial" w:eastAsia="Times New Roman" w:hAnsi="Arial" w:cs="Times New Roman"/>
      <w:sz w:val="20"/>
      <w:szCs w:val="20"/>
      <w:lang w:eastAsia="pl-PL"/>
    </w:rPr>
  </w:style>
  <w:style w:type="character" w:styleId="Odwoanieprzypisudolnego">
    <w:name w:val="footnote reference"/>
    <w:basedOn w:val="Domylnaczcionkaakapitu"/>
    <w:semiHidden/>
    <w:rsid w:val="00653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1464</Words>
  <Characters>8789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1</cp:revision>
  <dcterms:created xsi:type="dcterms:W3CDTF">2020-03-24T11:36:00Z</dcterms:created>
  <dcterms:modified xsi:type="dcterms:W3CDTF">2020-03-24T11:39:00Z</dcterms:modified>
</cp:coreProperties>
</file>