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7E" w:rsidRDefault="00F4517E">
      <w:pPr>
        <w:pStyle w:val="Podtytu"/>
        <w:spacing w:line="360" w:lineRule="auto"/>
        <w:jc w:val="both"/>
        <w:rPr>
          <w:rFonts w:ascii="Verdana" w:eastAsia="Verdana" w:hAnsi="Verdana" w:cs="Verdana"/>
          <w:u w:val="none"/>
        </w:rPr>
      </w:pPr>
    </w:p>
    <w:p w:rsidR="00F4517E" w:rsidRDefault="00D70AE7">
      <w:pPr>
        <w:pStyle w:val="Podtytu"/>
        <w:spacing w:line="36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Sygn. Akt: </w:t>
      </w:r>
      <w:r>
        <w:rPr>
          <w:b/>
          <w:sz w:val="22"/>
          <w:szCs w:val="22"/>
          <w:u w:val="none"/>
        </w:rPr>
        <w:t>C/</w:t>
      </w:r>
      <w:proofErr w:type="spellStart"/>
      <w:r w:rsidR="004B5F37">
        <w:rPr>
          <w:b/>
          <w:sz w:val="22"/>
          <w:szCs w:val="22"/>
          <w:u w:val="none"/>
        </w:rPr>
        <w:t>xxxxxxx</w:t>
      </w:r>
      <w:proofErr w:type="spellEnd"/>
      <w:r>
        <w:rPr>
          <w:b/>
          <w:sz w:val="22"/>
          <w:szCs w:val="22"/>
          <w:u w:val="none"/>
        </w:rPr>
        <w:t>/N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ab/>
        <w:t xml:space="preserve">                        </w:t>
      </w:r>
      <w:r w:rsidR="004B5F37">
        <w:rPr>
          <w:sz w:val="22"/>
          <w:szCs w:val="22"/>
          <w:u w:val="none"/>
        </w:rPr>
        <w:tab/>
      </w:r>
      <w:r w:rsidR="004B5F37">
        <w:rPr>
          <w:sz w:val="22"/>
          <w:szCs w:val="22"/>
          <w:u w:val="none"/>
        </w:rPr>
        <w:tab/>
      </w:r>
      <w:r w:rsidR="004B5F37">
        <w:rPr>
          <w:sz w:val="22"/>
          <w:szCs w:val="22"/>
          <w:u w:val="none"/>
        </w:rPr>
        <w:tab/>
        <w:t>Wrocław, dnia 17 grudnia 2001</w:t>
      </w:r>
      <w:r>
        <w:rPr>
          <w:sz w:val="22"/>
          <w:szCs w:val="22"/>
          <w:u w:val="none"/>
        </w:rPr>
        <w:t>.</w:t>
      </w:r>
    </w:p>
    <w:p w:rsidR="00F4517E" w:rsidRDefault="00F4517E">
      <w:pPr>
        <w:pStyle w:val="Podtytu"/>
        <w:spacing w:line="360" w:lineRule="auto"/>
        <w:rPr>
          <w:sz w:val="22"/>
          <w:szCs w:val="22"/>
          <w:u w:val="none"/>
        </w:rPr>
      </w:pPr>
    </w:p>
    <w:p w:rsidR="00F4517E" w:rsidRDefault="00D70AE7">
      <w:pPr>
        <w:pStyle w:val="Podtytu"/>
        <w:spacing w:line="360" w:lineRule="auto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>Imię i nazwisko Klienta:</w:t>
      </w:r>
      <w:r>
        <w:rPr>
          <w:b/>
          <w:sz w:val="22"/>
          <w:szCs w:val="22"/>
          <w:u w:val="none"/>
        </w:rPr>
        <w:t xml:space="preserve"> </w:t>
      </w:r>
      <w:proofErr w:type="spellStart"/>
      <w:r w:rsidR="004B5F37">
        <w:rPr>
          <w:b/>
          <w:sz w:val="22"/>
          <w:szCs w:val="22"/>
          <w:u w:val="none"/>
        </w:rPr>
        <w:t>kkkkkkkkkkkkkkkkkkkkkk</w:t>
      </w:r>
      <w:proofErr w:type="spellEnd"/>
    </w:p>
    <w:p w:rsidR="00F4517E" w:rsidRDefault="00F4517E">
      <w:pPr>
        <w:pStyle w:val="Podtytu"/>
        <w:spacing w:line="360" w:lineRule="auto"/>
        <w:jc w:val="both"/>
        <w:rPr>
          <w:sz w:val="22"/>
          <w:szCs w:val="22"/>
          <w:u w:val="none"/>
        </w:rPr>
      </w:pPr>
    </w:p>
    <w:p w:rsidR="00F4517E" w:rsidRDefault="00D70AE7">
      <w:pPr>
        <w:pStyle w:val="Podtytu"/>
        <w:spacing w:line="360" w:lineRule="auto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PORADA PRAWNA</w:t>
      </w:r>
    </w:p>
    <w:p w:rsidR="00F4517E" w:rsidRDefault="00F4517E">
      <w:pPr>
        <w:pStyle w:val="Podtytu"/>
        <w:spacing w:line="360" w:lineRule="auto"/>
        <w:jc w:val="both"/>
        <w:rPr>
          <w:b/>
          <w:sz w:val="22"/>
          <w:szCs w:val="22"/>
        </w:rPr>
      </w:pPr>
    </w:p>
    <w:p w:rsidR="00F4517E" w:rsidRDefault="00F4517E">
      <w:pPr>
        <w:pStyle w:val="Podtytu"/>
        <w:spacing w:line="360" w:lineRule="auto"/>
        <w:jc w:val="both"/>
        <w:rPr>
          <w:b/>
          <w:sz w:val="22"/>
          <w:szCs w:val="22"/>
        </w:rPr>
      </w:pPr>
    </w:p>
    <w:p w:rsidR="00F4517E" w:rsidRDefault="00D70AE7">
      <w:pPr>
        <w:pStyle w:val="Podtytu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 faktyczny ustalony na podstawie:</w:t>
      </w:r>
    </w:p>
    <w:p w:rsidR="00F4517E" w:rsidRDefault="00D70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Zdjęcia reklamacji, którą Klient wystosował do KIA Inter Auto Kraków;</w:t>
      </w:r>
    </w:p>
    <w:p w:rsidR="00F4517E" w:rsidRDefault="00D70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Zdjęcie zlecenia usługi serwisowej naprawy samochodu.</w:t>
      </w:r>
    </w:p>
    <w:p w:rsidR="00F4517E" w:rsidRDefault="00D70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Zdjęcia wezwania do zapłaty przez KIA Inter Auto Kraków za naprawę samochodu.</w:t>
      </w:r>
    </w:p>
    <w:p w:rsidR="00F4517E" w:rsidRDefault="00D70A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Zdjęcia pisma z Kancelarii Adwokackiej Ziemowita Lewickiego w odpowiedzi na roszczenie reklamacyjne.</w:t>
      </w:r>
    </w:p>
    <w:p w:rsidR="00F4517E" w:rsidRDefault="00F451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F4517E" w:rsidRDefault="00D70AE7">
      <w:pPr>
        <w:pStyle w:val="Podtytu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 faktyczny: </w:t>
      </w:r>
    </w:p>
    <w:p w:rsidR="00F4517E" w:rsidRDefault="00D70AE7">
      <w:pPr>
        <w:pStyle w:val="Podtytu"/>
        <w:spacing w:line="360" w:lineRule="auto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>W dniu 24 lipca 2017 r. Klient dokonał zakupu samochodu marki KIA w salonie KIA Inter Auto Kraków. W dniu 3 listopada 2018 r. Klient reklamował piszczenie przednich hamulców i wytarcie się uszczelki przy drzwiach w Serwisie KIA w Długołęce. Za wykonaną wym</w:t>
      </w:r>
      <w:r>
        <w:rPr>
          <w:sz w:val="22"/>
          <w:szCs w:val="22"/>
          <w:u w:val="none"/>
        </w:rPr>
        <w:t>ianę uszczelki i przeczyszczenie hamulców została pobrana opłata w kwocie 320zł. Klient twierdził, że w dalszym ciągu hamulce piszczą w trakcie pracy i napisał reklamację do KIA Inter Auto Kraków domagając się zwrotu kosztów wymiany uszczelki i naprawy tow</w:t>
      </w:r>
      <w:r>
        <w:rPr>
          <w:sz w:val="22"/>
          <w:szCs w:val="22"/>
          <w:u w:val="none"/>
        </w:rPr>
        <w:t>aru oraz poprzez wymianę na rzecz wolną od wad. W odpowiedzi uzyskał pismo z Kancelarii Adwokackiej zapraszające do wizyty w Krakowie celem dokonania przeglądu samochodu i ocenienia rzeczywistych wad. W trakcie wizyty w serwisie w Krakowie technicy nie stw</w:t>
      </w:r>
      <w:r>
        <w:rPr>
          <w:sz w:val="22"/>
          <w:szCs w:val="22"/>
          <w:u w:val="none"/>
        </w:rPr>
        <w:t>ierdzili piszczenia hamulców, gdyż w ich opinii tarcze były zimne, a według twierdzenia Klienta piszczą, gdy są nagrzane. Dodatkowo poinformowano Klienta, że tarcze mają uszkodzone ranty. Klient został poinformowany, że gwarant prześle stosowne pismo do si</w:t>
      </w:r>
      <w:r>
        <w:rPr>
          <w:sz w:val="22"/>
          <w:szCs w:val="22"/>
          <w:u w:val="none"/>
        </w:rPr>
        <w:t>edziby KIA w Warszawie w celu rozstrzygnięcie reklamacji wadliwych klocków hamulcowych.</w:t>
      </w:r>
    </w:p>
    <w:p w:rsidR="00F4517E" w:rsidRDefault="00F451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Zapytania Klienta:</w:t>
      </w:r>
    </w:p>
    <w:p w:rsidR="00F4517E" w:rsidRDefault="00D70A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Czy Klientowi przysługują roszczenia z tytułu rękojmi?</w:t>
      </w:r>
    </w:p>
    <w:p w:rsidR="00F4517E" w:rsidRDefault="00D70A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Jaki jest stosunek gwarancji do rękojmi?</w:t>
      </w:r>
    </w:p>
    <w:p w:rsidR="00F4517E" w:rsidRDefault="00F451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4517E" w:rsidRDefault="00D70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Podstawa prawna:</w:t>
      </w:r>
    </w:p>
    <w:p w:rsidR="00F4517E" w:rsidRDefault="00D70A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23 kwietnia 1964 r. Kodeks cywilny (Dz. U. z 2018 r., poz. 1025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– dalej KC;</w:t>
      </w:r>
    </w:p>
    <w:p w:rsidR="00F4517E" w:rsidRDefault="00F451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Główne tezy porady:</w:t>
      </w:r>
    </w:p>
    <w:p w:rsidR="00F4517E" w:rsidRDefault="00D70A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Rękojmia obejmuje wady fizyczne rzeczy, które ujawniły się w ciągu 2 lat od wydania rzeczy. W powyższej sytuacji termin został dochowany, więc jeśli wady powstały w sposób niezależny od Kupującego roszczenie jest zasadne.</w:t>
      </w:r>
    </w:p>
    <w:p w:rsidR="00F4517E" w:rsidRDefault="00D70A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Gwarancja jest dodatkowym poświadc</w:t>
      </w:r>
      <w:r>
        <w:rPr>
          <w:rFonts w:ascii="Times New Roman" w:eastAsia="Times New Roman" w:hAnsi="Times New Roman" w:cs="Times New Roman"/>
          <w:color w:val="000000"/>
        </w:rPr>
        <w:t>zeniem jakości wystawianym przez Sprzedawcę przy umowie sprzedaży i jej zakres jest kreowany w sposób dowolny na zasadzie swobody umów. Uprawnienia z tytułu gwarancji nie wyłączają uprawnień z tytułu rękojmi.</w:t>
      </w:r>
    </w:p>
    <w:p w:rsidR="00F4517E" w:rsidRDefault="00F451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Uzasadnienie:</w:t>
      </w: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Rękojmia jest formą odpowiedzialności sprzedawcy za wady fizyczne rzeczy sprzedanej uregulowaną w Kodeksie Cywilnym w art..556 i nast. Wada fizyczna polega na zmniejszeniu użyteczności lub jej wartości ze względu na cel przeznaczenia rzeczy. Co istotne jes</w:t>
      </w:r>
      <w:r>
        <w:rPr>
          <w:rFonts w:ascii="Times New Roman" w:eastAsia="Times New Roman" w:hAnsi="Times New Roman" w:cs="Times New Roman"/>
          <w:color w:val="000000"/>
        </w:rPr>
        <w:t>t to wada, która mogła się być obecna zarówno w momencie przeniesienia rzeczy jak również mogła się pojawić w okresie późniejszym. Ustawodawca w przypadku rzeczy ruchomych wyznacza dwuletni termin uprawniający do skorzystania z rękojmi.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Takie rozwiązanie m</w:t>
      </w:r>
      <w:r>
        <w:rPr>
          <w:rFonts w:ascii="Times New Roman" w:eastAsia="Times New Roman" w:hAnsi="Times New Roman" w:cs="Times New Roman"/>
          <w:color w:val="000000"/>
        </w:rPr>
        <w:t xml:space="preserve">usi być jednak opatrzone stosowną klauzulą w umowie. Aby zachować termin ustawodawca nakłada na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upującego obowiązek poinformowania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przedającego o wystąpieniu wady.</w:t>
      </w: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Ustawodawca w art.556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1 </w:t>
      </w:r>
      <w:r>
        <w:rPr>
          <w:color w:val="222222"/>
        </w:rPr>
        <w:t xml:space="preserve">§ 1 </w:t>
      </w:r>
      <w:r>
        <w:rPr>
          <w:rFonts w:ascii="Times New Roman" w:eastAsia="Times New Roman" w:hAnsi="Times New Roman" w:cs="Times New Roman"/>
          <w:color w:val="000000"/>
        </w:rPr>
        <w:t>KC wprowadza katalog otwarty wad, które obejmują rękojmię. Podstawową wadą jest niezgodność przedmiotu sprzedaży z umową. W powyższym przykładzie świadczenie zostało spełnione w sposób właściwy, gdyż została przeniesiona własność samochodu oznaczonego co d</w:t>
      </w:r>
      <w:r>
        <w:rPr>
          <w:rFonts w:ascii="Times New Roman" w:eastAsia="Times New Roman" w:hAnsi="Times New Roman" w:cs="Times New Roman"/>
          <w:color w:val="000000"/>
        </w:rPr>
        <w:t>o tożsamości. Natomiast rzecz nie ma właściwości, które wynikają z jej przeznaczenia, czyli sprawnie działających hamulców i na tej przesłance można podnieść zarzut rękojmi. Należy mieć jednak na uwadze, że rękojmia nie obejmuje rzeczy podlegających zużyci</w:t>
      </w:r>
      <w:r>
        <w:rPr>
          <w:rFonts w:ascii="Times New Roman" w:eastAsia="Times New Roman" w:hAnsi="Times New Roman" w:cs="Times New Roman"/>
          <w:color w:val="000000"/>
        </w:rPr>
        <w:t>u jak w tym wypadku klocków hamulcowych, które trzeba wymieniać regularnie, aby utrzymać pojazd w należytej sprawności. Roszczenie może tutaj objąć naprawę wygiętych tarcz hamulcowych. W wypadku przetartej uszczelki w drzwiach również jest to rzecz podlega</w:t>
      </w:r>
      <w:r>
        <w:rPr>
          <w:rFonts w:ascii="Times New Roman" w:eastAsia="Times New Roman" w:hAnsi="Times New Roman" w:cs="Times New Roman"/>
          <w:color w:val="000000"/>
        </w:rPr>
        <w:t xml:space="preserve">jąca zużyciu. Należy jednak ocenić, czy przetarcie mogło </w:t>
      </w:r>
      <w:r>
        <w:rPr>
          <w:rFonts w:ascii="Times New Roman" w:eastAsia="Times New Roman" w:hAnsi="Times New Roman" w:cs="Times New Roman"/>
          <w:color w:val="000000"/>
        </w:rPr>
        <w:lastRenderedPageBreak/>
        <w:t>wynikać ze zwykłego zużycia rzeczy. W razie braku dowodu rzeczowego ciężko dokonać rzetelnej oceny stopnia wadliwości przedmiotu.</w:t>
      </w: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ramach rękojmi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>upujący ma możliwość skorzystania z czterech uprawn</w:t>
      </w:r>
      <w:r>
        <w:rPr>
          <w:rFonts w:ascii="Times New Roman" w:eastAsia="Times New Roman" w:hAnsi="Times New Roman" w:cs="Times New Roman"/>
          <w:color w:val="000000"/>
        </w:rPr>
        <w:t xml:space="preserve">ień i do niego należy decyzja, czego zażąda.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>upujący może zażądać:</w:t>
      </w:r>
    </w:p>
    <w:p w:rsidR="00F4517E" w:rsidRDefault="00D70A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Naprawy rzeczy – w danym stanie faktycznym byłoby to rekomendowane roszczenie z uwagi na szybkość i koszty, które generuje. Wada nie jest rozległa i co zostało wskazane może być usunięta w</w:t>
      </w:r>
      <w:r>
        <w:rPr>
          <w:rFonts w:ascii="Times New Roman" w:eastAsia="Times New Roman" w:hAnsi="Times New Roman" w:cs="Times New Roman"/>
          <w:color w:val="000000"/>
        </w:rPr>
        <w:t xml:space="preserve"> każdym serwisie KIA;</w:t>
      </w:r>
    </w:p>
    <w:p w:rsidR="00F4517E" w:rsidRDefault="00D70A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Obniżenie ceny – w tym wypadku Sprzedawca zwraca część ceny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upującemu. </w:t>
      </w:r>
      <w:r>
        <w:rPr>
          <w:rFonts w:ascii="Times New Roman" w:eastAsia="Times New Roman" w:hAnsi="Times New Roman" w:cs="Times New Roman"/>
        </w:rPr>
        <w:t>Kupujący może wtedy złożyć oświadczenie o obniżeniu ceny, chyba że sprzedawca niezwłocznie i bez nadmiernych niedogodności dla kupującego wymieni rzecz na wolną l</w:t>
      </w:r>
      <w:r>
        <w:rPr>
          <w:rFonts w:ascii="Times New Roman" w:eastAsia="Times New Roman" w:hAnsi="Times New Roman" w:cs="Times New Roman"/>
        </w:rPr>
        <w:t>ub wad albo wadę usunie.</w:t>
      </w:r>
      <w:r>
        <w:rPr>
          <w:rFonts w:ascii="Times New Roman" w:eastAsia="Times New Roman" w:hAnsi="Times New Roman" w:cs="Times New Roman"/>
          <w:color w:val="000000"/>
        </w:rPr>
        <w:t xml:space="preserve"> Obniżenie nastąpi proporcjonalnie do rozmiaru wady. Sprzedawca w wypadku </w:t>
      </w:r>
      <w:r>
        <w:rPr>
          <w:rFonts w:ascii="Times New Roman" w:eastAsia="Times New Roman" w:hAnsi="Times New Roman" w:cs="Times New Roman"/>
          <w:color w:val="000000"/>
        </w:rPr>
        <w:t xml:space="preserve">obniżenia ceny  nie ma obowiązku naprawy, gdyż te </w:t>
      </w:r>
      <w:r>
        <w:rPr>
          <w:rFonts w:ascii="Times New Roman" w:eastAsia="Times New Roman" w:hAnsi="Times New Roman" w:cs="Times New Roman"/>
        </w:rPr>
        <w:t>uprawnienia wzajemnie się wykluczają</w:t>
      </w:r>
      <w:r>
        <w:rPr>
          <w:rFonts w:ascii="Times New Roman" w:eastAsia="Times New Roman" w:hAnsi="Times New Roman" w:cs="Times New Roman"/>
          <w:color w:val="000000"/>
        </w:rPr>
        <w:t xml:space="preserve"> ;</w:t>
      </w:r>
    </w:p>
    <w:p w:rsidR="00F4517E" w:rsidRDefault="00D70A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Wymiana rzeczy, na rzecz wolną od wad – </w:t>
      </w:r>
      <w:r>
        <w:rPr>
          <w:rFonts w:ascii="Times New Roman" w:eastAsia="Times New Roman" w:hAnsi="Times New Roman" w:cs="Times New Roman"/>
        </w:rPr>
        <w:t>Sprzedawca na żądanie kupując</w:t>
      </w:r>
      <w:r>
        <w:rPr>
          <w:rFonts w:ascii="Times New Roman" w:eastAsia="Times New Roman" w:hAnsi="Times New Roman" w:cs="Times New Roman"/>
        </w:rPr>
        <w:t xml:space="preserve">ego ma obowiązek wymiany rzeczy w rozsądnym czasie bez nadmiernych niedogodności dla kupującego. Sprzedawca może natomiast odmówić wymiany rzeczy gdy jest to niemożliwe albo w porównaniu z drugim możliwym sposobem doprowadzenia do zgodności z umową wymaga </w:t>
      </w:r>
      <w:r>
        <w:rPr>
          <w:rFonts w:ascii="Times New Roman" w:eastAsia="Times New Roman" w:hAnsi="Times New Roman" w:cs="Times New Roman"/>
        </w:rPr>
        <w:t>nadmiernych kosztów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F4517E" w:rsidRPr="00881F5D" w:rsidRDefault="00D70A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highlight w:val="yellow"/>
        </w:rPr>
      </w:pPr>
      <w:r w:rsidRPr="00881F5D">
        <w:rPr>
          <w:rFonts w:ascii="Times New Roman" w:eastAsia="Times New Roman" w:hAnsi="Times New Roman" w:cs="Times New Roman"/>
          <w:color w:val="000000"/>
          <w:highlight w:val="yellow"/>
        </w:rPr>
        <w:t xml:space="preserve">Odstąpienie od umowy – jest roszczeniem ostatecznym, gdy wszystkie powyższe roszczenia nie znajdują zastosowania. Nie ma w tym wypadku znaczenia, czy </w:t>
      </w:r>
      <w:r w:rsidRPr="00881F5D">
        <w:rPr>
          <w:rFonts w:ascii="Times New Roman" w:eastAsia="Times New Roman" w:hAnsi="Times New Roman" w:cs="Times New Roman"/>
          <w:highlight w:val="yellow"/>
        </w:rPr>
        <w:t>k</w:t>
      </w:r>
      <w:r w:rsidRPr="00881F5D">
        <w:rPr>
          <w:rFonts w:ascii="Times New Roman" w:eastAsia="Times New Roman" w:hAnsi="Times New Roman" w:cs="Times New Roman"/>
          <w:color w:val="000000"/>
          <w:highlight w:val="yellow"/>
        </w:rPr>
        <w:t>upujący uzyskał zadość wcześniejszym roszczeniom. Natomiast jeśli wada nie jest isto</w:t>
      </w:r>
      <w:r w:rsidRPr="00881F5D">
        <w:rPr>
          <w:rFonts w:ascii="Times New Roman" w:eastAsia="Times New Roman" w:hAnsi="Times New Roman" w:cs="Times New Roman"/>
          <w:color w:val="000000"/>
          <w:highlight w:val="yellow"/>
        </w:rPr>
        <w:t xml:space="preserve">tna, </w:t>
      </w:r>
      <w:r w:rsidRPr="00881F5D">
        <w:rPr>
          <w:rFonts w:ascii="Times New Roman" w:eastAsia="Times New Roman" w:hAnsi="Times New Roman" w:cs="Times New Roman"/>
          <w:highlight w:val="yellow"/>
        </w:rPr>
        <w:t>k</w:t>
      </w:r>
      <w:r w:rsidRPr="00881F5D">
        <w:rPr>
          <w:rFonts w:ascii="Times New Roman" w:eastAsia="Times New Roman" w:hAnsi="Times New Roman" w:cs="Times New Roman"/>
          <w:color w:val="000000"/>
          <w:highlight w:val="yellow"/>
        </w:rPr>
        <w:t>upujący nie posiada takiego uprawnienia.</w:t>
      </w: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 xml:space="preserve">Inaczej kształtuje się sytuacja w wypadku instytucji gwarancji. Może być ona swobodnie kształtowana przez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przedającego na zasadzie swobody umów i obejmować podstawowe obowiązki wynikające z rękojmi poszerzone</w:t>
      </w:r>
      <w:r>
        <w:rPr>
          <w:rFonts w:ascii="Times New Roman" w:eastAsia="Times New Roman" w:hAnsi="Times New Roman" w:cs="Times New Roman"/>
          <w:color w:val="000000"/>
        </w:rPr>
        <w:t xml:space="preserve"> o inne uprawnienia przysługujące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>upującemu. W danym stanie faktycznym nie przedstawiono umowy gwarancyjnej, więc ciężko jest określić zakres świadczeń, do których zobowiązał się gwarant,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 tym wypadku sprzedawca. Skorzystanie z instytucji gwarancji nie powoduje wyłączenia możliwości korzystania z rękojmi. O ile rękojmia obejmuje termin w danym wypadku dwuletni, o tyle termin obowiązywania gwarancji zależy od zobowiązań gwaranta. </w:t>
      </w:r>
    </w:p>
    <w:p w:rsidR="00F4517E" w:rsidRDefault="00F451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Podpis pracownika naukowego                                                           Podpis studenta</w:t>
      </w:r>
    </w:p>
    <w:p w:rsidR="00F4517E" w:rsidRDefault="00D70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………………………..           </w:t>
      </w:r>
      <w:r>
        <w:rPr>
          <w:color w:val="000000"/>
        </w:rPr>
        <w:t xml:space="preserve">                                                                  …….……………………</w:t>
      </w:r>
      <w:r>
        <w:rPr>
          <w:color w:val="000000"/>
        </w:rPr>
        <w:tab/>
      </w:r>
    </w:p>
    <w:sectPr w:rsidR="00F451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66" w:right="1417" w:bottom="1417" w:left="1417" w:header="426" w:footer="237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E7" w:rsidRDefault="00D70AE7">
      <w:pPr>
        <w:spacing w:after="0" w:line="240" w:lineRule="auto"/>
      </w:pPr>
      <w:r>
        <w:separator/>
      </w:r>
    </w:p>
  </w:endnote>
  <w:endnote w:type="continuationSeparator" w:id="0">
    <w:p w:rsidR="00D70AE7" w:rsidRDefault="00D7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7E" w:rsidRDefault="00D70A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str.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4B5F37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81F5D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2227580</wp:posOffset>
          </wp:positionH>
          <wp:positionV relativeFrom="paragraph">
            <wp:posOffset>-73659</wp:posOffset>
          </wp:positionV>
          <wp:extent cx="1310640" cy="126682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64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517E" w:rsidRDefault="00F451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7E" w:rsidRDefault="00D70A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str.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4B5F37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81F5D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2225040</wp:posOffset>
          </wp:positionH>
          <wp:positionV relativeFrom="paragraph">
            <wp:posOffset>-69849</wp:posOffset>
          </wp:positionV>
          <wp:extent cx="1310640" cy="126682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64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E7" w:rsidRDefault="00D70AE7">
      <w:pPr>
        <w:spacing w:after="0" w:line="240" w:lineRule="auto"/>
      </w:pPr>
      <w:r>
        <w:separator/>
      </w:r>
    </w:p>
  </w:footnote>
  <w:footnote w:type="continuationSeparator" w:id="0">
    <w:p w:rsidR="00D70AE7" w:rsidRDefault="00D7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7E" w:rsidRDefault="00F451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F4517E" w:rsidRDefault="00F451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7E" w:rsidRDefault="00D70A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-686434</wp:posOffset>
          </wp:positionH>
          <wp:positionV relativeFrom="paragraph">
            <wp:posOffset>0</wp:posOffset>
          </wp:positionV>
          <wp:extent cx="7133590" cy="10477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359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6853"/>
    <w:multiLevelType w:val="multilevel"/>
    <w:tmpl w:val="FC6C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762482A"/>
    <w:multiLevelType w:val="multilevel"/>
    <w:tmpl w:val="6FAC77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DDA5D55"/>
    <w:multiLevelType w:val="multilevel"/>
    <w:tmpl w:val="8E38A5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53BB0115"/>
    <w:multiLevelType w:val="multilevel"/>
    <w:tmpl w:val="4EBE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>
    <w:nsid w:val="6AAB6FE0"/>
    <w:multiLevelType w:val="multilevel"/>
    <w:tmpl w:val="4210D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7E"/>
    <w:rsid w:val="004B5F37"/>
    <w:rsid w:val="00881F5D"/>
    <w:rsid w:val="00D70AE7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2A7C5-1E8E-4D24-89A8-5999E95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Drela</dc:creator>
  <cp:lastModifiedBy>Monika Drela</cp:lastModifiedBy>
  <cp:revision>3</cp:revision>
  <dcterms:created xsi:type="dcterms:W3CDTF">2020-02-29T10:21:00Z</dcterms:created>
  <dcterms:modified xsi:type="dcterms:W3CDTF">2020-02-29T10:22:00Z</dcterms:modified>
</cp:coreProperties>
</file>