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A2D98" w14:textId="77777777" w:rsidR="00B71434" w:rsidRDefault="00B71434" w:rsidP="00B71434">
      <w:pPr>
        <w:rPr>
          <w:b/>
          <w:sz w:val="28"/>
          <w:szCs w:val="28"/>
        </w:rPr>
      </w:pPr>
      <w:r>
        <w:rPr>
          <w:b/>
          <w:sz w:val="28"/>
          <w:szCs w:val="28"/>
        </w:rPr>
        <w:t>Dr Monika Tenenbaum-Kulig</w:t>
      </w:r>
    </w:p>
    <w:p w14:paraId="7663CE4C" w14:textId="77777777" w:rsidR="00B71434" w:rsidRDefault="00B71434" w:rsidP="00B71434">
      <w:pPr>
        <w:rPr>
          <w:b/>
          <w:sz w:val="28"/>
          <w:szCs w:val="28"/>
        </w:rPr>
      </w:pPr>
    </w:p>
    <w:p w14:paraId="6DEE2EA5" w14:textId="4271EA54" w:rsidR="00C64B4A" w:rsidRDefault="00C64B4A" w:rsidP="00C64B4A">
      <w:pPr>
        <w:jc w:val="center"/>
        <w:rPr>
          <w:b/>
          <w:sz w:val="28"/>
          <w:szCs w:val="28"/>
        </w:rPr>
      </w:pPr>
      <w:r w:rsidRPr="00FE61FD">
        <w:rPr>
          <w:b/>
          <w:sz w:val="28"/>
          <w:szCs w:val="28"/>
        </w:rPr>
        <w:t>Prawo cywilne – część ogólna i prawo zobowiązań</w:t>
      </w:r>
    </w:p>
    <w:p w14:paraId="155E9C68" w14:textId="77777777" w:rsidR="00FF457A" w:rsidRPr="00FE61FD" w:rsidRDefault="00FF457A" w:rsidP="00FF4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FE61FD">
        <w:rPr>
          <w:b/>
          <w:sz w:val="28"/>
          <w:szCs w:val="28"/>
        </w:rPr>
        <w:t>SP I</w:t>
      </w:r>
    </w:p>
    <w:p w14:paraId="658065A7" w14:textId="617A6C90" w:rsidR="00C64B4A" w:rsidRDefault="00C64B4A" w:rsidP="00C64B4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Tematy wykładów i konwersatoriów</w:t>
      </w:r>
    </w:p>
    <w:p w14:paraId="30A3B47E" w14:textId="63B28B81" w:rsidR="00FF457A" w:rsidRPr="00FE61FD" w:rsidRDefault="00FF457A" w:rsidP="00C64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literatury</w:t>
      </w:r>
    </w:p>
    <w:p w14:paraId="7093E21A" w14:textId="77777777" w:rsidR="00C64B4A" w:rsidRDefault="00C64B4A" w:rsidP="00C64B4A">
      <w:pPr>
        <w:jc w:val="center"/>
      </w:pPr>
    </w:p>
    <w:p w14:paraId="7455E1D3" w14:textId="77777777" w:rsidR="009D3922" w:rsidRDefault="009D3922" w:rsidP="00C64B4A">
      <w:pPr>
        <w:jc w:val="center"/>
      </w:pPr>
    </w:p>
    <w:p w14:paraId="1DC54887" w14:textId="77777777" w:rsidR="00C64B4A" w:rsidRDefault="00C64B4A" w:rsidP="00C64B4A">
      <w:pPr>
        <w:pStyle w:val="Akapitzlist"/>
        <w:rPr>
          <w:b/>
        </w:rPr>
      </w:pPr>
      <w:r w:rsidRPr="003A0947">
        <w:rPr>
          <w:b/>
        </w:rPr>
        <w:t>Przedmiotem wykładów będą następujące zagadnienia:</w:t>
      </w:r>
    </w:p>
    <w:p w14:paraId="347C13AC" w14:textId="77777777" w:rsidR="00C64B4A" w:rsidRDefault="00C64B4A" w:rsidP="00C64B4A">
      <w:pPr>
        <w:pStyle w:val="Akapitzlist"/>
        <w:rPr>
          <w:b/>
        </w:rPr>
      </w:pPr>
    </w:p>
    <w:p w14:paraId="170B82E8" w14:textId="77777777" w:rsidR="00FF51C3" w:rsidRPr="00B71434" w:rsidRDefault="009421C6" w:rsidP="00FF51C3">
      <w:pPr>
        <w:pStyle w:val="Akapitzlist"/>
        <w:numPr>
          <w:ilvl w:val="0"/>
          <w:numId w:val="4"/>
        </w:numPr>
      </w:pPr>
      <w:r>
        <w:t>Pojęcie prawa cywilnego</w:t>
      </w:r>
    </w:p>
    <w:p w14:paraId="2FA9B475" w14:textId="77777777" w:rsidR="00FF51C3" w:rsidRPr="00B71434" w:rsidRDefault="00C64B4A" w:rsidP="00FF51C3">
      <w:pPr>
        <w:pStyle w:val="Akapitzlist"/>
        <w:numPr>
          <w:ilvl w:val="0"/>
          <w:numId w:val="4"/>
        </w:numPr>
      </w:pPr>
      <w:r w:rsidRPr="00B71434">
        <w:t>Przedstawi</w:t>
      </w:r>
      <w:r w:rsidR="009421C6">
        <w:t>cielstwo</w:t>
      </w:r>
    </w:p>
    <w:p w14:paraId="1C7CAC7F" w14:textId="77777777" w:rsidR="00FF51C3" w:rsidRPr="00B71434" w:rsidRDefault="00FF51C3" w:rsidP="00FF51C3">
      <w:pPr>
        <w:pStyle w:val="Akapitzlist"/>
        <w:numPr>
          <w:ilvl w:val="0"/>
          <w:numId w:val="4"/>
        </w:numPr>
      </w:pPr>
      <w:r w:rsidRPr="00B71434">
        <w:t>Zdarzenia cywilnoprawne</w:t>
      </w:r>
    </w:p>
    <w:p w14:paraId="75F23C41" w14:textId="77777777" w:rsidR="00FF51C3" w:rsidRPr="00B71434" w:rsidRDefault="00FF51C3" w:rsidP="00FF51C3">
      <w:pPr>
        <w:pStyle w:val="Akapitzlist"/>
        <w:numPr>
          <w:ilvl w:val="0"/>
          <w:numId w:val="4"/>
        </w:numPr>
      </w:pPr>
      <w:r w:rsidRPr="00B71434">
        <w:t>Czynności prawne i ich rodzaje</w:t>
      </w:r>
    </w:p>
    <w:p w14:paraId="68FE8BB0" w14:textId="77777777" w:rsidR="00FF51C3" w:rsidRPr="00B71434" w:rsidRDefault="00FF51C3" w:rsidP="00FF51C3">
      <w:pPr>
        <w:pStyle w:val="Akapitzlist"/>
        <w:numPr>
          <w:ilvl w:val="0"/>
          <w:numId w:val="4"/>
        </w:numPr>
      </w:pPr>
      <w:r w:rsidRPr="00B71434">
        <w:t>Treść czynności prawnych</w:t>
      </w:r>
    </w:p>
    <w:p w14:paraId="0841C55E" w14:textId="77777777" w:rsidR="00FF51C3" w:rsidRPr="00B71434" w:rsidRDefault="00FF51C3" w:rsidP="00FF51C3">
      <w:pPr>
        <w:pStyle w:val="Akapitzlist"/>
        <w:numPr>
          <w:ilvl w:val="0"/>
          <w:numId w:val="4"/>
        </w:numPr>
      </w:pPr>
      <w:r w:rsidRPr="00B71434">
        <w:t>Forma czynności prawnych</w:t>
      </w:r>
    </w:p>
    <w:p w14:paraId="5E3D663D" w14:textId="77777777" w:rsidR="00FF51C3" w:rsidRPr="00B71434" w:rsidRDefault="00FF51C3" w:rsidP="00FF51C3">
      <w:pPr>
        <w:pStyle w:val="Akapitzlist"/>
        <w:numPr>
          <w:ilvl w:val="0"/>
          <w:numId w:val="4"/>
        </w:numPr>
      </w:pPr>
      <w:r w:rsidRPr="00B71434">
        <w:t>Wykładnia oświadczeń woli</w:t>
      </w:r>
    </w:p>
    <w:p w14:paraId="748809C0" w14:textId="77777777" w:rsidR="00FF51C3" w:rsidRPr="00B71434" w:rsidRDefault="00FF51C3" w:rsidP="00FF51C3">
      <w:pPr>
        <w:pStyle w:val="Akapitzlist"/>
        <w:numPr>
          <w:ilvl w:val="0"/>
          <w:numId w:val="4"/>
        </w:numPr>
      </w:pPr>
      <w:r w:rsidRPr="00B71434">
        <w:t>Sposoby zawierania umów</w:t>
      </w:r>
    </w:p>
    <w:p w14:paraId="21EAF18E" w14:textId="77777777" w:rsidR="00FF51C3" w:rsidRPr="00B71434" w:rsidRDefault="00FF51C3" w:rsidP="00FF51C3">
      <w:pPr>
        <w:pStyle w:val="Akapitzlist"/>
        <w:numPr>
          <w:ilvl w:val="0"/>
          <w:numId w:val="4"/>
        </w:numPr>
      </w:pPr>
      <w:r w:rsidRPr="00B71434">
        <w:t>Wady oświadczeń woli</w:t>
      </w:r>
    </w:p>
    <w:p w14:paraId="4D419027" w14:textId="77777777" w:rsidR="00C64B4A" w:rsidRPr="00B71434" w:rsidRDefault="00FF51C3" w:rsidP="00FF51C3">
      <w:pPr>
        <w:pStyle w:val="Akapitzlist"/>
        <w:numPr>
          <w:ilvl w:val="0"/>
          <w:numId w:val="4"/>
        </w:numPr>
      </w:pPr>
      <w:r w:rsidRPr="00B71434">
        <w:t>Sankcje wadliwych czynności prawnych</w:t>
      </w:r>
    </w:p>
    <w:p w14:paraId="67441184" w14:textId="77777777" w:rsidR="00C64B4A" w:rsidRPr="00B71434" w:rsidRDefault="00C64B4A" w:rsidP="00FF51C3">
      <w:pPr>
        <w:pStyle w:val="Akapitzlist"/>
        <w:numPr>
          <w:ilvl w:val="0"/>
          <w:numId w:val="4"/>
        </w:numPr>
      </w:pPr>
      <w:r w:rsidRPr="00B71434">
        <w:t>Przedawnienie i terminy za</w:t>
      </w:r>
      <w:r w:rsidR="009421C6">
        <w:t>wite</w:t>
      </w:r>
    </w:p>
    <w:p w14:paraId="3960DDA1" w14:textId="77777777" w:rsidR="00C64B4A" w:rsidRPr="003A0947" w:rsidRDefault="00C64B4A" w:rsidP="00C64B4A">
      <w:pPr>
        <w:pStyle w:val="Akapitzlist"/>
        <w:rPr>
          <w:b/>
        </w:rPr>
      </w:pPr>
    </w:p>
    <w:p w14:paraId="542339CF" w14:textId="77777777" w:rsidR="00C64B4A" w:rsidRDefault="00C64B4A" w:rsidP="00C64B4A">
      <w:pPr>
        <w:pStyle w:val="Akapitzlist"/>
      </w:pPr>
    </w:p>
    <w:p w14:paraId="18F6E5B7" w14:textId="77777777" w:rsidR="00C64B4A" w:rsidRDefault="00C64B4A" w:rsidP="00C64B4A">
      <w:pPr>
        <w:pStyle w:val="Akapitzlist"/>
      </w:pPr>
    </w:p>
    <w:p w14:paraId="52D7627D" w14:textId="77777777" w:rsidR="00C64B4A" w:rsidRDefault="00C64B4A" w:rsidP="00C64B4A">
      <w:pPr>
        <w:pStyle w:val="Akapitzlist"/>
        <w:rPr>
          <w:b/>
        </w:rPr>
      </w:pPr>
      <w:r w:rsidRPr="003A0947">
        <w:rPr>
          <w:b/>
        </w:rPr>
        <w:t>Przedmiotem konwersatoriów będą następujące zagadnienia:</w:t>
      </w:r>
    </w:p>
    <w:p w14:paraId="2BEA3A6A" w14:textId="77777777" w:rsidR="00A60BCE" w:rsidRDefault="00A60BCE" w:rsidP="00C64B4A">
      <w:pPr>
        <w:pStyle w:val="Akapitzlist"/>
        <w:rPr>
          <w:b/>
        </w:rPr>
      </w:pPr>
    </w:p>
    <w:p w14:paraId="53CFC8A7" w14:textId="77777777" w:rsidR="00FF51C3" w:rsidRPr="00FF51C3" w:rsidRDefault="00A60BCE" w:rsidP="00FF51C3">
      <w:pPr>
        <w:pStyle w:val="Akapitzlist"/>
        <w:numPr>
          <w:ilvl w:val="0"/>
          <w:numId w:val="3"/>
        </w:numPr>
      </w:pPr>
      <w:r w:rsidRPr="00FF51C3">
        <w:t>Normy i przepisy prawa cywilnego, obowiązywan</w:t>
      </w:r>
      <w:r w:rsidR="009421C6">
        <w:t>ie norm w czasie i przestrzeni</w:t>
      </w:r>
    </w:p>
    <w:p w14:paraId="655187D5" w14:textId="77777777" w:rsidR="00FF51C3" w:rsidRPr="00FF51C3" w:rsidRDefault="009421C6" w:rsidP="00A60BCE">
      <w:pPr>
        <w:pStyle w:val="Akapitzlist"/>
        <w:numPr>
          <w:ilvl w:val="0"/>
          <w:numId w:val="3"/>
        </w:numPr>
      </w:pPr>
      <w:r>
        <w:t>Prawa podmiotowe</w:t>
      </w:r>
    </w:p>
    <w:p w14:paraId="03D4D611" w14:textId="77777777" w:rsidR="00FF51C3" w:rsidRPr="00FF51C3" w:rsidRDefault="00A60BCE" w:rsidP="00A60BCE">
      <w:pPr>
        <w:pStyle w:val="Akapitzlist"/>
        <w:numPr>
          <w:ilvl w:val="0"/>
          <w:numId w:val="3"/>
        </w:numPr>
      </w:pPr>
      <w:r w:rsidRPr="00FF51C3">
        <w:t>Podmioty prawa cywilnego i ich występowanie w obrocie - osoby fizyczne, osoby prawne, ułomne osoby prawne, konsumenci, przedsiębiorc</w:t>
      </w:r>
      <w:r w:rsidR="009421C6">
        <w:t>y, dobra osobiste i ich ochrona</w:t>
      </w:r>
    </w:p>
    <w:p w14:paraId="1724FBEE" w14:textId="77777777" w:rsidR="00FF51C3" w:rsidRPr="00FF51C3" w:rsidRDefault="00A60BCE" w:rsidP="00FF51C3">
      <w:pPr>
        <w:pStyle w:val="Akapitzlist"/>
        <w:numPr>
          <w:ilvl w:val="0"/>
          <w:numId w:val="3"/>
        </w:numPr>
      </w:pPr>
      <w:r w:rsidRPr="00FF51C3">
        <w:t>Przed</w:t>
      </w:r>
      <w:r w:rsidR="009421C6">
        <w:t>mioty stosunków cywilnoprawnych</w:t>
      </w:r>
    </w:p>
    <w:p w14:paraId="00E1A452" w14:textId="2B2ADA46" w:rsidR="00A60BCE" w:rsidRPr="00FF51C3" w:rsidRDefault="002D5373" w:rsidP="00FF51C3">
      <w:pPr>
        <w:pStyle w:val="Akapitzlist"/>
        <w:numPr>
          <w:ilvl w:val="0"/>
          <w:numId w:val="3"/>
        </w:numPr>
      </w:pPr>
      <w:r>
        <w:t>Część praktyczna: stosowanie prawa cywilnego;</w:t>
      </w:r>
      <w:r w:rsidR="00FF51C3" w:rsidRPr="00FF51C3">
        <w:t xml:space="preserve"> k</w:t>
      </w:r>
      <w:r w:rsidR="00A60BCE" w:rsidRPr="00FF51C3">
        <w:t>az</w:t>
      </w:r>
      <w:r w:rsidR="009421C6">
        <w:t>usy i zadania z prawa cywilnego</w:t>
      </w:r>
      <w:r w:rsidR="001A3B36">
        <w:t xml:space="preserve"> obejmujące zagadnienia będące tematem wykładów i konwersatoriów</w:t>
      </w:r>
    </w:p>
    <w:p w14:paraId="6B697C82" w14:textId="77777777" w:rsidR="00A60BCE" w:rsidRPr="00FF51C3" w:rsidRDefault="00A60BCE" w:rsidP="00A60BCE">
      <w:pPr>
        <w:pStyle w:val="Akapitzlist"/>
      </w:pPr>
    </w:p>
    <w:p w14:paraId="48DA7333" w14:textId="77777777" w:rsidR="00A60BCE" w:rsidRDefault="00A60BCE" w:rsidP="00A60BCE">
      <w:pPr>
        <w:pStyle w:val="Akapitzlist"/>
        <w:rPr>
          <w:b/>
        </w:rPr>
      </w:pPr>
    </w:p>
    <w:p w14:paraId="43F0F5B7" w14:textId="77777777" w:rsidR="00C64B4A" w:rsidRPr="003A0947" w:rsidRDefault="00C64B4A" w:rsidP="00C64B4A">
      <w:pPr>
        <w:pStyle w:val="Akapitzlist"/>
        <w:rPr>
          <w:b/>
        </w:rPr>
      </w:pPr>
      <w:r w:rsidRPr="003A0947">
        <w:rPr>
          <w:b/>
        </w:rPr>
        <w:t>Literatura podstawowa:</w:t>
      </w:r>
    </w:p>
    <w:p w14:paraId="0E0F5735" w14:textId="14E266F6" w:rsidR="00A60BCE" w:rsidRDefault="00A60BCE" w:rsidP="00A60BCE">
      <w:pPr>
        <w:pStyle w:val="Akapitzlist"/>
      </w:pPr>
      <w:r w:rsidRPr="00A60BCE">
        <w:t>red. E. Gniewek, P. Machnikowski</w:t>
      </w:r>
      <w:r>
        <w:t xml:space="preserve">, </w:t>
      </w:r>
      <w:r w:rsidRPr="00A60BCE">
        <w:t>Zarys prawa cywilnego</w:t>
      </w:r>
      <w:r>
        <w:t>,</w:t>
      </w:r>
      <w:r w:rsidRPr="00A60BCE">
        <w:t xml:space="preserve"> </w:t>
      </w:r>
      <w:r w:rsidRPr="009D3922">
        <w:t xml:space="preserve">Warszawa </w:t>
      </w:r>
      <w:r w:rsidR="009D3922" w:rsidRPr="009D3922">
        <w:t>201</w:t>
      </w:r>
      <w:r w:rsidR="001A3B36">
        <w:t>8</w:t>
      </w:r>
      <w:r w:rsidRPr="009D3922">
        <w:t xml:space="preserve"> r.</w:t>
      </w:r>
    </w:p>
    <w:p w14:paraId="49F8C714" w14:textId="77777777" w:rsidR="00C64B4A" w:rsidRPr="003A0947" w:rsidRDefault="00C64B4A" w:rsidP="00C64B4A">
      <w:pPr>
        <w:pStyle w:val="Akapitzlist"/>
        <w:rPr>
          <w:b/>
        </w:rPr>
      </w:pPr>
    </w:p>
    <w:p w14:paraId="67FA1B43" w14:textId="77777777" w:rsidR="00C64B4A" w:rsidRPr="003A0947" w:rsidRDefault="00C64B4A" w:rsidP="00C64B4A">
      <w:pPr>
        <w:pStyle w:val="Akapitzlist"/>
        <w:rPr>
          <w:b/>
        </w:rPr>
      </w:pPr>
      <w:r w:rsidRPr="003A0947">
        <w:rPr>
          <w:b/>
        </w:rPr>
        <w:t>Literatura uzupełniająca:</w:t>
      </w:r>
    </w:p>
    <w:p w14:paraId="00F4C0BF" w14:textId="613B030F" w:rsidR="00C64B4A" w:rsidRDefault="00C64B4A" w:rsidP="00C64B4A">
      <w:pPr>
        <w:pStyle w:val="Akapitzlist"/>
      </w:pPr>
      <w:r>
        <w:t>Z. Radwański, A. Olejniczak, Prawo cywilne – część ogólna, Warszawa</w:t>
      </w:r>
      <w:r w:rsidR="00333B37">
        <w:t xml:space="preserve"> 201</w:t>
      </w:r>
      <w:r w:rsidR="00DE105E">
        <w:t>9</w:t>
      </w:r>
      <w:r>
        <w:t xml:space="preserve"> r.</w:t>
      </w:r>
    </w:p>
    <w:p w14:paraId="489305F9" w14:textId="1E454488" w:rsidR="00F52E10" w:rsidRDefault="00C64B4A" w:rsidP="0079709C">
      <w:pPr>
        <w:pStyle w:val="Akapitzlist"/>
      </w:pPr>
      <w:r>
        <w:t>red. E. Gniewek, P. Machnikowski, Kodeks c</w:t>
      </w:r>
      <w:r w:rsidR="00A60BCE">
        <w:t xml:space="preserve">ywilny. Komentarz, </w:t>
      </w:r>
      <w:r w:rsidR="00A60BCE" w:rsidRPr="00333B37">
        <w:t>Warszawa 201</w:t>
      </w:r>
      <w:r w:rsidR="007E2134">
        <w:t>9</w:t>
      </w:r>
      <w:r w:rsidRPr="00333B37">
        <w:t xml:space="preserve"> r.</w:t>
      </w:r>
    </w:p>
    <w:sectPr w:rsidR="00F52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40236"/>
    <w:multiLevelType w:val="hybridMultilevel"/>
    <w:tmpl w:val="E6503620"/>
    <w:lvl w:ilvl="0" w:tplc="5C2425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570DB"/>
    <w:multiLevelType w:val="hybridMultilevel"/>
    <w:tmpl w:val="AE4C4F34"/>
    <w:lvl w:ilvl="0" w:tplc="E62A764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A869AF"/>
    <w:multiLevelType w:val="hybridMultilevel"/>
    <w:tmpl w:val="7EC85E22"/>
    <w:lvl w:ilvl="0" w:tplc="A92EBF3E">
      <w:start w:val="1"/>
      <w:numFmt w:val="decimal"/>
      <w:lvlText w:val="%1."/>
      <w:lvlJc w:val="left"/>
      <w:pPr>
        <w:ind w:left="112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7E042E5B"/>
    <w:multiLevelType w:val="hybridMultilevel"/>
    <w:tmpl w:val="D4369CDE"/>
    <w:lvl w:ilvl="0" w:tplc="8070E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4D"/>
    <w:rsid w:val="0005514D"/>
    <w:rsid w:val="000D254D"/>
    <w:rsid w:val="001A3B36"/>
    <w:rsid w:val="002D5373"/>
    <w:rsid w:val="00333B37"/>
    <w:rsid w:val="005B7243"/>
    <w:rsid w:val="0079709C"/>
    <w:rsid w:val="007E2134"/>
    <w:rsid w:val="008C4833"/>
    <w:rsid w:val="009421C6"/>
    <w:rsid w:val="009D3922"/>
    <w:rsid w:val="00A60BCE"/>
    <w:rsid w:val="00B71434"/>
    <w:rsid w:val="00B820E7"/>
    <w:rsid w:val="00BC2798"/>
    <w:rsid w:val="00C64B4A"/>
    <w:rsid w:val="00CC7369"/>
    <w:rsid w:val="00DE105E"/>
    <w:rsid w:val="00F52E10"/>
    <w:rsid w:val="00FA3B57"/>
    <w:rsid w:val="00FF457A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6BAA"/>
  <w15:chartTrackingRefBased/>
  <w15:docId w15:val="{E9F8EBC3-E7D5-4ABF-AF3A-25BCD3E8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B4A"/>
    <w:pPr>
      <w:ind w:left="720"/>
      <w:contextualSpacing/>
    </w:pPr>
  </w:style>
  <w:style w:type="character" w:customStyle="1" w:styleId="wrtext">
    <w:name w:val="wrtext"/>
    <w:basedOn w:val="Domylnaczcionkaakapitu"/>
    <w:rsid w:val="009D3922"/>
  </w:style>
  <w:style w:type="character" w:styleId="Hipercze">
    <w:name w:val="Hyperlink"/>
    <w:basedOn w:val="Domylnaczcionkaakapitu"/>
    <w:uiPriority w:val="99"/>
    <w:unhideWhenUsed/>
    <w:rsid w:val="009D3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17</cp:revision>
  <dcterms:created xsi:type="dcterms:W3CDTF">2018-02-17T17:35:00Z</dcterms:created>
  <dcterms:modified xsi:type="dcterms:W3CDTF">2020-02-13T16:43:00Z</dcterms:modified>
</cp:coreProperties>
</file>