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F4" w:rsidRPr="00E67DF7" w:rsidRDefault="007F20F4" w:rsidP="00E67DF7">
      <w:pPr>
        <w:spacing w:line="360" w:lineRule="auto"/>
        <w:jc w:val="both"/>
        <w:rPr>
          <w:rFonts w:ascii="Times New Roman" w:hAnsi="Times New Roman" w:cs="Times New Roman"/>
        </w:rPr>
      </w:pPr>
    </w:p>
    <w:p w:rsidR="000D3508" w:rsidRDefault="000D3508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C0BB0" w:rsidRDefault="00EC0BB0" w:rsidP="008C756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E67DF7">
        <w:rPr>
          <w:rFonts w:ascii="Times New Roman" w:hAnsi="Times New Roman" w:cs="Times New Roman"/>
          <w:b/>
        </w:rPr>
        <w:t xml:space="preserve">WARUNKI ZALICZENIA ĆWICZEŃ Z PRZEDMIOTU </w:t>
      </w:r>
      <w:r w:rsidRPr="00E67DF7">
        <w:rPr>
          <w:rFonts w:ascii="Times New Roman" w:hAnsi="Times New Roman" w:cs="Times New Roman"/>
          <w:b/>
          <w:i/>
        </w:rPr>
        <w:t>PRAWO KARNE</w:t>
      </w:r>
    </w:p>
    <w:p w:rsid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Studia </w:t>
      </w:r>
      <w:r w:rsidR="00030D3B">
        <w:rPr>
          <w:rFonts w:ascii="Times New Roman" w:hAnsi="Times New Roman" w:cs="Times New Roman"/>
          <w:b/>
        </w:rPr>
        <w:t>Niestacjonarne Prawa (zaoczne), II rok, gr. 3</w:t>
      </w:r>
    </w:p>
    <w:p w:rsidR="008C756C" w:rsidRPr="008C756C" w:rsidRDefault="008C756C" w:rsidP="008C75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akad</w:t>
      </w:r>
      <w:r w:rsidR="00030D3B">
        <w:rPr>
          <w:rFonts w:ascii="Times New Roman" w:hAnsi="Times New Roman" w:cs="Times New Roman"/>
          <w:b/>
        </w:rPr>
        <w:t>emicki 2019/2020</w:t>
      </w:r>
    </w:p>
    <w:p w:rsidR="00C71363" w:rsidRDefault="00C71363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425D2" w:rsidRPr="007F0814" w:rsidRDefault="007F0814" w:rsidP="00E67DF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Konsultacje odbywają się w terminach zjazdów </w:t>
      </w:r>
      <w:r w:rsidR="001D176E">
        <w:rPr>
          <w:rFonts w:ascii="Times New Roman" w:hAnsi="Times New Roman" w:cs="Times New Roman"/>
          <w:b/>
        </w:rPr>
        <w:t xml:space="preserve">w pok. 202 bud. A – godziny są dostępne na stronie Wydziału. </w:t>
      </w:r>
    </w:p>
    <w:p w:rsidR="00E45067" w:rsidRDefault="008C756C" w:rsidP="008C756C">
      <w:pPr>
        <w:pStyle w:val="Akapitzlist"/>
        <w:numPr>
          <w:ilvl w:val="0"/>
          <w:numId w:val="4"/>
        </w:numPr>
        <w:jc w:val="both"/>
      </w:pPr>
      <w:r w:rsidRPr="008C756C">
        <w:t>Podstawą</w:t>
      </w:r>
      <w:r w:rsidR="00E45067">
        <w:t xml:space="preserve"> zaliczenia ćwiczeń jest:</w:t>
      </w:r>
    </w:p>
    <w:p w:rsidR="00B016ED" w:rsidRDefault="00B016ED" w:rsidP="00E45067">
      <w:pPr>
        <w:pStyle w:val="Akapitzlist"/>
        <w:numPr>
          <w:ilvl w:val="1"/>
          <w:numId w:val="4"/>
        </w:numPr>
        <w:jc w:val="both"/>
      </w:pPr>
      <w:r>
        <w:t>obecność na zajęciach,</w:t>
      </w:r>
    </w:p>
    <w:p w:rsidR="00A1112B" w:rsidRDefault="00A1112B" w:rsidP="00E45067">
      <w:pPr>
        <w:pStyle w:val="Akapitzlist"/>
        <w:numPr>
          <w:ilvl w:val="1"/>
          <w:numId w:val="4"/>
        </w:numPr>
        <w:jc w:val="both"/>
      </w:pPr>
      <w:r>
        <w:t>zaliczenie kartkówki,</w:t>
      </w:r>
    </w:p>
    <w:p w:rsidR="00E45067" w:rsidRDefault="00E45067" w:rsidP="00E45067">
      <w:pPr>
        <w:pStyle w:val="Akapitzlist"/>
        <w:numPr>
          <w:ilvl w:val="1"/>
          <w:numId w:val="4"/>
        </w:numPr>
        <w:jc w:val="both"/>
      </w:pPr>
      <w:r>
        <w:t>uzyskanie pozytywnej oceny z kolokwium,</w:t>
      </w:r>
    </w:p>
    <w:p w:rsidR="00C3000C" w:rsidRDefault="00C3000C" w:rsidP="0091315C">
      <w:pPr>
        <w:jc w:val="both"/>
      </w:pPr>
    </w:p>
    <w:p w:rsidR="00B016ED" w:rsidRDefault="00472397" w:rsidP="00472397">
      <w:pPr>
        <w:pStyle w:val="Akapitzlist"/>
        <w:numPr>
          <w:ilvl w:val="0"/>
          <w:numId w:val="4"/>
        </w:numPr>
        <w:jc w:val="both"/>
      </w:pPr>
      <w:r w:rsidRPr="00472397">
        <w:t>Student</w:t>
      </w:r>
      <w:r w:rsidR="00A00477">
        <w:t xml:space="preserve"> w semestrze</w:t>
      </w:r>
      <w:r w:rsidRPr="00472397">
        <w:t xml:space="preserve"> ma prawo do </w:t>
      </w:r>
      <w:r w:rsidR="00A00477">
        <w:t>jednej nieobecności na zajęciach</w:t>
      </w:r>
      <w:r w:rsidRPr="00472397">
        <w:t xml:space="preserve"> bez konieczności podawania przyczyny takiego stanu rzeczy. </w:t>
      </w:r>
      <w:r w:rsidR="00A00477">
        <w:rPr>
          <w:color w:val="FF0000"/>
        </w:rPr>
        <w:t>Każdą kolejną</w:t>
      </w:r>
      <w:r w:rsidRPr="00181481">
        <w:rPr>
          <w:color w:val="FF0000"/>
        </w:rPr>
        <w:t xml:space="preserve"> n</w:t>
      </w:r>
      <w:r w:rsidR="00B016ED" w:rsidRPr="00181481">
        <w:rPr>
          <w:color w:val="FF0000"/>
        </w:rPr>
        <w:t xml:space="preserve">ieobecność na zajęciach należy zaliczyć w godzinach konsultacji </w:t>
      </w:r>
      <w:r w:rsidR="00181481" w:rsidRPr="00181481">
        <w:rPr>
          <w:b/>
          <w:color w:val="FF0000"/>
        </w:rPr>
        <w:t xml:space="preserve">najpóźniej </w:t>
      </w:r>
      <w:r w:rsidR="00B016ED" w:rsidRPr="00181481">
        <w:rPr>
          <w:color w:val="FF0000"/>
        </w:rPr>
        <w:t xml:space="preserve">w ciągu dwóch </w:t>
      </w:r>
      <w:r w:rsidR="0091315C" w:rsidRPr="00181481">
        <w:rPr>
          <w:color w:val="FF0000"/>
        </w:rPr>
        <w:t>najbliższych terminów zjazdów</w:t>
      </w:r>
      <w:r w:rsidR="00181481" w:rsidRPr="00181481">
        <w:rPr>
          <w:color w:val="FF0000"/>
        </w:rPr>
        <w:t xml:space="preserve"> licząc </w:t>
      </w:r>
      <w:r w:rsidR="002608A1">
        <w:rPr>
          <w:color w:val="FF0000"/>
        </w:rPr>
        <w:t>od zajęć, na których S</w:t>
      </w:r>
      <w:r w:rsidR="00181481" w:rsidRPr="00181481">
        <w:rPr>
          <w:color w:val="FF0000"/>
        </w:rPr>
        <w:t>tudent nie był obecny</w:t>
      </w:r>
      <w:r w:rsidR="0091315C" w:rsidRPr="00181481">
        <w:rPr>
          <w:color w:val="FF0000"/>
        </w:rPr>
        <w:t>.</w:t>
      </w:r>
      <w:r w:rsidR="0091315C">
        <w:t xml:space="preserve"> </w:t>
      </w:r>
      <w:r w:rsidRPr="00472397">
        <w:t xml:space="preserve">W razie jakichkolwiek trudności związanych z realizacją ww. obowiązku student obowiązany jest poinformować prowadzącego o ich wystąpieniu drogą e-mailową. Nieodrobienie nieobecności we wskazanym terminie skutkować będzie </w:t>
      </w:r>
      <w:r w:rsidR="00181481">
        <w:t>obniżeniem oceny końcowej o 0,5</w:t>
      </w:r>
      <w:r w:rsidR="00E4080C">
        <w:t xml:space="preserve"> stopnia. </w:t>
      </w:r>
      <w:r w:rsidR="002D7F11">
        <w:t>Zaliczenie nieobecności będzie polegało na odpowiedzi ustnej na dwa pytania z zagadnień omawianych na zajęciach, na których Student nie był obecny.</w:t>
      </w:r>
    </w:p>
    <w:p w:rsidR="00B74B24" w:rsidRDefault="00B74B24" w:rsidP="00B74B24">
      <w:pPr>
        <w:jc w:val="both"/>
      </w:pPr>
    </w:p>
    <w:p w:rsidR="00B74B24" w:rsidRPr="00C53A70" w:rsidRDefault="00B74B24" w:rsidP="00C53A70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C53A70">
        <w:rPr>
          <w:rFonts w:ascii="Times New Roman" w:hAnsi="Times New Roman" w:cs="Times New Roman"/>
        </w:rPr>
        <w:t xml:space="preserve">Informuję, iż w przypadku trzech kolejno występujących po sobie nieusprawiedliwionych nieobecności, </w:t>
      </w:r>
      <w:r w:rsidR="00C3000C">
        <w:rPr>
          <w:rFonts w:ascii="Times New Roman" w:hAnsi="Times New Roman" w:cs="Times New Roman"/>
        </w:rPr>
        <w:t>prowadzący zajęcia jest</w:t>
      </w:r>
      <w:r w:rsidRPr="00C53A70">
        <w:rPr>
          <w:rFonts w:ascii="Times New Roman" w:hAnsi="Times New Roman" w:cs="Times New Roman"/>
        </w:rPr>
        <w:t xml:space="preserve"> zobowiązan</w:t>
      </w:r>
      <w:r w:rsidR="00C3000C">
        <w:rPr>
          <w:rFonts w:ascii="Times New Roman" w:hAnsi="Times New Roman" w:cs="Times New Roman"/>
        </w:rPr>
        <w:t>y</w:t>
      </w:r>
      <w:r w:rsidRPr="00C53A70">
        <w:rPr>
          <w:rFonts w:ascii="Times New Roman" w:hAnsi="Times New Roman" w:cs="Times New Roman"/>
        </w:rPr>
        <w:t xml:space="preserve"> najpóźniej w terminie 5 dni od wystąpienia trzeciej nieobecno</w:t>
      </w:r>
      <w:r w:rsidR="00C3000C">
        <w:rPr>
          <w:rFonts w:ascii="Times New Roman" w:hAnsi="Times New Roman" w:cs="Times New Roman"/>
        </w:rPr>
        <w:t>ści, dostarczyć do dziekanatu w </w:t>
      </w:r>
      <w:r w:rsidRPr="00C53A70">
        <w:rPr>
          <w:rFonts w:ascii="Times New Roman" w:hAnsi="Times New Roman" w:cs="Times New Roman"/>
        </w:rPr>
        <w:t xml:space="preserve">formie pisemnej listę </w:t>
      </w:r>
      <w:r w:rsidR="00261F5A" w:rsidRPr="00C53A70">
        <w:rPr>
          <w:rFonts w:ascii="Times New Roman" w:hAnsi="Times New Roman" w:cs="Times New Roman"/>
        </w:rPr>
        <w:t>osób, które były nieobecne na</w:t>
      </w:r>
      <w:r w:rsidR="00C3000C">
        <w:rPr>
          <w:rFonts w:ascii="Times New Roman" w:hAnsi="Times New Roman" w:cs="Times New Roman"/>
        </w:rPr>
        <w:t xml:space="preserve"> zajęciach w w/w sposób, wraz z </w:t>
      </w:r>
      <w:r w:rsidR="00261F5A" w:rsidRPr="00C53A70">
        <w:rPr>
          <w:rFonts w:ascii="Times New Roman" w:hAnsi="Times New Roman" w:cs="Times New Roman"/>
        </w:rPr>
        <w:t>numerami albumu, czego konsekwencją może być skreślenie studenta z listy studentów przez Dziekana (§ 2 ust. 1 w zw. z § 3 Zarządzenia nr 18/2017 Dziekana Wydziału Prawa, Administracji i Ekonomii Uniwersytetu Wrocławskiego z dnia 27 lipca 2017 r. w sprawie monitorowania obecności na zajęciach na Wydziale Prawa, Administracji i Ekonomi</w:t>
      </w:r>
      <w:r w:rsidR="00222727">
        <w:rPr>
          <w:rFonts w:ascii="Times New Roman" w:hAnsi="Times New Roman" w:cs="Times New Roman"/>
        </w:rPr>
        <w:t xml:space="preserve">i </w:t>
      </w:r>
      <w:proofErr w:type="spellStart"/>
      <w:r w:rsidR="00222727">
        <w:rPr>
          <w:rFonts w:ascii="Times New Roman" w:hAnsi="Times New Roman" w:cs="Times New Roman"/>
        </w:rPr>
        <w:t>UW</w:t>
      </w:r>
      <w:r w:rsidR="00261F5A" w:rsidRPr="00C53A70">
        <w:rPr>
          <w:rFonts w:ascii="Times New Roman" w:hAnsi="Times New Roman" w:cs="Times New Roman"/>
        </w:rPr>
        <w:t>r</w:t>
      </w:r>
      <w:proofErr w:type="spellEnd"/>
      <w:r w:rsidR="00261F5A" w:rsidRPr="00C53A70">
        <w:rPr>
          <w:rFonts w:ascii="Times New Roman" w:hAnsi="Times New Roman" w:cs="Times New Roman"/>
        </w:rPr>
        <w:t>).</w:t>
      </w:r>
    </w:p>
    <w:p w:rsidR="008170DC" w:rsidRDefault="008170DC" w:rsidP="00B74B24">
      <w:pPr>
        <w:ind w:left="708"/>
        <w:jc w:val="both"/>
      </w:pPr>
    </w:p>
    <w:p w:rsidR="008170DC" w:rsidRPr="000640EC" w:rsidRDefault="008170DC" w:rsidP="008170DC">
      <w:pPr>
        <w:pStyle w:val="Akapitzlist"/>
        <w:numPr>
          <w:ilvl w:val="0"/>
          <w:numId w:val="4"/>
        </w:numPr>
        <w:jc w:val="both"/>
      </w:pPr>
      <w:r w:rsidRPr="000640EC">
        <w:lastRenderedPageBreak/>
        <w:t>Kolokwium odbędzie się na przedostatnich zajęciach i przyjmie f</w:t>
      </w:r>
      <w:r w:rsidR="001178A3" w:rsidRPr="000640EC">
        <w:t xml:space="preserve">ormę </w:t>
      </w:r>
      <w:r w:rsidR="007F355E">
        <w:t>3 pytań otwartych z</w:t>
      </w:r>
      <w:r w:rsidR="002608A1">
        <w:t xml:space="preserve"> zagadnień om</w:t>
      </w:r>
      <w:r w:rsidR="00C134BA">
        <w:t>awianych na zajęciach, bądź zad</w:t>
      </w:r>
      <w:r w:rsidR="002608A1">
        <w:t>anych Studentowi do samodzielnego przyswojenia.</w:t>
      </w:r>
    </w:p>
    <w:p w:rsidR="00C3000C" w:rsidRPr="00FF4661" w:rsidRDefault="00C3000C" w:rsidP="00C3000C">
      <w:pPr>
        <w:pStyle w:val="Akapitzlist"/>
        <w:jc w:val="both"/>
        <w:rPr>
          <w:color w:val="FF0000"/>
        </w:rPr>
      </w:pPr>
    </w:p>
    <w:p w:rsidR="00FE51BE" w:rsidRDefault="001178A3" w:rsidP="007F355E">
      <w:pPr>
        <w:pStyle w:val="Akapitzlist"/>
        <w:numPr>
          <w:ilvl w:val="0"/>
          <w:numId w:val="4"/>
        </w:numPr>
        <w:jc w:val="both"/>
      </w:pPr>
      <w:r>
        <w:t xml:space="preserve">W razie nieobecności na kolokwium, należy je zaliczyć </w:t>
      </w:r>
      <w:r w:rsidR="007F355E">
        <w:t xml:space="preserve">najpóźniej </w:t>
      </w:r>
      <w:r w:rsidR="00516862">
        <w:t>do dn</w:t>
      </w:r>
      <w:r w:rsidR="00695B54">
        <w:t>i</w:t>
      </w:r>
      <w:r w:rsidR="00516862">
        <w:t>a 01 lutego 2020 r. (data ostatnich zajęć w semestrze zimowym).</w:t>
      </w:r>
      <w:r w:rsidR="001660B6">
        <w:t xml:space="preserve"> Zaliczenie przyjmuję taką samą formę, jak w pierwszym terminie. </w:t>
      </w:r>
      <w:bookmarkStart w:id="0" w:name="_GoBack"/>
      <w:bookmarkEnd w:id="0"/>
    </w:p>
    <w:p w:rsidR="00FE51BE" w:rsidRDefault="00FE51BE" w:rsidP="00FE51BE">
      <w:pPr>
        <w:pStyle w:val="Akapitzlist"/>
        <w:jc w:val="both"/>
      </w:pPr>
    </w:p>
    <w:p w:rsidR="00B642C0" w:rsidRDefault="00B642C0" w:rsidP="008170DC">
      <w:pPr>
        <w:pStyle w:val="Akapitzlist"/>
        <w:numPr>
          <w:ilvl w:val="0"/>
          <w:numId w:val="4"/>
        </w:numPr>
        <w:jc w:val="both"/>
      </w:pPr>
      <w:r>
        <w:t>Poprawa ocen (wyłącznie negatywnych) będzie miała miejsce na</w:t>
      </w:r>
      <w:r w:rsidR="00E66649">
        <w:t xml:space="preserve"> ostatnich zajęciach w semestrze zimowym.</w:t>
      </w:r>
      <w:r w:rsidR="00516862">
        <w:t xml:space="preserve"> </w:t>
      </w:r>
      <w:r w:rsidR="002608A1">
        <w:t>Student ma prawo do jednokrotnej poprawy kolokwium.</w:t>
      </w:r>
      <w:r w:rsidR="001660B6">
        <w:t xml:space="preserve"> Poprawa odbywa się w takiej samej formie, jak zaliczenie w pierwszym terminie.</w:t>
      </w:r>
    </w:p>
    <w:p w:rsidR="00FE51BE" w:rsidRDefault="00FE51BE" w:rsidP="00FE51BE">
      <w:pPr>
        <w:jc w:val="both"/>
      </w:pPr>
    </w:p>
    <w:p w:rsidR="004878DE" w:rsidRDefault="00AA1096" w:rsidP="0085054E">
      <w:pPr>
        <w:pStyle w:val="Akapitzlist"/>
        <w:numPr>
          <w:ilvl w:val="0"/>
          <w:numId w:val="4"/>
        </w:numPr>
        <w:jc w:val="both"/>
      </w:pPr>
      <w:r>
        <w:t>Każde zajęcia</w:t>
      </w:r>
      <w:r w:rsidR="00E13C56">
        <w:t xml:space="preserve"> </w:t>
      </w:r>
      <w:r>
        <w:t xml:space="preserve">do dnia kolokwium </w:t>
      </w:r>
      <w:r w:rsidR="00E13C56">
        <w:t>(z wy</w:t>
      </w:r>
      <w:r>
        <w:t>łączeniem</w:t>
      </w:r>
      <w:r w:rsidR="0041041F">
        <w:t xml:space="preserve"> pierwszych) mogą </w:t>
      </w:r>
      <w:r>
        <w:t>rozpocząć się</w:t>
      </w:r>
      <w:r w:rsidR="00E66649">
        <w:t xml:space="preserve"> od </w:t>
      </w:r>
      <w:r w:rsidR="0041041F">
        <w:t>kartkówki</w:t>
      </w:r>
      <w:r>
        <w:t xml:space="preserve"> złożon</w:t>
      </w:r>
      <w:r w:rsidR="0041041F">
        <w:t>ej</w:t>
      </w:r>
      <w:r>
        <w:t xml:space="preserve"> z </w:t>
      </w:r>
      <w:r w:rsidR="0041041F">
        <w:t>2</w:t>
      </w:r>
      <w:r>
        <w:t xml:space="preserve"> pytań z zagadnień omawianych na</w:t>
      </w:r>
      <w:r w:rsidR="0041041F">
        <w:t xml:space="preserve"> 3</w:t>
      </w:r>
      <w:r>
        <w:t xml:space="preserve"> ostatnich zajęciach</w:t>
      </w:r>
      <w:r w:rsidR="0085054E">
        <w:t>, bą</w:t>
      </w:r>
      <w:r w:rsidR="00EC4D48">
        <w:t>dź zadanych S</w:t>
      </w:r>
      <w:r w:rsidR="0085054E">
        <w:t>tudentowi do samodzielnego przyswojenia</w:t>
      </w:r>
      <w:r>
        <w:t xml:space="preserve">. Należy udzielić poprawnej odpowiedzi na każde pytanie. </w:t>
      </w:r>
      <w:r w:rsidR="0085054E">
        <w:t>Ocena z kartkówki nie podlega poprawie. W przypadku nieobecności na zajęciach, na których przeprowad</w:t>
      </w:r>
      <w:r w:rsidR="002D7F11">
        <w:t xml:space="preserve">zona została kartkówka, Student ma obowiązek jej zaliczenia </w:t>
      </w:r>
      <w:r w:rsidR="00D0195F">
        <w:t xml:space="preserve">na pierwszych przypadających po nieobecności zajęciach, w których Student bierze udział. </w:t>
      </w:r>
      <w:r w:rsidR="002D7F11">
        <w:t>Zaliczenie odbywa się w formie ustnej.</w:t>
      </w:r>
    </w:p>
    <w:p w:rsidR="00111E30" w:rsidRDefault="00111E30" w:rsidP="00EC4D48"/>
    <w:p w:rsidR="00111E30" w:rsidRDefault="00A41D26" w:rsidP="008170DC">
      <w:pPr>
        <w:pStyle w:val="Akapitzlist"/>
        <w:numPr>
          <w:ilvl w:val="0"/>
          <w:numId w:val="4"/>
        </w:numPr>
        <w:jc w:val="both"/>
      </w:pPr>
      <w:r>
        <w:t>Ocenę</w:t>
      </w:r>
      <w:r w:rsidR="00111E30">
        <w:t xml:space="preserve"> końc</w:t>
      </w:r>
      <w:r>
        <w:t>ową</w:t>
      </w:r>
      <w:r w:rsidR="00111E30">
        <w:t xml:space="preserve"> z ćwic</w:t>
      </w:r>
      <w:r w:rsidR="00A1112B">
        <w:t>zeń stanowi średnia ważona</w:t>
      </w:r>
      <w:r w:rsidR="00111E30">
        <w:t xml:space="preserve"> ocen </w:t>
      </w:r>
      <w:r w:rsidR="00EC4D48">
        <w:t>z kolokwiu</w:t>
      </w:r>
      <w:r w:rsidR="00D87F8F">
        <w:t xml:space="preserve">m oraz z kartkówek, przy założeniu, że ocena z kolokwium ma wagę 3, natomiast ocena z kartkówki ma wagę 1. </w:t>
      </w:r>
      <w:r w:rsidR="00EC4D48">
        <w:t>Ocena niedostateczna</w:t>
      </w:r>
      <w:r w:rsidR="00A1112B">
        <w:t xml:space="preserve"> z kolokwium</w:t>
      </w:r>
      <w:r w:rsidR="00EC4D48">
        <w:t>, którą Student poprawił nie będzie brana pod uwagę przy wyliczaniu średniej.</w:t>
      </w:r>
    </w:p>
    <w:p w:rsidR="00377379" w:rsidRDefault="00377379" w:rsidP="00377379">
      <w:pPr>
        <w:jc w:val="both"/>
      </w:pPr>
    </w:p>
    <w:p w:rsidR="00BC09D7" w:rsidRDefault="00BC09D7" w:rsidP="008170DC">
      <w:pPr>
        <w:pStyle w:val="Akapitzlist"/>
        <w:numPr>
          <w:ilvl w:val="0"/>
          <w:numId w:val="4"/>
        </w:numPr>
        <w:jc w:val="both"/>
      </w:pPr>
      <w:r>
        <w:t>Na każdych zajęciach należy mieć aktualny Kodeks karny.</w:t>
      </w:r>
    </w:p>
    <w:p w:rsidR="000640EC" w:rsidRDefault="000640EC" w:rsidP="000640EC">
      <w:pPr>
        <w:pStyle w:val="Akapitzlist"/>
      </w:pPr>
    </w:p>
    <w:p w:rsidR="00CC257D" w:rsidRPr="00E67DF7" w:rsidRDefault="00CC257D" w:rsidP="00E67DF7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7DF7">
        <w:rPr>
          <w:rFonts w:ascii="Times New Roman" w:eastAsia="Times New Roman" w:hAnsi="Times New Roman" w:cs="Times New Roman"/>
          <w:b/>
          <w:bCs/>
          <w:lang w:eastAsia="pl-PL"/>
        </w:rPr>
        <w:t xml:space="preserve">Zalecana literatura podstawowa: </w:t>
      </w:r>
    </w:p>
    <w:p w:rsidR="00CC257D" w:rsidRPr="00E67DF7" w:rsidRDefault="00CC257D" w:rsidP="00F04934">
      <w:pPr>
        <w:pStyle w:val="Akapitzlist"/>
        <w:contextualSpacing w:val="0"/>
        <w:jc w:val="both"/>
        <w:rPr>
          <w:lang w:eastAsia="pl-PL"/>
        </w:rPr>
      </w:pPr>
      <w:r w:rsidRPr="00E67DF7">
        <w:rPr>
          <w:lang w:eastAsia="pl-PL"/>
        </w:rPr>
        <w:t xml:space="preserve">M. Bojarski, 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, Z. Sienkiewicz, </w:t>
      </w:r>
      <w:r w:rsidRPr="00E67DF7">
        <w:rPr>
          <w:i/>
          <w:iCs/>
          <w:lang w:eastAsia="pl-PL"/>
        </w:rPr>
        <w:t xml:space="preserve">Prawo karne materialne. </w:t>
      </w:r>
      <w:proofErr w:type="spellStart"/>
      <w:r w:rsidRPr="00E67DF7">
        <w:rPr>
          <w:i/>
          <w:iCs/>
          <w:lang w:eastAsia="pl-PL"/>
        </w:rPr>
        <w:t>Częśc</w:t>
      </w:r>
      <w:proofErr w:type="spellEnd"/>
      <w:r w:rsidRPr="00E67DF7">
        <w:rPr>
          <w:i/>
          <w:iCs/>
          <w:lang w:eastAsia="pl-PL"/>
        </w:rPr>
        <w:t xml:space="preserve">́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 xml:space="preserve"> i </w:t>
      </w:r>
      <w:r w:rsidR="00222727" w:rsidRPr="00E67DF7">
        <w:rPr>
          <w:i/>
          <w:iCs/>
          <w:lang w:eastAsia="pl-PL"/>
        </w:rPr>
        <w:t>szczególna</w:t>
      </w:r>
      <w:r w:rsidRPr="00E67DF7">
        <w:rPr>
          <w:lang w:eastAsia="pl-PL"/>
        </w:rPr>
        <w:t>, Warszawa 2017.</w:t>
      </w:r>
    </w:p>
    <w:p w:rsidR="00F04934" w:rsidRPr="00F04934" w:rsidRDefault="00F04934" w:rsidP="00F04934">
      <w:pPr>
        <w:spacing w:line="360" w:lineRule="auto"/>
        <w:contextualSpacing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Literatura uzupełniająca:</w:t>
      </w:r>
    </w:p>
    <w:p w:rsidR="00CC257D" w:rsidRPr="00E67DF7" w:rsidRDefault="00CC257D" w:rsidP="00F04934">
      <w:pPr>
        <w:pStyle w:val="Akapitzlist"/>
        <w:numPr>
          <w:ilvl w:val="0"/>
          <w:numId w:val="5"/>
        </w:numPr>
        <w:ind w:left="851" w:hanging="284"/>
        <w:jc w:val="both"/>
        <w:rPr>
          <w:lang w:eastAsia="pl-PL"/>
        </w:rPr>
      </w:pPr>
      <w:r w:rsidRPr="00E67DF7">
        <w:rPr>
          <w:lang w:eastAsia="pl-PL"/>
        </w:rPr>
        <w:t xml:space="preserve">W. </w:t>
      </w:r>
      <w:proofErr w:type="spellStart"/>
      <w:r w:rsidRPr="00E67DF7">
        <w:rPr>
          <w:lang w:eastAsia="pl-PL"/>
        </w:rPr>
        <w:t>Wróbel</w:t>
      </w:r>
      <w:proofErr w:type="spellEnd"/>
      <w:r w:rsidRPr="00E67DF7">
        <w:rPr>
          <w:lang w:eastAsia="pl-PL"/>
        </w:rPr>
        <w:t xml:space="preserve">, A. Zoll, </w:t>
      </w:r>
      <w:r w:rsidRPr="00E67DF7">
        <w:rPr>
          <w:i/>
          <w:iCs/>
          <w:lang w:eastAsia="pl-PL"/>
        </w:rPr>
        <w:t xml:space="preserve">Polskie prawo karne. </w:t>
      </w:r>
      <w:proofErr w:type="spellStart"/>
      <w:r w:rsidRPr="00E67DF7">
        <w:rPr>
          <w:i/>
          <w:iCs/>
          <w:lang w:eastAsia="pl-PL"/>
        </w:rPr>
        <w:t>Częśc</w:t>
      </w:r>
      <w:proofErr w:type="spellEnd"/>
      <w:r w:rsidRPr="00E67DF7">
        <w:rPr>
          <w:i/>
          <w:iCs/>
          <w:lang w:eastAsia="pl-PL"/>
        </w:rPr>
        <w:t xml:space="preserve">́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="00567384">
        <w:rPr>
          <w:lang w:eastAsia="pl-PL"/>
        </w:rPr>
        <w:t xml:space="preserve">, </w:t>
      </w:r>
      <w:proofErr w:type="spellStart"/>
      <w:r w:rsidR="00567384">
        <w:rPr>
          <w:lang w:eastAsia="pl-PL"/>
        </w:rPr>
        <w:t>Kraków</w:t>
      </w:r>
      <w:proofErr w:type="spellEnd"/>
      <w:r w:rsidR="00567384">
        <w:rPr>
          <w:lang w:eastAsia="pl-PL"/>
        </w:rPr>
        <w:t xml:space="preserve"> 2014</w:t>
      </w:r>
      <w:r w:rsidRPr="00E67DF7">
        <w:rPr>
          <w:lang w:eastAsia="pl-PL"/>
        </w:rPr>
        <w:t>.</w:t>
      </w:r>
    </w:p>
    <w:p w:rsidR="00CC257D" w:rsidRPr="00E67DF7" w:rsidRDefault="00CC257D" w:rsidP="00F04934">
      <w:pPr>
        <w:pStyle w:val="Akapitzlist"/>
        <w:numPr>
          <w:ilvl w:val="0"/>
          <w:numId w:val="5"/>
        </w:numPr>
        <w:ind w:left="851" w:hanging="284"/>
        <w:jc w:val="both"/>
        <w:rPr>
          <w:lang w:eastAsia="pl-PL"/>
        </w:rPr>
      </w:pPr>
      <w:r w:rsidRPr="00E67DF7">
        <w:rPr>
          <w:lang w:eastAsia="pl-PL"/>
        </w:rPr>
        <w:t xml:space="preserve">J. </w:t>
      </w:r>
      <w:proofErr w:type="spellStart"/>
      <w:r w:rsidRPr="00E67DF7">
        <w:rPr>
          <w:lang w:eastAsia="pl-PL"/>
        </w:rPr>
        <w:t>Giezek</w:t>
      </w:r>
      <w:proofErr w:type="spellEnd"/>
      <w:r w:rsidRPr="00E67DF7">
        <w:rPr>
          <w:lang w:eastAsia="pl-PL"/>
        </w:rPr>
        <w:t xml:space="preserve"> (red.), </w:t>
      </w:r>
      <w:r w:rsidRPr="00E67DF7">
        <w:rPr>
          <w:i/>
          <w:iCs/>
          <w:lang w:eastAsia="pl-PL"/>
        </w:rPr>
        <w:t xml:space="preserve">Kodeks karny. </w:t>
      </w:r>
      <w:proofErr w:type="spellStart"/>
      <w:r w:rsidRPr="00E67DF7">
        <w:rPr>
          <w:i/>
          <w:iCs/>
          <w:lang w:eastAsia="pl-PL"/>
        </w:rPr>
        <w:t>Częśc</w:t>
      </w:r>
      <w:proofErr w:type="spellEnd"/>
      <w:r w:rsidRPr="00E67DF7">
        <w:rPr>
          <w:i/>
          <w:iCs/>
          <w:lang w:eastAsia="pl-PL"/>
        </w:rPr>
        <w:t xml:space="preserve">́ </w:t>
      </w:r>
      <w:proofErr w:type="spellStart"/>
      <w:r w:rsidRPr="00E67DF7">
        <w:rPr>
          <w:i/>
          <w:iCs/>
          <w:lang w:eastAsia="pl-PL"/>
        </w:rPr>
        <w:t>ogólna</w:t>
      </w:r>
      <w:proofErr w:type="spellEnd"/>
      <w:r w:rsidRPr="00E67DF7">
        <w:rPr>
          <w:i/>
          <w:iCs/>
          <w:lang w:eastAsia="pl-PL"/>
        </w:rPr>
        <w:t>. Komentarz</w:t>
      </w:r>
      <w:r w:rsidRPr="00E67DF7">
        <w:rPr>
          <w:lang w:eastAsia="pl-PL"/>
        </w:rPr>
        <w:t xml:space="preserve">, Warszawa 2012. </w:t>
      </w:r>
    </w:p>
    <w:p w:rsidR="00CC257D" w:rsidRPr="00F04934" w:rsidRDefault="00CC257D" w:rsidP="00F04934">
      <w:pPr>
        <w:pStyle w:val="Akapitzlist"/>
        <w:numPr>
          <w:ilvl w:val="0"/>
          <w:numId w:val="5"/>
        </w:numPr>
        <w:ind w:left="851" w:hanging="284"/>
        <w:jc w:val="both"/>
        <w:rPr>
          <w:lang w:eastAsia="pl-PL"/>
        </w:rPr>
      </w:pPr>
      <w:r w:rsidRPr="00F04934">
        <w:rPr>
          <w:lang w:eastAsia="pl-PL"/>
        </w:rPr>
        <w:t xml:space="preserve">W. Wróbel, A. Zoll (red.), </w:t>
      </w:r>
      <w:r w:rsidRPr="00F04934">
        <w:rPr>
          <w:i/>
          <w:iCs/>
          <w:lang w:eastAsia="pl-PL"/>
        </w:rPr>
        <w:t>Kodeks karny. Część ogólna. Tom I, Komentarz do art. 1-52</w:t>
      </w:r>
      <w:r w:rsidRPr="00F04934">
        <w:rPr>
          <w:iCs/>
          <w:lang w:eastAsia="pl-PL"/>
        </w:rPr>
        <w:t>, Warszawa 2016.</w:t>
      </w:r>
    </w:p>
    <w:p w:rsidR="00CC257D" w:rsidRPr="00F04934" w:rsidRDefault="00CC257D" w:rsidP="00F04934">
      <w:pPr>
        <w:pStyle w:val="Akapitzlist"/>
        <w:numPr>
          <w:ilvl w:val="0"/>
          <w:numId w:val="5"/>
        </w:numPr>
        <w:ind w:left="851" w:hanging="284"/>
        <w:jc w:val="both"/>
        <w:rPr>
          <w:lang w:eastAsia="pl-PL"/>
        </w:rPr>
      </w:pPr>
      <w:r w:rsidRPr="00F04934">
        <w:rPr>
          <w:iCs/>
          <w:lang w:eastAsia="pl-PL"/>
        </w:rPr>
        <w:lastRenderedPageBreak/>
        <w:t xml:space="preserve">W. Wróbel, A. Zoll (red.), </w:t>
      </w:r>
      <w:r w:rsidRPr="00F04934">
        <w:rPr>
          <w:i/>
          <w:iCs/>
          <w:lang w:eastAsia="pl-PL"/>
        </w:rPr>
        <w:t xml:space="preserve">Kodeks karny. Część ogólna. Tom I, Komentarz do art. 53-116, </w:t>
      </w:r>
      <w:r w:rsidRPr="00F04934">
        <w:rPr>
          <w:iCs/>
          <w:lang w:eastAsia="pl-PL"/>
        </w:rPr>
        <w:t>Warszawa 2016</w:t>
      </w:r>
      <w:r w:rsidRPr="00F04934">
        <w:rPr>
          <w:lang w:eastAsia="pl-PL"/>
        </w:rPr>
        <w:t>.</w:t>
      </w:r>
    </w:p>
    <w:sectPr w:rsidR="00CC257D" w:rsidRPr="00F04934" w:rsidSect="0037737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B6" w:rsidRDefault="00FF19B6" w:rsidP="00CC257D">
      <w:r>
        <w:separator/>
      </w:r>
    </w:p>
  </w:endnote>
  <w:endnote w:type="continuationSeparator" w:id="0">
    <w:p w:rsidR="00FF19B6" w:rsidRDefault="00FF19B6" w:rsidP="00CC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B6" w:rsidRDefault="00FF19B6" w:rsidP="00CC257D">
      <w:r>
        <w:separator/>
      </w:r>
    </w:p>
  </w:footnote>
  <w:footnote w:type="continuationSeparator" w:id="0">
    <w:p w:rsidR="00FF19B6" w:rsidRDefault="00FF19B6" w:rsidP="00CC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79" w:rsidRPr="00CC257D" w:rsidRDefault="00030D3B" w:rsidP="00377379">
    <w:pPr>
      <w:pStyle w:val="Nagwek"/>
      <w:spacing w:line="360" w:lineRule="auto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mgr Joanna Brzozowska</w:t>
    </w:r>
  </w:p>
  <w:p w:rsidR="00377379" w:rsidRDefault="00377379" w:rsidP="00377379">
    <w:pPr>
      <w:pStyle w:val="Nagwek"/>
      <w:spacing w:line="360" w:lineRule="auto"/>
      <w:rPr>
        <w:rFonts w:ascii="Times New Roman" w:hAnsi="Times New Roman" w:cs="Times New Roman"/>
        <w:i/>
      </w:rPr>
    </w:pPr>
    <w:r w:rsidRPr="00CC257D">
      <w:rPr>
        <w:rFonts w:ascii="Times New Roman" w:hAnsi="Times New Roman" w:cs="Times New Roman"/>
        <w:i/>
      </w:rPr>
      <w:t>Katedra Prawa Karnego Materialnego</w:t>
    </w:r>
  </w:p>
  <w:p w:rsidR="00A41D26" w:rsidRPr="00377379" w:rsidRDefault="00A41D26" w:rsidP="00377379">
    <w:pPr>
      <w:pStyle w:val="Nagwek"/>
      <w:spacing w:line="360" w:lineRule="auto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joanna.brzozowska@uwr.edu.pl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664"/>
    <w:multiLevelType w:val="multilevel"/>
    <w:tmpl w:val="3BA2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D22"/>
    <w:multiLevelType w:val="hybridMultilevel"/>
    <w:tmpl w:val="9C30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7954"/>
    <w:multiLevelType w:val="multilevel"/>
    <w:tmpl w:val="919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B2AFA"/>
    <w:multiLevelType w:val="hybridMultilevel"/>
    <w:tmpl w:val="E73CAD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7549CD"/>
    <w:multiLevelType w:val="hybridMultilevel"/>
    <w:tmpl w:val="6902FBE6"/>
    <w:lvl w:ilvl="0" w:tplc="6A781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7D"/>
    <w:rsid w:val="00030D3B"/>
    <w:rsid w:val="00034B77"/>
    <w:rsid w:val="000640EC"/>
    <w:rsid w:val="000D3508"/>
    <w:rsid w:val="00111E30"/>
    <w:rsid w:val="001178A3"/>
    <w:rsid w:val="001660B6"/>
    <w:rsid w:val="00181481"/>
    <w:rsid w:val="001D176E"/>
    <w:rsid w:val="00222727"/>
    <w:rsid w:val="002608A1"/>
    <w:rsid w:val="00261F5A"/>
    <w:rsid w:val="002D1599"/>
    <w:rsid w:val="002D7F11"/>
    <w:rsid w:val="00306FA6"/>
    <w:rsid w:val="00377379"/>
    <w:rsid w:val="00377DD3"/>
    <w:rsid w:val="00384110"/>
    <w:rsid w:val="003855FB"/>
    <w:rsid w:val="003F4F03"/>
    <w:rsid w:val="0041041F"/>
    <w:rsid w:val="00472397"/>
    <w:rsid w:val="004878DE"/>
    <w:rsid w:val="004E2DFA"/>
    <w:rsid w:val="00516862"/>
    <w:rsid w:val="00567384"/>
    <w:rsid w:val="0065124D"/>
    <w:rsid w:val="00695B54"/>
    <w:rsid w:val="006D29A0"/>
    <w:rsid w:val="007F0814"/>
    <w:rsid w:val="007F20F4"/>
    <w:rsid w:val="007F355E"/>
    <w:rsid w:val="008170DC"/>
    <w:rsid w:val="0085054E"/>
    <w:rsid w:val="008C756C"/>
    <w:rsid w:val="008F5053"/>
    <w:rsid w:val="0091315C"/>
    <w:rsid w:val="00A00477"/>
    <w:rsid w:val="00A1112B"/>
    <w:rsid w:val="00A41D26"/>
    <w:rsid w:val="00AA1096"/>
    <w:rsid w:val="00AE173D"/>
    <w:rsid w:val="00B016ED"/>
    <w:rsid w:val="00B1541D"/>
    <w:rsid w:val="00B34F3C"/>
    <w:rsid w:val="00B642C0"/>
    <w:rsid w:val="00B74B24"/>
    <w:rsid w:val="00BC09D7"/>
    <w:rsid w:val="00C134BA"/>
    <w:rsid w:val="00C3000C"/>
    <w:rsid w:val="00C53A70"/>
    <w:rsid w:val="00C71363"/>
    <w:rsid w:val="00C825CD"/>
    <w:rsid w:val="00CC257D"/>
    <w:rsid w:val="00D0195F"/>
    <w:rsid w:val="00D425D2"/>
    <w:rsid w:val="00D573EB"/>
    <w:rsid w:val="00D774B9"/>
    <w:rsid w:val="00D87F8F"/>
    <w:rsid w:val="00E13C56"/>
    <w:rsid w:val="00E4080C"/>
    <w:rsid w:val="00E45067"/>
    <w:rsid w:val="00E66649"/>
    <w:rsid w:val="00E67DF7"/>
    <w:rsid w:val="00EC0BB0"/>
    <w:rsid w:val="00EC4D48"/>
    <w:rsid w:val="00F04934"/>
    <w:rsid w:val="00F241E0"/>
    <w:rsid w:val="00FE51BE"/>
    <w:rsid w:val="00FF19B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7D"/>
  </w:style>
  <w:style w:type="paragraph" w:styleId="Stopka">
    <w:name w:val="footer"/>
    <w:basedOn w:val="Normalny"/>
    <w:link w:val="Stopka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57D"/>
  </w:style>
  <w:style w:type="paragraph" w:styleId="Akapitzlist">
    <w:name w:val="List Paragraph"/>
    <w:basedOn w:val="Normalny"/>
    <w:uiPriority w:val="34"/>
    <w:qFormat/>
    <w:rsid w:val="00CC257D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7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57D"/>
  </w:style>
  <w:style w:type="paragraph" w:styleId="Stopka">
    <w:name w:val="footer"/>
    <w:basedOn w:val="Normalny"/>
    <w:link w:val="StopkaZnak"/>
    <w:uiPriority w:val="99"/>
    <w:unhideWhenUsed/>
    <w:rsid w:val="00CC2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57D"/>
  </w:style>
  <w:style w:type="paragraph" w:styleId="Akapitzlist">
    <w:name w:val="List Paragraph"/>
    <w:basedOn w:val="Normalny"/>
    <w:uiPriority w:val="34"/>
    <w:qFormat/>
    <w:rsid w:val="00CC257D"/>
    <w:pPr>
      <w:spacing w:line="360" w:lineRule="auto"/>
      <w:ind w:left="720"/>
      <w:contextualSpacing/>
    </w:pPr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Joanna Brzozowska</cp:lastModifiedBy>
  <cp:revision>5</cp:revision>
  <dcterms:created xsi:type="dcterms:W3CDTF">2019-10-04T18:23:00Z</dcterms:created>
  <dcterms:modified xsi:type="dcterms:W3CDTF">2019-10-05T11:13:00Z</dcterms:modified>
</cp:coreProperties>
</file>