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A8E" w:rsidRDefault="00002387">
      <w:pPr>
        <w:pStyle w:val="TitleStyle"/>
      </w:pPr>
      <w:bookmarkStart w:id="0" w:name="_GoBack"/>
      <w:bookmarkEnd w:id="0"/>
      <w:r>
        <w:t>Zryczałtowany podatek dochodowy od niektórych przychodów osiąganych przez osoby fizyczne.</w:t>
      </w:r>
    </w:p>
    <w:p w:rsidR="00BE1A8E" w:rsidRDefault="00002387">
      <w:pPr>
        <w:pStyle w:val="NormalStyle"/>
      </w:pPr>
      <w:r>
        <w:t xml:space="preserve">Dz.U.2019.43 </w:t>
      </w:r>
      <w:proofErr w:type="spellStart"/>
      <w:r>
        <w:t>t.j</w:t>
      </w:r>
      <w:proofErr w:type="spellEnd"/>
      <w:r>
        <w:t>. z dnia 2019.01.10</w:t>
      </w:r>
    </w:p>
    <w:p w:rsidR="00BE1A8E" w:rsidRDefault="00002387">
      <w:pPr>
        <w:pStyle w:val="NormalStyle"/>
      </w:pPr>
      <w:r>
        <w:t>Status: Akt obowiązujący</w:t>
      </w:r>
    </w:p>
    <w:p w:rsidR="00BE1A8E" w:rsidRDefault="00002387">
      <w:pPr>
        <w:pStyle w:val="NormalStyle"/>
      </w:pPr>
      <w:r>
        <w:t>Wersja od: 10 stycznia 2019r.  do: 31 grudnia 2019r.</w:t>
      </w:r>
    </w:p>
    <w:p w:rsidR="00BE1A8E" w:rsidRDefault="00002387">
      <w:pPr>
        <w:pStyle w:val="BoldStyle"/>
      </w:pPr>
      <w:r>
        <w:t>tekst jednolity</w:t>
      </w:r>
    </w:p>
    <w:p w:rsidR="00BE1A8E" w:rsidRDefault="00002387">
      <w:pPr>
        <w:spacing w:after="0"/>
      </w:pPr>
      <w:r>
        <w:br/>
      </w:r>
    </w:p>
    <w:p w:rsidR="00BE1A8E" w:rsidRDefault="00BE1A8E">
      <w:pPr>
        <w:numPr>
          <w:ilvl w:val="0"/>
          <w:numId w:val="1"/>
        </w:numPr>
        <w:spacing w:after="0"/>
      </w:pPr>
    </w:p>
    <w:p w:rsidR="00BE1A8E" w:rsidRDefault="00002387">
      <w:pPr>
        <w:spacing w:after="0"/>
      </w:pPr>
      <w:r>
        <w:rPr>
          <w:b/>
          <w:color w:val="000000"/>
        </w:rPr>
        <w:t>Wejście w życie:</w:t>
      </w:r>
    </w:p>
    <w:p w:rsidR="00BE1A8E" w:rsidRDefault="00002387">
      <w:pPr>
        <w:spacing w:after="0"/>
      </w:pPr>
      <w:r>
        <w:rPr>
          <w:color w:val="000000"/>
        </w:rPr>
        <w:t xml:space="preserve">1 </w:t>
      </w:r>
      <w:r>
        <w:rPr>
          <w:color w:val="000000"/>
        </w:rPr>
        <w:t>stycznia 1999 r.,27 listopada 1998 r.</w:t>
      </w:r>
    </w:p>
    <w:p w:rsidR="00BE1A8E" w:rsidRDefault="00002387">
      <w:pPr>
        <w:spacing w:after="0"/>
      </w:pPr>
      <w:r>
        <w:rPr>
          <w:b/>
          <w:color w:val="000000"/>
        </w:rPr>
        <w:t>zobacz:</w:t>
      </w:r>
    </w:p>
    <w:p w:rsidR="00BE1A8E" w:rsidRDefault="00002387">
      <w:pPr>
        <w:numPr>
          <w:ilvl w:val="1"/>
          <w:numId w:val="1"/>
        </w:numPr>
        <w:spacing w:after="0"/>
      </w:pPr>
      <w:r>
        <w:rPr>
          <w:color w:val="000000"/>
        </w:rPr>
        <w:t>art. 58</w:t>
      </w:r>
    </w:p>
    <w:p w:rsidR="00BE1A8E" w:rsidRDefault="00002387">
      <w:pPr>
        <w:spacing w:after="0"/>
      </w:pPr>
      <w:r>
        <w:rPr>
          <w:color w:val="000000"/>
        </w:rPr>
        <w:t xml:space="preserve">Art. </w:t>
      </w:r>
      <w:proofErr w:type="gramStart"/>
      <w:r>
        <w:rPr>
          <w:color w:val="000000"/>
        </w:rPr>
        <w:t>58.  [</w:t>
      </w:r>
      <w:proofErr w:type="gramEnd"/>
      <w:r>
        <w:rPr>
          <w:color w:val="000000"/>
        </w:rPr>
        <w:t>Wejście w życie]</w:t>
      </w:r>
    </w:p>
    <w:p w:rsidR="00BE1A8E" w:rsidRDefault="00002387">
      <w:pPr>
        <w:spacing w:before="25" w:after="0"/>
      </w:pPr>
      <w:r>
        <w:rPr>
          <w:color w:val="000000"/>
        </w:rPr>
        <w:t xml:space="preserve">Ustawa wchodzi w życie z dniem 1 stycznia 1999 r., z </w:t>
      </w:r>
      <w:proofErr w:type="gramStart"/>
      <w:r>
        <w:rPr>
          <w:color w:val="000000"/>
        </w:rPr>
        <w:t>tym</w:t>
      </w:r>
      <w:proofErr w:type="gramEnd"/>
      <w:r>
        <w:rPr>
          <w:color w:val="000000"/>
        </w:rPr>
        <w:t xml:space="preserve"> że przepisy art. 16, art. 35 ust. 4, art. 52 ust. 2 oraz art. 56 pkt 4 lit. e wchodzą w życie z dniem ogłoszenia.</w:t>
      </w:r>
    </w:p>
    <w:p w:rsidR="00BE1A8E" w:rsidRDefault="00002387">
      <w:pPr>
        <w:spacing w:after="0"/>
      </w:pPr>
      <w:r>
        <w:br/>
      </w:r>
    </w:p>
    <w:p w:rsidR="00BE1A8E" w:rsidRDefault="00002387">
      <w:pPr>
        <w:spacing w:before="146" w:after="0"/>
        <w:jc w:val="center"/>
      </w:pPr>
      <w:r>
        <w:rPr>
          <w:b/>
          <w:color w:val="000000"/>
        </w:rPr>
        <w:t>U</w:t>
      </w:r>
      <w:r>
        <w:rPr>
          <w:b/>
          <w:color w:val="000000"/>
        </w:rPr>
        <w:t>STAWA</w:t>
      </w:r>
    </w:p>
    <w:p w:rsidR="00BE1A8E" w:rsidRDefault="00002387">
      <w:pPr>
        <w:spacing w:before="80" w:after="0"/>
        <w:jc w:val="center"/>
      </w:pPr>
      <w:r>
        <w:rPr>
          <w:color w:val="000000"/>
        </w:rPr>
        <w:t>z dnia 20 listopada 1998 r.</w:t>
      </w:r>
    </w:p>
    <w:p w:rsidR="00BE1A8E" w:rsidRDefault="00002387">
      <w:pPr>
        <w:spacing w:before="80" w:after="0"/>
        <w:jc w:val="center"/>
      </w:pPr>
      <w:r>
        <w:rPr>
          <w:b/>
          <w:color w:val="000000"/>
        </w:rPr>
        <w:t>o zryczałtowanym podatku dochodowym od niektórych przychodów osiąganych przez osoby fizyczne</w:t>
      </w:r>
    </w:p>
    <w:p w:rsidR="00BE1A8E" w:rsidRDefault="00BE1A8E">
      <w:pPr>
        <w:spacing w:after="0"/>
      </w:pPr>
    </w:p>
    <w:p w:rsidR="00BE1A8E" w:rsidRDefault="00002387">
      <w:pPr>
        <w:spacing w:before="146" w:after="0"/>
        <w:jc w:val="center"/>
      </w:pPr>
      <w:proofErr w:type="gramStart"/>
      <w:r>
        <w:rPr>
          <w:b/>
          <w:color w:val="000000"/>
        </w:rPr>
        <w:t>Rozdział  1</w:t>
      </w:r>
      <w:proofErr w:type="gramEnd"/>
      <w:r>
        <w:rPr>
          <w:b/>
          <w:color w:val="000000"/>
        </w:rPr>
        <w:t xml:space="preserve"> </w:t>
      </w:r>
    </w:p>
    <w:p w:rsidR="00BE1A8E" w:rsidRDefault="00002387">
      <w:pPr>
        <w:spacing w:before="25" w:after="0"/>
        <w:jc w:val="center"/>
      </w:pPr>
      <w:r>
        <w:rPr>
          <w:b/>
          <w:color w:val="000000"/>
        </w:rPr>
        <w:t>Przepisy ogólne</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1.  [</w:t>
      </w:r>
      <w:proofErr w:type="gramEnd"/>
      <w:r>
        <w:rPr>
          <w:b/>
          <w:color w:val="000000"/>
        </w:rPr>
        <w:t xml:space="preserve">Przedmiot ustawy] </w:t>
      </w:r>
    </w:p>
    <w:p w:rsidR="00BE1A8E" w:rsidRDefault="00002387">
      <w:pPr>
        <w:spacing w:after="0"/>
      </w:pPr>
      <w:r>
        <w:rPr>
          <w:color w:val="000000"/>
        </w:rPr>
        <w:t xml:space="preserve">Ustawa reguluje opodatkowanie zryczałtowanym podatkiem </w:t>
      </w:r>
      <w:r>
        <w:rPr>
          <w:color w:val="000000"/>
        </w:rPr>
        <w:t>dochodowym niektórych przychodów (dochodów) osiąganych przez osoby fizyczne:</w:t>
      </w:r>
    </w:p>
    <w:p w:rsidR="00BE1A8E" w:rsidRDefault="00002387">
      <w:pPr>
        <w:spacing w:before="26" w:after="0"/>
        <w:ind w:left="373"/>
      </w:pPr>
      <w:r>
        <w:rPr>
          <w:color w:val="000000"/>
        </w:rPr>
        <w:t>1) prowadzące pozarolniczą działalność gospodarczą;</w:t>
      </w:r>
    </w:p>
    <w:p w:rsidR="00BE1A8E" w:rsidRDefault="00002387">
      <w:pPr>
        <w:spacing w:before="26" w:after="0"/>
        <w:ind w:left="373"/>
      </w:pPr>
      <w:r>
        <w:rPr>
          <w:color w:val="000000"/>
        </w:rPr>
        <w:t xml:space="preserve">2) osiągające przychody z tytułu umowy najmu, podnajmu, dzierżawy, poddzierżawy lub innych umów o podobnym charakterze, jeżeli </w:t>
      </w:r>
      <w:r>
        <w:rPr>
          <w:color w:val="000000"/>
        </w:rPr>
        <w:t>umowy te nie są zawierane w ramach prowadzonej pozarolniczej działalności gospodarczej;</w:t>
      </w:r>
    </w:p>
    <w:p w:rsidR="00BE1A8E" w:rsidRDefault="00002387">
      <w:pPr>
        <w:spacing w:before="26" w:after="0"/>
        <w:ind w:left="373"/>
      </w:pPr>
      <w:r>
        <w:rPr>
          <w:color w:val="000000"/>
        </w:rPr>
        <w:t>3) będące osobami duchownymi;</w:t>
      </w:r>
    </w:p>
    <w:p w:rsidR="00BE1A8E" w:rsidRDefault="00002387">
      <w:pPr>
        <w:spacing w:before="26" w:after="0"/>
        <w:ind w:left="373"/>
      </w:pPr>
      <w:r>
        <w:rPr>
          <w:color w:val="000000"/>
        </w:rPr>
        <w:t xml:space="preserve">4) osiągające przychody ze sprzedaży, o której mowa w </w:t>
      </w:r>
      <w:r>
        <w:rPr>
          <w:color w:val="1B1B1B"/>
        </w:rPr>
        <w:t>art. 20 ust. 1c</w:t>
      </w:r>
      <w:r>
        <w:rPr>
          <w:color w:val="000000"/>
        </w:rPr>
        <w:t xml:space="preserve"> ustawy z dnia 26 lipca 1991 r. o podatku dochodowym od osób fizyczny</w:t>
      </w:r>
      <w:r>
        <w:rPr>
          <w:color w:val="000000"/>
        </w:rPr>
        <w:t xml:space="preserve">ch (Dz. U. z 2018 r. poz. 1509, z </w:t>
      </w:r>
      <w:proofErr w:type="spellStart"/>
      <w:r>
        <w:rPr>
          <w:color w:val="000000"/>
        </w:rPr>
        <w:t>późn</w:t>
      </w:r>
      <w:proofErr w:type="spellEnd"/>
      <w:r>
        <w:rPr>
          <w:color w:val="000000"/>
        </w:rPr>
        <w:t>. zm.), zwanej dalej "ustawą o podatku dochodowym".</w:t>
      </w:r>
    </w:p>
    <w:p w:rsidR="00BE1A8E" w:rsidRDefault="00BE1A8E">
      <w:pPr>
        <w:spacing w:before="80" w:after="0"/>
      </w:pPr>
    </w:p>
    <w:p w:rsidR="00BE1A8E" w:rsidRDefault="00002387">
      <w:pPr>
        <w:spacing w:after="0"/>
      </w:pPr>
      <w:r>
        <w:rPr>
          <w:b/>
          <w:color w:val="000000"/>
        </w:rPr>
        <w:t xml:space="preserve">Art.  1a.  [Opodatkowanie przychodów przedsiębiorstwa w spadku] </w:t>
      </w:r>
    </w:p>
    <w:p w:rsidR="00BE1A8E" w:rsidRDefault="00002387">
      <w:pPr>
        <w:spacing w:after="0"/>
      </w:pPr>
      <w:r>
        <w:rPr>
          <w:color w:val="000000"/>
        </w:rPr>
        <w:t>1.  Ustawa reguluje również opodatkowanie zryczałtowanym podatkiem dochodowym przychodów przedsiębio</w:t>
      </w:r>
      <w:r>
        <w:rPr>
          <w:color w:val="000000"/>
        </w:rPr>
        <w:t>rstwa w spadku.</w:t>
      </w:r>
    </w:p>
    <w:p w:rsidR="00BE1A8E" w:rsidRDefault="00002387">
      <w:pPr>
        <w:spacing w:before="26" w:after="0"/>
      </w:pPr>
      <w:r>
        <w:rPr>
          <w:color w:val="000000"/>
        </w:rPr>
        <w:lastRenderedPageBreak/>
        <w:t>2.  Przedsiębiorstwo w spadku, stanowiące jednostkę organizacyjną niemającą osobowości prawnej, jest podatnikiem z tytułu przychodów osiąganych w okresie od otwarcia spadku do dnia wygaśnięcia:</w:t>
      </w:r>
    </w:p>
    <w:p w:rsidR="00BE1A8E" w:rsidRDefault="00002387">
      <w:pPr>
        <w:spacing w:before="26" w:after="0"/>
        <w:ind w:left="373"/>
      </w:pPr>
      <w:r>
        <w:rPr>
          <w:color w:val="000000"/>
        </w:rPr>
        <w:t>1) zarządu sukcesyjnego albo</w:t>
      </w:r>
    </w:p>
    <w:p w:rsidR="00BE1A8E" w:rsidRDefault="00002387">
      <w:pPr>
        <w:spacing w:before="26" w:after="0"/>
        <w:ind w:left="373"/>
      </w:pPr>
      <w:r>
        <w:rPr>
          <w:color w:val="000000"/>
        </w:rPr>
        <w:t>2) uprawnienia do</w:t>
      </w:r>
      <w:r>
        <w:rPr>
          <w:color w:val="000000"/>
        </w:rPr>
        <w:t xml:space="preserve"> powołania zarządcy sukcesyjnego, jeżeli zarząd sukcesyjny nie został ustanowiony i dokonano zgłoszenia, o którym mowa w </w:t>
      </w:r>
      <w:r>
        <w:rPr>
          <w:color w:val="1B1B1B"/>
        </w:rPr>
        <w:t>art. 12 ust. 1c</w:t>
      </w:r>
      <w:r>
        <w:rPr>
          <w:color w:val="000000"/>
        </w:rPr>
        <w:t xml:space="preserve"> ustawy z dnia 13 października 1995 r. o zasadach ewidencji i identyfikacji podatników i płatników (Dz. U. z 2017 r. poz</w:t>
      </w:r>
      <w:r>
        <w:rPr>
          <w:color w:val="000000"/>
        </w:rPr>
        <w:t xml:space="preserve">. 869, z </w:t>
      </w:r>
      <w:proofErr w:type="spellStart"/>
      <w:r>
        <w:rPr>
          <w:color w:val="000000"/>
        </w:rPr>
        <w:t>późn</w:t>
      </w:r>
      <w:proofErr w:type="spellEnd"/>
      <w:r>
        <w:rPr>
          <w:color w:val="000000"/>
        </w:rPr>
        <w:t>. zm.).</w:t>
      </w:r>
    </w:p>
    <w:p w:rsidR="00BE1A8E" w:rsidRDefault="00002387">
      <w:pPr>
        <w:spacing w:before="26" w:after="0"/>
      </w:pPr>
      <w:r>
        <w:rPr>
          <w:color w:val="000000"/>
        </w:rPr>
        <w:t>3.  W przypadku śmierci osoby fizycznej będącej wspólnikiem spółki cywilnej osób fizycznych, jeżeli ustanowiono zarząd sukcesyjny, podatnikiem z tytułu udziału w tej spółce w okresie od otwarcia spadku do dnia wygaśnięcia zarządu sukce</w:t>
      </w:r>
      <w:r>
        <w:rPr>
          <w:color w:val="000000"/>
        </w:rPr>
        <w:t>syjnego jest przedsiębiorstwo w spadku, które na potrzeby ustawy traktowane jest jak wspólnik spółki cywilnej osób fizycznych.</w:t>
      </w:r>
    </w:p>
    <w:p w:rsidR="00BE1A8E" w:rsidRDefault="00002387">
      <w:pPr>
        <w:spacing w:before="26" w:after="0"/>
      </w:pPr>
      <w:r>
        <w:rPr>
          <w:color w:val="000000"/>
        </w:rPr>
        <w:t>4.  Przedsiębiorstwo w spadku sporządza wykaz składników majątku przedsiębiorstwa w spadku na dzień otwarcia spadku. Wykaz zawier</w:t>
      </w:r>
      <w:r>
        <w:rPr>
          <w:color w:val="000000"/>
        </w:rPr>
        <w:t>a co najmniej następujące dane: liczbę porządkową, określenie (nazwę) składnika majątku, datę nabycia przez zmarłego przedsiębiorcę składnika majątku, kwotę wydatków poniesionych przez zmarłego przedsiębiorcę na nabycie tego składnika majątku oraz kwotę wy</w:t>
      </w:r>
      <w:r>
        <w:rPr>
          <w:color w:val="000000"/>
        </w:rPr>
        <w:t>datków poniesionych na jego nabycie zaliczoną do kosztów uzyskania przychodów, jak również wartość początkową, metodę amortyzacji i sumę odpisów amortyzacyjnych.</w:t>
      </w:r>
    </w:p>
    <w:p w:rsidR="00BE1A8E" w:rsidRDefault="00002387">
      <w:pPr>
        <w:spacing w:before="26" w:after="0"/>
      </w:pPr>
      <w:r>
        <w:rPr>
          <w:color w:val="000000"/>
        </w:rPr>
        <w:t>5.  Urzędem skarbowym właściwym w sprawach opodatkowania zryczałtowanym podatkiem dochodowym p</w:t>
      </w:r>
      <w:r>
        <w:rPr>
          <w:color w:val="000000"/>
        </w:rPr>
        <w:t>rzedsiębiorstwa w spadku jest urząd skarbowy, przy pomocy którego naczelnik urzędu skarbowego właściwy w sprawach opodatkowania zryczałtowanym podatkiem dochodowym zmarłego przedsiębiorcy wykonuje swoje zadania, z zastrzeżeniem art. 29 ust. 5.</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  [</w:t>
      </w:r>
      <w:proofErr w:type="gramEnd"/>
      <w:r>
        <w:rPr>
          <w:b/>
          <w:color w:val="000000"/>
        </w:rPr>
        <w:t xml:space="preserve">Formy zryczałtowanego podatku dochodowego] </w:t>
      </w:r>
    </w:p>
    <w:p w:rsidR="00BE1A8E" w:rsidRDefault="00002387">
      <w:pPr>
        <w:spacing w:after="0"/>
      </w:pPr>
      <w:r>
        <w:rPr>
          <w:color w:val="000000"/>
        </w:rPr>
        <w:t>1.  Osoby fizyczne oraz przedsiębiorstwa w spadku osiągające przychody z pozarolniczej działalności gospodarczej mogą opłacać zryczałtowany podatek dochodowy w formie:</w:t>
      </w:r>
    </w:p>
    <w:p w:rsidR="00BE1A8E" w:rsidRDefault="00002387">
      <w:pPr>
        <w:spacing w:before="26" w:after="0"/>
        <w:ind w:left="373"/>
      </w:pPr>
      <w:r>
        <w:rPr>
          <w:color w:val="000000"/>
        </w:rPr>
        <w:t>1) ryczałtu od przychodów ewidencjonowanych;</w:t>
      </w:r>
    </w:p>
    <w:p w:rsidR="00BE1A8E" w:rsidRDefault="00002387">
      <w:pPr>
        <w:spacing w:before="26" w:after="0"/>
        <w:ind w:left="373"/>
      </w:pPr>
      <w:r>
        <w:rPr>
          <w:color w:val="000000"/>
        </w:rPr>
        <w:t>2) karty podatkowej.</w:t>
      </w:r>
    </w:p>
    <w:p w:rsidR="00BE1A8E" w:rsidRDefault="00BE1A8E">
      <w:pPr>
        <w:spacing w:after="0"/>
      </w:pPr>
    </w:p>
    <w:p w:rsidR="00BE1A8E" w:rsidRDefault="00002387">
      <w:pPr>
        <w:spacing w:before="26" w:after="0"/>
      </w:pPr>
      <w:r>
        <w:rPr>
          <w:color w:val="000000"/>
        </w:rPr>
        <w:t>1a.  Osoby fizyczne osiągające przychody z tytułu umowy najmu, podnajmu, dzierżawy, poddzierżawy lub innych umów o podobnym charakterze, jeżeli umowy te nie są zawierane w ramach prowadzonej pozarolniczej działalności gospodarczej, m</w:t>
      </w:r>
      <w:r>
        <w:rPr>
          <w:color w:val="000000"/>
        </w:rPr>
        <w:t>ogą opłacać ryczałt od przychodów ewidencjonowanych.</w:t>
      </w:r>
    </w:p>
    <w:p w:rsidR="00BE1A8E" w:rsidRDefault="00002387">
      <w:pPr>
        <w:spacing w:before="26" w:after="0"/>
      </w:pPr>
      <w:r>
        <w:rPr>
          <w:color w:val="000000"/>
        </w:rPr>
        <w:t xml:space="preserve">1b.  Osoby fizyczne osiągające przychody ze sprzedaży, o której mowa w </w:t>
      </w:r>
      <w:r>
        <w:rPr>
          <w:color w:val="1B1B1B"/>
        </w:rPr>
        <w:t>art. 20 ust. 1c</w:t>
      </w:r>
      <w:r>
        <w:rPr>
          <w:color w:val="000000"/>
        </w:rPr>
        <w:t xml:space="preserve"> ustawy o podatku dochodowym, mogą opłacać ryczałt od przychodów ewidencjonowanych.</w:t>
      </w:r>
    </w:p>
    <w:p w:rsidR="00BE1A8E" w:rsidRDefault="00002387">
      <w:pPr>
        <w:spacing w:before="26" w:after="0"/>
      </w:pPr>
      <w:r>
        <w:rPr>
          <w:color w:val="000000"/>
        </w:rPr>
        <w:t>2.  Osoby duchowne, prawnie uznan</w:t>
      </w:r>
      <w:r>
        <w:rPr>
          <w:color w:val="000000"/>
        </w:rPr>
        <w:t>ych wyznań, opłacają zryczałtowany podatek dochodowy od przychodów osób duchownych.</w:t>
      </w:r>
    </w:p>
    <w:p w:rsidR="00BE1A8E" w:rsidRDefault="00002387">
      <w:pPr>
        <w:spacing w:before="26" w:after="0"/>
      </w:pPr>
      <w:r>
        <w:rPr>
          <w:color w:val="000000"/>
        </w:rPr>
        <w:lastRenderedPageBreak/>
        <w:t xml:space="preserve">3.  Wpływy z podatku dochodowego opłacanego w formie ryczałtu od przychodów ewidencjonowanych oraz zryczałtowanego podatku dochodowego od przychodów osób </w:t>
      </w:r>
      <w:r>
        <w:rPr>
          <w:color w:val="000000"/>
        </w:rPr>
        <w:t>duchownych stanowią dochód budżetu państwa.</w:t>
      </w:r>
    </w:p>
    <w:p w:rsidR="00BE1A8E" w:rsidRDefault="00002387">
      <w:pPr>
        <w:spacing w:before="26" w:after="0"/>
      </w:pPr>
      <w:r>
        <w:rPr>
          <w:color w:val="000000"/>
        </w:rPr>
        <w:t>4.  Wpływy z karty podatkowej stanowią dochody gmin.</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3. </w:t>
      </w:r>
      <w:r>
        <w:rPr>
          <w:b/>
          <w:color w:val="000000"/>
        </w:rPr>
        <w:t xml:space="preserve"> [</w:t>
      </w:r>
      <w:proofErr w:type="gramEnd"/>
      <w:r>
        <w:rPr>
          <w:b/>
          <w:color w:val="000000"/>
        </w:rPr>
        <w:t xml:space="preserve">Przychody opodatkowane w formach zryczałtowanych a przychody z innych źródeł] </w:t>
      </w:r>
    </w:p>
    <w:p w:rsidR="00BE1A8E" w:rsidRDefault="00002387">
      <w:pPr>
        <w:spacing w:after="0"/>
      </w:pPr>
      <w:r>
        <w:rPr>
          <w:color w:val="000000"/>
        </w:rPr>
        <w:t>Przychodów (dochodów) opodatkowanych w formach zryczałtowanych nie łączy się z przychodami (dochodami) z innych źródeł podlegającymi opodatkowaniu na podstawie ustawy o podatk</w:t>
      </w:r>
      <w:r>
        <w:rPr>
          <w:color w:val="000000"/>
        </w:rPr>
        <w:t>u dochodowym.</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  [</w:t>
      </w:r>
      <w:proofErr w:type="gramEnd"/>
      <w:r>
        <w:rPr>
          <w:b/>
          <w:color w:val="000000"/>
        </w:rPr>
        <w:t xml:space="preserve">Definicje legalne] </w:t>
      </w:r>
    </w:p>
    <w:p w:rsidR="00BE1A8E" w:rsidRDefault="00002387">
      <w:pPr>
        <w:spacing w:after="0"/>
      </w:pPr>
      <w:r>
        <w:rPr>
          <w:color w:val="000000"/>
        </w:rPr>
        <w:t>1.  Użyte w ustawie określenia oznaczają:</w:t>
      </w:r>
    </w:p>
    <w:p w:rsidR="00BE1A8E" w:rsidRDefault="00002387">
      <w:pPr>
        <w:spacing w:before="26" w:after="0"/>
        <w:ind w:left="373"/>
      </w:pPr>
      <w:r>
        <w:rPr>
          <w:color w:val="000000"/>
        </w:rPr>
        <w:t>1) działalność usługowa - pozarolniczą działalność gospodarczą, której przedmiotem są czynności zaliczone do usług zgodnie z Polską Klasyfikacją Wyrobów i Usług wprowad</w:t>
      </w:r>
      <w:r>
        <w:rPr>
          <w:color w:val="000000"/>
        </w:rPr>
        <w:t xml:space="preserve">zoną </w:t>
      </w:r>
      <w:r>
        <w:rPr>
          <w:i/>
          <w:color w:val="1B1B1B"/>
        </w:rPr>
        <w:t>rozporządzeniem</w:t>
      </w:r>
      <w:r>
        <w:rPr>
          <w:i/>
          <w:color w:val="000000"/>
        </w:rPr>
        <w:t xml:space="preserve"> Rady Ministrów z dnia 29 października 2008 r. w sprawie Polskiej Klasyfikacji Wyrobów i Usług (PKWiU) (Dz. U. poz. 1293 i 1435 oraz z 2009 r. poz. 256 i 1753)</w:t>
      </w:r>
      <w:r>
        <w:rPr>
          <w:color w:val="000000"/>
        </w:rPr>
        <w:t xml:space="preserve"> </w:t>
      </w:r>
      <w:r>
        <w:rPr>
          <w:color w:val="000000"/>
          <w:vertAlign w:val="superscript"/>
        </w:rPr>
        <w:t>1</w:t>
      </w:r>
      <w:r>
        <w:rPr>
          <w:color w:val="000000"/>
        </w:rPr>
        <w:t xml:space="preserve">  wydanym na podstawie </w:t>
      </w:r>
      <w:r>
        <w:rPr>
          <w:color w:val="1B1B1B"/>
        </w:rPr>
        <w:t>art. 40 ust. 2</w:t>
      </w:r>
      <w:r>
        <w:rPr>
          <w:color w:val="000000"/>
        </w:rPr>
        <w:t xml:space="preserve"> ustawy z dnia 29 czerwca 1995 r. o st</w:t>
      </w:r>
      <w:r>
        <w:rPr>
          <w:color w:val="000000"/>
        </w:rPr>
        <w:t>atystyce publicznej (Dz. U. z 2018 r. poz. 997, 1000, 1629 i 1669), z zastrzeżeniem pkt 2 i 3;</w:t>
      </w:r>
    </w:p>
    <w:p w:rsidR="00BE1A8E" w:rsidRDefault="00002387">
      <w:pPr>
        <w:spacing w:before="26" w:after="0"/>
        <w:ind w:left="373"/>
      </w:pPr>
      <w:r>
        <w:rPr>
          <w:color w:val="000000"/>
        </w:rPr>
        <w:t>2) działalność gastronomiczna - usługi związane z przygotowaniem posiłków oraz sprzedażą posiłków i towarów;</w:t>
      </w:r>
    </w:p>
    <w:p w:rsidR="00BE1A8E" w:rsidRDefault="00002387">
      <w:pPr>
        <w:spacing w:before="26" w:after="0"/>
        <w:ind w:left="373"/>
      </w:pPr>
      <w:r>
        <w:rPr>
          <w:color w:val="000000"/>
        </w:rPr>
        <w:t>3) działalność usługowa w zakresie handlu - sprzedaż</w:t>
      </w:r>
      <w:r>
        <w:rPr>
          <w:color w:val="000000"/>
        </w:rPr>
        <w:t>, w stanie nieprzetworzonym, nabytych uprzednio produktów (wyrobów) i towarów, w tym również takich, które zostały przez sprzedawcę zapakowane lub rozważone do mniejszych opakowań albo rozlane do butelek, puszek lub mniejszych pojemników;</w:t>
      </w:r>
    </w:p>
    <w:p w:rsidR="00BE1A8E" w:rsidRDefault="00002387">
      <w:pPr>
        <w:spacing w:before="26" w:after="0"/>
        <w:ind w:left="373"/>
      </w:pPr>
      <w:r>
        <w:rPr>
          <w:color w:val="000000"/>
        </w:rPr>
        <w:t>4) działalność wy</w:t>
      </w:r>
      <w:r>
        <w:rPr>
          <w:color w:val="000000"/>
        </w:rPr>
        <w:t>twórcza - działalność, w wyniku której powstają nowe wyroby, w tym również sprzedaż wyrobów własnej produkcji, prowadzoną przez podatnika;</w:t>
      </w:r>
    </w:p>
    <w:p w:rsidR="00BE1A8E" w:rsidRDefault="00002387">
      <w:pPr>
        <w:spacing w:before="26" w:after="0"/>
        <w:ind w:left="373"/>
      </w:pPr>
      <w:r>
        <w:rPr>
          <w:color w:val="000000"/>
        </w:rPr>
        <w:t xml:space="preserve">5) towary - towary handlowe, surowce i materiały podstawowe, z </w:t>
      </w:r>
      <w:proofErr w:type="gramStart"/>
      <w:r>
        <w:rPr>
          <w:color w:val="000000"/>
        </w:rPr>
        <w:t>tym</w:t>
      </w:r>
      <w:proofErr w:type="gramEnd"/>
      <w:r>
        <w:rPr>
          <w:color w:val="000000"/>
        </w:rPr>
        <w:t xml:space="preserve"> że:</w:t>
      </w:r>
    </w:p>
    <w:p w:rsidR="00BE1A8E" w:rsidRDefault="00002387">
      <w:pPr>
        <w:spacing w:after="0"/>
        <w:ind w:left="746"/>
      </w:pPr>
      <w:r>
        <w:rPr>
          <w:color w:val="000000"/>
        </w:rPr>
        <w:t>a) towarami handlowymi są towary (wyroby) zaku</w:t>
      </w:r>
      <w:r>
        <w:rPr>
          <w:color w:val="000000"/>
        </w:rPr>
        <w:t>pione w celu dalszej odprzedaży, w stanie nieprzetworzonym,</w:t>
      </w:r>
    </w:p>
    <w:p w:rsidR="00BE1A8E" w:rsidRDefault="00002387">
      <w:pPr>
        <w:spacing w:after="0"/>
        <w:ind w:left="746"/>
      </w:pPr>
      <w:r>
        <w:rPr>
          <w:color w:val="000000"/>
        </w:rPr>
        <w:t>b) surowcami i materiałami podstawowymi są materiały, które w procesie produkcji lub przy świadczeniu usług stają się główną substancją gotowego wyrobu; do materiałów podstawowych zalicza się równ</w:t>
      </w:r>
      <w:r>
        <w:rPr>
          <w:color w:val="000000"/>
        </w:rPr>
        <w:t xml:space="preserve">ież materiały stanowiące część składową (montażową) wyrobu lub ściśle z wyrobem złączone, z </w:t>
      </w:r>
      <w:proofErr w:type="gramStart"/>
      <w:r>
        <w:rPr>
          <w:color w:val="000000"/>
        </w:rPr>
        <w:t>tym</w:t>
      </w:r>
      <w:proofErr w:type="gramEnd"/>
      <w:r>
        <w:rPr>
          <w:color w:val="000000"/>
        </w:rPr>
        <w:t xml:space="preserve"> że za surowce i materiały podstawowe nie uważa się paliw i olejów zużywanych w transporcie;</w:t>
      </w:r>
    </w:p>
    <w:p w:rsidR="00BE1A8E" w:rsidRDefault="00002387">
      <w:pPr>
        <w:spacing w:before="26" w:after="0"/>
        <w:ind w:left="373"/>
      </w:pPr>
      <w:r>
        <w:rPr>
          <w:color w:val="000000"/>
        </w:rPr>
        <w:t>6) dowody zakupu - otrzymane faktury, rachunki, paragony, dowody wew</w:t>
      </w:r>
      <w:r>
        <w:rPr>
          <w:color w:val="000000"/>
        </w:rPr>
        <w:t>nętrzne oraz opis otrzymanego towaru;</w:t>
      </w:r>
    </w:p>
    <w:p w:rsidR="00BE1A8E" w:rsidRDefault="00002387">
      <w:pPr>
        <w:spacing w:before="26" w:after="0"/>
        <w:ind w:left="373"/>
      </w:pPr>
      <w:r>
        <w:rPr>
          <w:color w:val="000000"/>
        </w:rPr>
        <w:t>7) (uchylony);</w:t>
      </w:r>
    </w:p>
    <w:p w:rsidR="00BE1A8E" w:rsidRDefault="00002387">
      <w:pPr>
        <w:spacing w:before="26" w:after="0"/>
        <w:ind w:left="373"/>
      </w:pPr>
      <w:r>
        <w:rPr>
          <w:color w:val="000000"/>
        </w:rPr>
        <w:t xml:space="preserve">8) podatek dochodowy na ogólnych zasadach - podatek dochodowy od osób fizycznych, opłacany przy zastosowaniu podstawy obliczania podatku, o której mowa w </w:t>
      </w:r>
      <w:r>
        <w:rPr>
          <w:color w:val="1B1B1B"/>
        </w:rPr>
        <w:t>art. 26</w:t>
      </w:r>
      <w:r>
        <w:rPr>
          <w:color w:val="000000"/>
        </w:rPr>
        <w:t xml:space="preserve"> </w:t>
      </w:r>
      <w:r>
        <w:rPr>
          <w:color w:val="000000"/>
        </w:rPr>
        <w:lastRenderedPageBreak/>
        <w:t>ustawy o podatku dochodowym, i skali, o k</w:t>
      </w:r>
      <w:r>
        <w:rPr>
          <w:color w:val="000000"/>
        </w:rPr>
        <w:t xml:space="preserve">tórej mowa w </w:t>
      </w:r>
      <w:r>
        <w:rPr>
          <w:color w:val="1B1B1B"/>
        </w:rPr>
        <w:t>art. 27</w:t>
      </w:r>
      <w:r>
        <w:rPr>
          <w:color w:val="000000"/>
        </w:rPr>
        <w:t xml:space="preserve"> ustawy o podatku dochodowym;</w:t>
      </w:r>
    </w:p>
    <w:p w:rsidR="00BE1A8E" w:rsidRDefault="00002387">
      <w:pPr>
        <w:spacing w:before="26" w:after="0"/>
        <w:ind w:left="373"/>
      </w:pPr>
      <w:r>
        <w:rPr>
          <w:color w:val="000000"/>
        </w:rPr>
        <w:t>9) księgi - księgi rachunkowe albo podatkową księgę przychodów i rozchodów, prowadzone na zasadach określonych w odrębnych przepisach;</w:t>
      </w:r>
    </w:p>
    <w:p w:rsidR="00BE1A8E" w:rsidRDefault="00002387">
      <w:pPr>
        <w:spacing w:before="26" w:after="0"/>
        <w:ind w:left="373"/>
      </w:pPr>
      <w:r>
        <w:rPr>
          <w:color w:val="000000"/>
        </w:rPr>
        <w:t>10) gospodarstwo rolne - gospodarstwo rolne w rozumieniu przepisów o po</w:t>
      </w:r>
      <w:r>
        <w:rPr>
          <w:color w:val="000000"/>
        </w:rPr>
        <w:t>datku rolnym;</w:t>
      </w:r>
    </w:p>
    <w:p w:rsidR="00BE1A8E" w:rsidRDefault="00002387">
      <w:pPr>
        <w:spacing w:before="26" w:after="0"/>
        <w:ind w:left="373"/>
      </w:pPr>
      <w:r>
        <w:rPr>
          <w:color w:val="000000"/>
        </w:rPr>
        <w:t>11) wolny zawód - pozarolniczą działalność gospodarczą wykonywaną osobiście przez lekarzy, lekarzy stomatologów, lekarzy weterynarii, techników dentystycznych, felczerów, położne, pielęgniarki, tłumaczy oraz nauczycieli w zakresie świadczenia</w:t>
      </w:r>
      <w:r>
        <w:rPr>
          <w:color w:val="000000"/>
        </w:rPr>
        <w:t xml:space="preserve"> usług edukacyjnych polegających na udzielaniu lekcji na godziny, jeśli działalność ta nie jest wykonywana na rzecz osób prawnych oraz jednostek organizacyjnych nieposiadających osobowości prawnej albo na rzecz osób fizycznych dla potrzeb prowadzonej przez</w:t>
      </w:r>
      <w:r>
        <w:rPr>
          <w:color w:val="000000"/>
        </w:rPr>
        <w:t xml:space="preserve"> nie pozarolniczej działalności gospodarczej, z tym że za osobiste wykonywanie wolnego zawodu uważa się wykonywanie działalności bez zatrudniania na podstawie umów o pracę, umów zlecenia, umów o dzieło oraz innych umów o podobnym charakterze osób, które wy</w:t>
      </w:r>
      <w:r>
        <w:rPr>
          <w:color w:val="000000"/>
        </w:rPr>
        <w:t>konują czynności związane z istotą danego zawodu;</w:t>
      </w:r>
    </w:p>
    <w:p w:rsidR="00BE1A8E" w:rsidRDefault="00002387">
      <w:pPr>
        <w:spacing w:before="26" w:after="0"/>
        <w:ind w:left="373"/>
      </w:pPr>
      <w:r>
        <w:rPr>
          <w:color w:val="000000"/>
        </w:rPr>
        <w:t xml:space="preserve">12) pozarolnicza działalność gospodarcza - pozarolniczą działalność gospodarczą w rozumieniu </w:t>
      </w:r>
      <w:r>
        <w:rPr>
          <w:color w:val="1B1B1B"/>
        </w:rPr>
        <w:t>ustawy</w:t>
      </w:r>
      <w:r>
        <w:rPr>
          <w:color w:val="000000"/>
        </w:rPr>
        <w:t xml:space="preserve"> o podatku dochodowym;</w:t>
      </w:r>
    </w:p>
    <w:p w:rsidR="00BE1A8E" w:rsidRDefault="00002387">
      <w:pPr>
        <w:spacing w:before="26" w:after="0"/>
        <w:ind w:left="373"/>
      </w:pPr>
      <w:r>
        <w:rPr>
          <w:color w:val="000000"/>
        </w:rPr>
        <w:t>13) urząd skarbowy - urząd skarbowy, przy pomocy którego właściwy dla podatnika nacz</w:t>
      </w:r>
      <w:r>
        <w:rPr>
          <w:color w:val="000000"/>
        </w:rPr>
        <w:t>elnik urzędu skarbowego wykonuje swoje zadania;</w:t>
      </w:r>
    </w:p>
    <w:p w:rsidR="00BE1A8E" w:rsidRDefault="00002387">
      <w:pPr>
        <w:spacing w:before="26" w:after="0"/>
        <w:ind w:left="373"/>
      </w:pPr>
      <w:r>
        <w:rPr>
          <w:color w:val="000000"/>
        </w:rPr>
        <w:t xml:space="preserve">14) przedsiębiorstwo w spadku - przedsiębiorstwo w spadku w rozumieniu </w:t>
      </w:r>
      <w:r>
        <w:rPr>
          <w:color w:val="1B1B1B"/>
        </w:rPr>
        <w:t>ustawy</w:t>
      </w:r>
      <w:r>
        <w:rPr>
          <w:color w:val="000000"/>
        </w:rPr>
        <w:t xml:space="preserve"> z dnia 5 lipca 2018 r. o zarządzie sukcesyjnym przedsiębiorstwem osoby fizycznej (Dz. U. poz. 1629), zwanej dalej "ustawą o zarząd</w:t>
      </w:r>
      <w:r>
        <w:rPr>
          <w:color w:val="000000"/>
        </w:rPr>
        <w:t>zie sukcesyjnym";</w:t>
      </w:r>
    </w:p>
    <w:p w:rsidR="00BE1A8E" w:rsidRDefault="00002387">
      <w:pPr>
        <w:spacing w:before="26" w:after="0"/>
        <w:ind w:left="373"/>
      </w:pPr>
      <w:r>
        <w:rPr>
          <w:color w:val="000000"/>
        </w:rPr>
        <w:t xml:space="preserve">15) zmarły przedsiębiorca - zmarłego przedsiębiorcę, o którym mowa w </w:t>
      </w:r>
      <w:r>
        <w:rPr>
          <w:color w:val="1B1B1B"/>
        </w:rPr>
        <w:t>art. 1</w:t>
      </w:r>
      <w:r>
        <w:rPr>
          <w:color w:val="000000"/>
        </w:rPr>
        <w:t xml:space="preserve"> ustawy o zarządzie sukcesyjnym;</w:t>
      </w:r>
    </w:p>
    <w:p w:rsidR="00BE1A8E" w:rsidRDefault="00002387">
      <w:pPr>
        <w:spacing w:before="26" w:after="0"/>
        <w:ind w:left="373"/>
      </w:pPr>
      <w:r>
        <w:rPr>
          <w:color w:val="000000"/>
        </w:rPr>
        <w:t>16) zarząd sukcesyjny - zarząd sukcesyjny w rozumieniu ustawy o zarządzie sukcesyjnym;</w:t>
      </w:r>
    </w:p>
    <w:p w:rsidR="00BE1A8E" w:rsidRDefault="00002387">
      <w:pPr>
        <w:spacing w:before="26" w:after="0"/>
        <w:ind w:left="373"/>
      </w:pPr>
      <w:r>
        <w:rPr>
          <w:color w:val="000000"/>
        </w:rPr>
        <w:t xml:space="preserve">17) </w:t>
      </w:r>
      <w:r>
        <w:rPr>
          <w:color w:val="000000"/>
        </w:rPr>
        <w:t xml:space="preserve">ustawa - Ordynacja podatkowa - </w:t>
      </w:r>
      <w:r>
        <w:rPr>
          <w:color w:val="1B1B1B"/>
        </w:rPr>
        <w:t>ustawę</w:t>
      </w:r>
      <w:r>
        <w:rPr>
          <w:color w:val="000000"/>
        </w:rPr>
        <w:t xml:space="preserve"> z dnia 29 sierpnia 1997 r. - Ordynacja podatkowa (Dz. U. z 2018 r. poz. 800, z </w:t>
      </w:r>
      <w:proofErr w:type="spellStart"/>
      <w:r>
        <w:rPr>
          <w:color w:val="000000"/>
        </w:rPr>
        <w:t>późn</w:t>
      </w:r>
      <w:proofErr w:type="spellEnd"/>
      <w:r>
        <w:rPr>
          <w:color w:val="000000"/>
        </w:rPr>
        <w:t>. zm.).</w:t>
      </w:r>
    </w:p>
    <w:p w:rsidR="00BE1A8E" w:rsidRDefault="00BE1A8E">
      <w:pPr>
        <w:spacing w:after="0"/>
      </w:pPr>
    </w:p>
    <w:p w:rsidR="00BE1A8E" w:rsidRDefault="00002387">
      <w:pPr>
        <w:spacing w:before="26" w:after="0"/>
      </w:pPr>
      <w:r>
        <w:rPr>
          <w:color w:val="000000"/>
        </w:rPr>
        <w:t xml:space="preserve">2.  Kwoty wyrażone w euro przelicza się na walutę polską według średniego kursu euro ogłaszanego przez Narodowy Bank </w:t>
      </w:r>
      <w:r>
        <w:rPr>
          <w:color w:val="000000"/>
        </w:rPr>
        <w:t>Polski na pierwszy dzień roboczy października roku poprzedzającego rok podatkowy.</w:t>
      </w:r>
    </w:p>
    <w:p w:rsidR="00BE1A8E" w:rsidRDefault="00002387">
      <w:pPr>
        <w:spacing w:before="26" w:after="0"/>
      </w:pPr>
      <w:r>
        <w:rPr>
          <w:color w:val="000000"/>
        </w:rPr>
        <w:t>3.  Do udokumentowania zakupu towarów stosuje się odpowiednio przepisy dotyczące prowadzenia podatkowej księgi przychodów i rozchodów.</w:t>
      </w:r>
    </w:p>
    <w:p w:rsidR="00BE1A8E" w:rsidRDefault="00002387">
      <w:pPr>
        <w:spacing w:before="26" w:after="0"/>
      </w:pPr>
      <w:r>
        <w:rPr>
          <w:color w:val="000000"/>
        </w:rPr>
        <w:t>4.  Ilekroć w ustawie używa się oznacze</w:t>
      </w:r>
      <w:r>
        <w:rPr>
          <w:color w:val="000000"/>
        </w:rPr>
        <w:t>nia "ex" przy symbolu danego grupowania PKWiU, oznacza to, że zakres wyrobów lub usług jest węższy niż określony w tym grupowaniu.</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5.  [</w:t>
      </w:r>
      <w:proofErr w:type="gramEnd"/>
      <w:r>
        <w:rPr>
          <w:b/>
          <w:color w:val="000000"/>
        </w:rPr>
        <w:t xml:space="preserve">Brak obowiązku prowadzenia ksiąg] </w:t>
      </w:r>
    </w:p>
    <w:p w:rsidR="00BE1A8E" w:rsidRDefault="00002387">
      <w:pPr>
        <w:spacing w:after="0"/>
      </w:pPr>
      <w:r>
        <w:rPr>
          <w:color w:val="000000"/>
        </w:rPr>
        <w:t>Podatnicy opodatkowani na zasadach określonych w ustawie nie mają obowiązku pr</w:t>
      </w:r>
      <w:r>
        <w:rPr>
          <w:color w:val="000000"/>
        </w:rPr>
        <w:t>owadzenia ksiąg, chyba że przepisy ustawy stanowią inaczej.</w:t>
      </w:r>
    </w:p>
    <w:p w:rsidR="00BE1A8E" w:rsidRDefault="00BE1A8E">
      <w:pPr>
        <w:spacing w:after="0"/>
      </w:pPr>
    </w:p>
    <w:p w:rsidR="00BE1A8E" w:rsidRDefault="00002387">
      <w:pPr>
        <w:spacing w:before="146" w:after="0"/>
        <w:jc w:val="center"/>
      </w:pPr>
      <w:proofErr w:type="gramStart"/>
      <w:r>
        <w:rPr>
          <w:b/>
          <w:color w:val="000000"/>
        </w:rPr>
        <w:t>Rozdział  2</w:t>
      </w:r>
      <w:proofErr w:type="gramEnd"/>
      <w:r>
        <w:rPr>
          <w:b/>
          <w:color w:val="000000"/>
        </w:rPr>
        <w:t xml:space="preserve"> </w:t>
      </w:r>
    </w:p>
    <w:p w:rsidR="00BE1A8E" w:rsidRDefault="00002387">
      <w:pPr>
        <w:spacing w:before="25" w:after="0"/>
        <w:jc w:val="center"/>
      </w:pPr>
      <w:r>
        <w:rPr>
          <w:b/>
          <w:color w:val="000000"/>
        </w:rPr>
        <w:lastRenderedPageBreak/>
        <w:t>Ryczałt od przychodów ewidencjonowanych</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6.  [</w:t>
      </w:r>
      <w:proofErr w:type="gramEnd"/>
      <w:r>
        <w:rPr>
          <w:b/>
          <w:color w:val="000000"/>
        </w:rPr>
        <w:t xml:space="preserve">Przychody podlegające opodatkowaniu ryczałtem od przychodów ewidencjonowanych] </w:t>
      </w:r>
    </w:p>
    <w:p w:rsidR="00BE1A8E" w:rsidRDefault="00002387">
      <w:pPr>
        <w:spacing w:after="0"/>
      </w:pPr>
      <w:r>
        <w:rPr>
          <w:color w:val="000000"/>
        </w:rPr>
        <w:t>1.  Opodatkowaniu ryczałtem od przychodów ewidencj</w:t>
      </w:r>
      <w:r>
        <w:rPr>
          <w:color w:val="000000"/>
        </w:rPr>
        <w:t xml:space="preserve">onowanych podlegają przychody osób fizycznych lub przedsiębiorstw w spadku z pozarolniczej działalności gospodarczej, o których mowa w art. 7a ust. 4 lub art. 14 ustawy o podatku dochodowym, z zastrzeżeniem ust. 1e i 1f, w tym </w:t>
      </w:r>
      <w:proofErr w:type="gramStart"/>
      <w:r>
        <w:rPr>
          <w:color w:val="000000"/>
        </w:rPr>
        <w:t>również</w:t>
      </w:r>
      <w:proofErr w:type="gramEnd"/>
      <w:r>
        <w:rPr>
          <w:color w:val="000000"/>
        </w:rPr>
        <w:t xml:space="preserve"> gdy działalność ta je</w:t>
      </w:r>
      <w:r>
        <w:rPr>
          <w:color w:val="000000"/>
        </w:rPr>
        <w:t>st prowadzona w formie spółki cywilnej osób fizycznych, spółki cywilnej osób fizycznych i przedsiębiorstwa w spadku lub spółki jawnej osób fizycznych, zwanych dalej "spółką". Do przychodów przedsiębiorstwa w spadku nie stosuje się przepisu art. 12 ust. 10a</w:t>
      </w:r>
      <w:r>
        <w:rPr>
          <w:color w:val="000000"/>
        </w:rPr>
        <w:t>.</w:t>
      </w:r>
    </w:p>
    <w:p w:rsidR="00BE1A8E" w:rsidRDefault="00002387">
      <w:pPr>
        <w:spacing w:before="26" w:after="0"/>
      </w:pPr>
      <w:r>
        <w:rPr>
          <w:color w:val="000000"/>
        </w:rPr>
        <w:t>1a.  Opodatkowaniu ryczałtem od przychodów ewidencjonowanych podlegają również otrzymane lub postawione do dyspozycji podatnika w roku kalendarzowym pieniądze i wartości pieniężne oraz wartość otrzymanych świadczeń w naturze i innych nieodpłatnych świadc</w:t>
      </w:r>
      <w:r>
        <w:rPr>
          <w:color w:val="000000"/>
        </w:rPr>
        <w:t xml:space="preserve">zeń z tytułu umowy najmu, podnajmu, dzierżawy, poddzierżawy lub innych umów o podobnym charakterze. Dla ustalenia wartości otrzymanych świadczeń w naturze i innych nieodpłatnych świadczeń z tytułu tych umów, stosuje się </w:t>
      </w:r>
      <w:r>
        <w:rPr>
          <w:color w:val="1B1B1B"/>
        </w:rPr>
        <w:t>art. 11 ust. 2-2b</w:t>
      </w:r>
      <w:r>
        <w:rPr>
          <w:color w:val="000000"/>
        </w:rPr>
        <w:t xml:space="preserve"> ustawy o podatku d</w:t>
      </w:r>
      <w:r>
        <w:rPr>
          <w:color w:val="000000"/>
        </w:rPr>
        <w:t>ochodowym.</w:t>
      </w:r>
    </w:p>
    <w:p w:rsidR="00BE1A8E" w:rsidRDefault="00002387">
      <w:pPr>
        <w:spacing w:before="26" w:after="0"/>
      </w:pPr>
      <w:r>
        <w:rPr>
          <w:color w:val="000000"/>
        </w:rPr>
        <w:t>1b.  Przychody uzyskane z tytułu umowy najmu, podnajmu, dzierżawy, poddzierżawy lub innych umów o podobnym charakterze, o których mowa w ust. 1a, podlegają opodatkowaniu w formie ryczałtu od przychodów ewidencjonowanych również, jeżeli są uzyski</w:t>
      </w:r>
      <w:r>
        <w:rPr>
          <w:color w:val="000000"/>
        </w:rPr>
        <w:t>wane przez podatników, o których mowa w art. 8 ust. 1.</w:t>
      </w:r>
    </w:p>
    <w:p w:rsidR="00BE1A8E" w:rsidRDefault="00002387">
      <w:pPr>
        <w:spacing w:before="26" w:after="0"/>
      </w:pPr>
      <w:r>
        <w:rPr>
          <w:color w:val="000000"/>
        </w:rPr>
        <w:t xml:space="preserve">1c.  Do przychodów, o których mowa w ust. 1, z tytułu różnic kursowych stosuje się odpowiednio </w:t>
      </w:r>
      <w:r>
        <w:rPr>
          <w:color w:val="1B1B1B"/>
        </w:rPr>
        <w:t>art. 24c</w:t>
      </w:r>
      <w:r>
        <w:rPr>
          <w:color w:val="000000"/>
        </w:rPr>
        <w:t xml:space="preserve"> ustawy o podatku dochodowym, z </w:t>
      </w:r>
      <w:proofErr w:type="gramStart"/>
      <w:r>
        <w:rPr>
          <w:color w:val="000000"/>
        </w:rPr>
        <w:t>tym</w:t>
      </w:r>
      <w:proofErr w:type="gramEnd"/>
      <w:r>
        <w:rPr>
          <w:color w:val="000000"/>
        </w:rPr>
        <w:t xml:space="preserve"> że ujemne różnice kursowe, o których mowa w </w:t>
      </w:r>
      <w:r>
        <w:rPr>
          <w:color w:val="1B1B1B"/>
        </w:rPr>
        <w:t>art. 24c</w:t>
      </w:r>
      <w:r>
        <w:rPr>
          <w:color w:val="000000"/>
        </w:rPr>
        <w:t xml:space="preserve"> ustawy o </w:t>
      </w:r>
      <w:r>
        <w:rPr>
          <w:color w:val="000000"/>
        </w:rPr>
        <w:t>podatku dochodowym, zmniejszają przychody uzyskane w roku podatkowym, w którym powstały te różnice.</w:t>
      </w:r>
    </w:p>
    <w:p w:rsidR="00BE1A8E" w:rsidRDefault="00002387">
      <w:pPr>
        <w:spacing w:before="26" w:after="0"/>
      </w:pPr>
      <w:r>
        <w:rPr>
          <w:color w:val="000000"/>
        </w:rPr>
        <w:t xml:space="preserve">1d.  Opodatkowaniu ryczałtem od przychodów ewidencjonowanych podlegają również przychody, o których mowa w </w:t>
      </w:r>
      <w:r>
        <w:rPr>
          <w:color w:val="1B1B1B"/>
        </w:rPr>
        <w:t>art. 20 ust. 1c</w:t>
      </w:r>
      <w:r>
        <w:rPr>
          <w:color w:val="000000"/>
        </w:rPr>
        <w:t xml:space="preserve"> ustawy o podatku dochodowym.</w:t>
      </w:r>
    </w:p>
    <w:p w:rsidR="00BE1A8E" w:rsidRDefault="00002387">
      <w:pPr>
        <w:spacing w:before="26" w:after="0"/>
      </w:pPr>
      <w:r>
        <w:rPr>
          <w:color w:val="000000"/>
        </w:rPr>
        <w:t>1e. </w:t>
      </w:r>
      <w:r>
        <w:rPr>
          <w:color w:val="000000"/>
        </w:rPr>
        <w:t xml:space="preserve"> Jeżeli w okresie rozliczeniowym, w którym podatnik ma obowiązek dokonać zmniejszenia przychodów na podstawie </w:t>
      </w:r>
      <w:r>
        <w:rPr>
          <w:color w:val="1B1B1B"/>
        </w:rPr>
        <w:t>art. 14 ust. 1m</w:t>
      </w:r>
      <w:r>
        <w:rPr>
          <w:color w:val="000000"/>
        </w:rPr>
        <w:t xml:space="preserve"> ustawy o podatku dochodowym, podatnik nie osiągnął przychodów lub osiągnięte przychody są niższe od kwoty zmniejszenia, podatnik d</w:t>
      </w:r>
      <w:r>
        <w:rPr>
          <w:color w:val="000000"/>
        </w:rPr>
        <w:t>okonuje zmniejszenia w kolejnych okresach rozliczeniowych.</w:t>
      </w:r>
    </w:p>
    <w:p w:rsidR="00BE1A8E" w:rsidRDefault="00002387">
      <w:pPr>
        <w:spacing w:before="26" w:after="0"/>
      </w:pPr>
      <w:r>
        <w:rPr>
          <w:color w:val="000000"/>
        </w:rPr>
        <w:t xml:space="preserve">1f.  Jeżeli korekta, o której mowa w </w:t>
      </w:r>
      <w:r>
        <w:rPr>
          <w:color w:val="1B1B1B"/>
        </w:rPr>
        <w:t>art. 14 ust. 1m</w:t>
      </w:r>
      <w:r>
        <w:rPr>
          <w:color w:val="000000"/>
        </w:rPr>
        <w:t xml:space="preserve"> ustawy o podatku dochodowym, następuje po zmianie formy opodatkowania na opodatkowanie w formie karty podatkowej, opodatkowanie na zasadach ogól</w:t>
      </w:r>
      <w:r>
        <w:rPr>
          <w:color w:val="000000"/>
        </w:rPr>
        <w:t xml:space="preserve">nych albo opodatkowanie na zasadach określonych w </w:t>
      </w:r>
      <w:r>
        <w:rPr>
          <w:color w:val="1B1B1B"/>
        </w:rPr>
        <w:t>ustawie</w:t>
      </w:r>
      <w:r>
        <w:rPr>
          <w:color w:val="000000"/>
        </w:rPr>
        <w:t xml:space="preserve"> z dnia 24 sierpnia 2006 r. o podatku tonażowym (Dz. U. z 2018 r. poz. 381, 650 i 1629) albo w </w:t>
      </w:r>
      <w:r>
        <w:rPr>
          <w:color w:val="1B1B1B"/>
        </w:rPr>
        <w:t>ustawie</w:t>
      </w:r>
      <w:r>
        <w:rPr>
          <w:color w:val="000000"/>
        </w:rPr>
        <w:t xml:space="preserve"> z dnia 6 lipca 2016 r. o aktywizacji przemysłu okrętowego i przemysłów komplementarnych (Dz. U. </w:t>
      </w:r>
      <w:r>
        <w:rPr>
          <w:color w:val="000000"/>
        </w:rPr>
        <w:t>z 2018 r. poz. 387, 650 i 1629), zmniejszenia lub zwiększenia przychodów dokonuje się w ostatnim okresie rozliczeniowym przed zmianą formy opodatkowania.</w:t>
      </w:r>
    </w:p>
    <w:p w:rsidR="00BE1A8E" w:rsidRDefault="00002387">
      <w:pPr>
        <w:spacing w:before="26" w:after="0"/>
      </w:pPr>
      <w:proofErr w:type="gramStart"/>
      <w:r>
        <w:rPr>
          <w:color w:val="000000"/>
        </w:rPr>
        <w:t>2.  (</w:t>
      </w:r>
      <w:proofErr w:type="gramEnd"/>
      <w:r>
        <w:rPr>
          <w:color w:val="000000"/>
        </w:rPr>
        <w:t>uchylony).</w:t>
      </w:r>
    </w:p>
    <w:p w:rsidR="00BE1A8E" w:rsidRDefault="00002387">
      <w:pPr>
        <w:spacing w:before="26" w:after="0"/>
      </w:pPr>
      <w:proofErr w:type="gramStart"/>
      <w:r>
        <w:rPr>
          <w:color w:val="000000"/>
        </w:rPr>
        <w:t>3.  (</w:t>
      </w:r>
      <w:proofErr w:type="gramEnd"/>
      <w:r>
        <w:rPr>
          <w:color w:val="000000"/>
        </w:rPr>
        <w:t>uchylony).</w:t>
      </w:r>
    </w:p>
    <w:p w:rsidR="00BE1A8E" w:rsidRDefault="00002387">
      <w:pPr>
        <w:spacing w:before="26" w:after="0"/>
      </w:pPr>
      <w:r>
        <w:rPr>
          <w:color w:val="000000"/>
        </w:rPr>
        <w:lastRenderedPageBreak/>
        <w:t>4.  Podatnicy opłacają w roku podatkowym ryczałt od przychodów ewidenc</w:t>
      </w:r>
      <w:r>
        <w:rPr>
          <w:color w:val="000000"/>
        </w:rPr>
        <w:t>jonowanych z działalności wymienionej w ust. 1, jeżeli:</w:t>
      </w:r>
    </w:p>
    <w:p w:rsidR="00BE1A8E" w:rsidRDefault="00002387">
      <w:pPr>
        <w:spacing w:before="26" w:after="0"/>
        <w:ind w:left="373"/>
      </w:pPr>
      <w:r>
        <w:rPr>
          <w:color w:val="000000"/>
        </w:rPr>
        <w:t>1) w roku poprzedzającym rok podatkowy:</w:t>
      </w:r>
    </w:p>
    <w:p w:rsidR="00BE1A8E" w:rsidRDefault="00002387">
      <w:pPr>
        <w:spacing w:after="0"/>
        <w:ind w:left="746"/>
      </w:pPr>
      <w:r>
        <w:rPr>
          <w:color w:val="000000"/>
        </w:rPr>
        <w:t xml:space="preserve">a) uzyskali przychody z tej działalności, prowadzonej wyłącznie samodzielnie, w wysokości nieprzekraczającej 250 000 </w:t>
      </w:r>
      <w:proofErr w:type="gramStart"/>
      <w:r>
        <w:rPr>
          <w:color w:val="000000"/>
        </w:rPr>
        <w:t>euro,</w:t>
      </w:r>
      <w:proofErr w:type="gramEnd"/>
      <w:r>
        <w:rPr>
          <w:color w:val="000000"/>
        </w:rPr>
        <w:t xml:space="preserve"> lub</w:t>
      </w:r>
    </w:p>
    <w:p w:rsidR="00BE1A8E" w:rsidRDefault="00002387">
      <w:pPr>
        <w:spacing w:after="0"/>
        <w:ind w:left="746"/>
      </w:pPr>
      <w:r>
        <w:rPr>
          <w:color w:val="000000"/>
        </w:rPr>
        <w:t xml:space="preserve">b) uzyskali przychody </w:t>
      </w:r>
      <w:r>
        <w:rPr>
          <w:color w:val="000000"/>
        </w:rPr>
        <w:t>wyłącznie z działalności prowadzonej w formie spółki, a suma przychodów wspólników spółki z tej działalności nie przekroczyła kwoty 250 000 euro,</w:t>
      </w:r>
    </w:p>
    <w:p w:rsidR="00BE1A8E" w:rsidRDefault="00002387">
      <w:pPr>
        <w:spacing w:before="26" w:after="0"/>
        <w:ind w:left="373"/>
      </w:pPr>
      <w:r>
        <w:rPr>
          <w:color w:val="000000"/>
        </w:rPr>
        <w:t>2) rozpoczną wykonywanie działalności w roku podatkowym i nie korzystają z opodatkowania w formie karty podatk</w:t>
      </w:r>
      <w:r>
        <w:rPr>
          <w:color w:val="000000"/>
        </w:rPr>
        <w:t>owej - bez względu na wysokość przychodów.</w:t>
      </w:r>
    </w:p>
    <w:p w:rsidR="00BE1A8E" w:rsidRDefault="00002387">
      <w:pPr>
        <w:spacing w:before="26" w:after="0"/>
      </w:pPr>
      <w:r>
        <w:rPr>
          <w:color w:val="000000"/>
        </w:rPr>
        <w:t>4a.  Przedsiębiorstwo w spadku opłaca ryczałt od przychodów ewidencjonowanych w roku podatkowym, w którym zmarł przedsiębiorca, jeżeli w tym samym roku ryczałt od przychodów ewidencjonowanych opłacał zmarły przeds</w:t>
      </w:r>
      <w:r>
        <w:rPr>
          <w:color w:val="000000"/>
        </w:rPr>
        <w:t>iębiorca z działalności wymienionej w ust. 1.</w:t>
      </w:r>
    </w:p>
    <w:p w:rsidR="00BE1A8E" w:rsidRDefault="00002387">
      <w:pPr>
        <w:spacing w:before="26" w:after="0"/>
      </w:pPr>
      <w:r>
        <w:rPr>
          <w:color w:val="000000"/>
        </w:rPr>
        <w:t>5.  Jeżeli podatnik w roku poprzedzającym rok podatkowy prowadził działalność samodzielnie, a także w formie spółki, opłaca w roku podatkowym ryczałt od przychodów ewidencjonowanych:</w:t>
      </w:r>
    </w:p>
    <w:p w:rsidR="00BE1A8E" w:rsidRDefault="00002387">
      <w:pPr>
        <w:spacing w:before="26" w:after="0"/>
        <w:ind w:left="373"/>
      </w:pPr>
      <w:r>
        <w:rPr>
          <w:color w:val="000000"/>
        </w:rPr>
        <w:t xml:space="preserve">1) odrębnie z działalności </w:t>
      </w:r>
      <w:r>
        <w:rPr>
          <w:color w:val="000000"/>
        </w:rPr>
        <w:t>wykonywanej samodzielnie i odrębnie z działalności wykonywanej w formie spółki, gdy spełnia warunki określone w ust. 4 pkt 1, albo</w:t>
      </w:r>
    </w:p>
    <w:p w:rsidR="00BE1A8E" w:rsidRDefault="00002387">
      <w:pPr>
        <w:spacing w:before="26" w:after="0"/>
        <w:ind w:left="373"/>
      </w:pPr>
      <w:r>
        <w:rPr>
          <w:color w:val="000000"/>
        </w:rPr>
        <w:t>2) z działalności wykonywanej samodzielnie, gdy spełnia warunek określony w ust. 4 pkt 1 lit. a, a z działalności wykonywanej</w:t>
      </w:r>
      <w:r>
        <w:rPr>
          <w:color w:val="000000"/>
        </w:rPr>
        <w:t xml:space="preserve"> w formie spółki - gdy spełnia warunek określony w ust. 4 pkt 1 lit. b.</w:t>
      </w:r>
    </w:p>
    <w:p w:rsidR="00BE1A8E" w:rsidRDefault="00002387">
      <w:pPr>
        <w:spacing w:before="26" w:after="0"/>
      </w:pPr>
      <w:r>
        <w:rPr>
          <w:color w:val="000000"/>
        </w:rPr>
        <w:t>6.  Ryczałt od przychodów ewidencjonowanych opłacają również podatnicy, którzy w roku poprzedzającym rok podatkowy prowadzili działalność samodzielnie lub w formie spółki, z której prz</w:t>
      </w:r>
      <w:r>
        <w:rPr>
          <w:color w:val="000000"/>
        </w:rPr>
        <w:t xml:space="preserve">ychody były opodatkowane wyłącznie w formie karty podatkowej, lub za część roku były opodatkowane w formie karty podatkowej i za część roku na ogólnych zasadach, a łączne przychody w roku poprzedzającym rok podatkowy nie przekroczyły kwoty 250 000 euro; w </w:t>
      </w:r>
      <w:r>
        <w:rPr>
          <w:color w:val="000000"/>
        </w:rPr>
        <w:t>tych przypadkach przychody opodatkowane w formie karty podatkowej oblicza się wyłącznie na podstawie wystawionych faktur lub rachunków. Do podatników tych stosuje się odpowiednio przepisy ust. 4 i 5.</w:t>
      </w:r>
    </w:p>
    <w:p w:rsidR="00BE1A8E" w:rsidRDefault="00002387">
      <w:pPr>
        <w:spacing w:before="26" w:after="0"/>
      </w:pPr>
      <w:r>
        <w:rPr>
          <w:color w:val="000000"/>
        </w:rPr>
        <w:t>6a.  W przypadku przedsiębiorstwa w spadku przepisy ust.</w:t>
      </w:r>
      <w:r>
        <w:rPr>
          <w:color w:val="000000"/>
        </w:rPr>
        <w:t xml:space="preserve"> 4, 5 i 6 stosuje się, uwzględniając również przychody z działalności wymienionej w ust. 1 uzyskane przez zmarłego przedsiębiorcę.</w:t>
      </w:r>
    </w:p>
    <w:p w:rsidR="00BE1A8E" w:rsidRDefault="00002387">
      <w:pPr>
        <w:spacing w:before="26" w:after="0"/>
      </w:pPr>
      <w:r>
        <w:rPr>
          <w:color w:val="000000"/>
        </w:rPr>
        <w:t>7.  W przypadku osiągania przychodów, o których mowa w ust. 1d, w tym również w ramach wspólnej własności, wspólnego posiadan</w:t>
      </w:r>
      <w:r>
        <w:rPr>
          <w:color w:val="000000"/>
        </w:rPr>
        <w:t>ia, wspólnego użytkowania upraw, hodowli lub chowu lub w ramach wspólnego przedsięwzięcia, przepisy ust. 4 i 5 stosuje się odpowiednio.</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7.  [</w:t>
      </w:r>
      <w:proofErr w:type="gramEnd"/>
      <w:r>
        <w:rPr>
          <w:b/>
          <w:color w:val="000000"/>
        </w:rPr>
        <w:t xml:space="preserve">Podatnicy rozpoczynający działalność w roku podatkowym] </w:t>
      </w:r>
    </w:p>
    <w:p w:rsidR="00BE1A8E" w:rsidRDefault="00002387">
      <w:pPr>
        <w:spacing w:after="0"/>
      </w:pPr>
      <w:r>
        <w:rPr>
          <w:color w:val="000000"/>
        </w:rPr>
        <w:t>1.  Do podatników rozpoczynających działalność w ro</w:t>
      </w:r>
      <w:r>
        <w:rPr>
          <w:color w:val="000000"/>
        </w:rPr>
        <w:t>ku podatkowym, którzy w poprzednim roku podatkowym nie prowadzili działalności, opodatkowanie ryczałtem od przychodów ewidencjonowanych stosuje się od dnia uzyskania pierwszego przychodu. W przypadku nowo utworzonej spółki za rozpoczęcie działalności uważa</w:t>
      </w:r>
      <w:r>
        <w:rPr>
          <w:color w:val="000000"/>
        </w:rPr>
        <w:t xml:space="preserve"> się datę uzyskania pierwszego przychodu przez tę spółkę.</w:t>
      </w:r>
    </w:p>
    <w:p w:rsidR="00BE1A8E" w:rsidRDefault="00002387">
      <w:pPr>
        <w:spacing w:before="26" w:after="0"/>
      </w:pPr>
      <w:r>
        <w:rPr>
          <w:color w:val="000000"/>
        </w:rPr>
        <w:lastRenderedPageBreak/>
        <w:t>2.  Nie stanowi rozpoczęcia działalności w roku podatkowym:</w:t>
      </w:r>
    </w:p>
    <w:p w:rsidR="00BE1A8E" w:rsidRDefault="00002387">
      <w:pPr>
        <w:spacing w:before="26" w:after="0"/>
        <w:ind w:left="373"/>
      </w:pPr>
      <w:r>
        <w:rPr>
          <w:color w:val="000000"/>
        </w:rPr>
        <w:t>1) całkowita lub częściowa zmiana branży lub przedmiotu działalności;</w:t>
      </w:r>
    </w:p>
    <w:p w:rsidR="00BE1A8E" w:rsidRDefault="00002387">
      <w:pPr>
        <w:spacing w:before="26" w:after="0"/>
        <w:ind w:left="373"/>
      </w:pPr>
      <w:r>
        <w:rPr>
          <w:color w:val="000000"/>
        </w:rPr>
        <w:t>2) zmiana umowy spółki lub zmiana wspólnika;</w:t>
      </w:r>
    </w:p>
    <w:p w:rsidR="00BE1A8E" w:rsidRDefault="00002387">
      <w:pPr>
        <w:spacing w:before="26" w:after="0"/>
        <w:ind w:left="373"/>
      </w:pPr>
      <w:r>
        <w:rPr>
          <w:color w:val="000000"/>
        </w:rPr>
        <w:t xml:space="preserve">3) powstanie </w:t>
      </w:r>
      <w:r>
        <w:rPr>
          <w:color w:val="000000"/>
        </w:rPr>
        <w:t>przedsiębiorstwa w spadku.</w:t>
      </w:r>
    </w:p>
    <w:p w:rsidR="00BE1A8E" w:rsidRDefault="00002387">
      <w:pPr>
        <w:spacing w:before="26" w:after="0"/>
      </w:pPr>
      <w:r>
        <w:rPr>
          <w:color w:val="000000"/>
        </w:rPr>
        <w:t>3.  Równoznaczne z likwidacją działalności gospodarczej jest wygaśnięcie:</w:t>
      </w:r>
    </w:p>
    <w:p w:rsidR="00BE1A8E" w:rsidRDefault="00002387">
      <w:pPr>
        <w:spacing w:before="26" w:after="0"/>
        <w:ind w:left="373"/>
      </w:pPr>
      <w:r>
        <w:rPr>
          <w:color w:val="000000"/>
        </w:rPr>
        <w:t>1) zarządu sukcesyjnego albo</w:t>
      </w:r>
    </w:p>
    <w:p w:rsidR="00BE1A8E" w:rsidRDefault="00002387">
      <w:pPr>
        <w:spacing w:before="26" w:after="0"/>
        <w:ind w:left="373"/>
      </w:pPr>
      <w:r>
        <w:rPr>
          <w:color w:val="000000"/>
        </w:rPr>
        <w:t xml:space="preserve">2) uprawnienia do powołania zarządcy sukcesyjnego - w </w:t>
      </w:r>
      <w:proofErr w:type="gramStart"/>
      <w:r>
        <w:rPr>
          <w:color w:val="000000"/>
        </w:rPr>
        <w:t>przypadku</w:t>
      </w:r>
      <w:proofErr w:type="gramEnd"/>
      <w:r>
        <w:rPr>
          <w:color w:val="000000"/>
        </w:rPr>
        <w:t xml:space="preserve"> gdy zarząd sukcesyjny nie został ustanowiony i dokonano zgłosz</w:t>
      </w:r>
      <w:r>
        <w:rPr>
          <w:color w:val="000000"/>
        </w:rPr>
        <w:t xml:space="preserve">enia, o którym mowa w </w:t>
      </w:r>
      <w:r>
        <w:rPr>
          <w:color w:val="1B1B1B"/>
        </w:rPr>
        <w:t>art. 12 ust. 1c</w:t>
      </w:r>
      <w:r>
        <w:rPr>
          <w:color w:val="000000"/>
        </w:rPr>
        <w:t xml:space="preserve"> ustawy z dnia 13 października 1995 r. o zasadach ewidencji i identyfikacji podatników i płatników.</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8.  [</w:t>
      </w:r>
      <w:proofErr w:type="gramEnd"/>
      <w:r>
        <w:rPr>
          <w:b/>
          <w:color w:val="000000"/>
        </w:rPr>
        <w:t xml:space="preserve">Wyłączenie opodatkowania ryczałtem od przychodów ewidencjonowanych] </w:t>
      </w:r>
    </w:p>
    <w:p w:rsidR="00BE1A8E" w:rsidRDefault="00002387">
      <w:pPr>
        <w:spacing w:after="0"/>
      </w:pPr>
      <w:r>
        <w:rPr>
          <w:color w:val="000000"/>
        </w:rPr>
        <w:t>1.  Opodatkowania w formie ryczałtu od</w:t>
      </w:r>
      <w:r>
        <w:rPr>
          <w:color w:val="000000"/>
        </w:rPr>
        <w:t xml:space="preserve"> przychodów ewidencjonowanych, z zastrzeżeniem art. 6 ust. 1b, nie stosuje się do podatników:</w:t>
      </w:r>
    </w:p>
    <w:p w:rsidR="00BE1A8E" w:rsidRDefault="00002387">
      <w:pPr>
        <w:spacing w:before="26" w:after="0"/>
        <w:ind w:left="373"/>
      </w:pPr>
      <w:r>
        <w:rPr>
          <w:color w:val="000000"/>
        </w:rPr>
        <w:t>1) opłacających podatek w formie karty podatkowej na zasadach określonych w rozdziale 3;</w:t>
      </w:r>
    </w:p>
    <w:p w:rsidR="00BE1A8E" w:rsidRDefault="00002387">
      <w:pPr>
        <w:spacing w:before="26" w:after="0"/>
        <w:ind w:left="373"/>
      </w:pPr>
      <w:r>
        <w:rPr>
          <w:color w:val="000000"/>
        </w:rPr>
        <w:t>2) korzystających, na podstawie odrębnych przepisów, z okresowego zwolnie</w:t>
      </w:r>
      <w:r>
        <w:rPr>
          <w:color w:val="000000"/>
        </w:rPr>
        <w:t>nia od podatku dochodowego;</w:t>
      </w:r>
    </w:p>
    <w:p w:rsidR="00BE1A8E" w:rsidRDefault="00002387">
      <w:pPr>
        <w:spacing w:before="26" w:after="0"/>
        <w:ind w:left="373"/>
      </w:pPr>
      <w:r>
        <w:rPr>
          <w:color w:val="000000"/>
        </w:rPr>
        <w:t>3) osiągających w całości lub w części przychody z tytułu:</w:t>
      </w:r>
    </w:p>
    <w:p w:rsidR="00BE1A8E" w:rsidRDefault="00002387">
      <w:pPr>
        <w:spacing w:after="0"/>
        <w:ind w:left="746"/>
      </w:pPr>
      <w:r>
        <w:rPr>
          <w:color w:val="000000"/>
        </w:rPr>
        <w:t>a) prowadzenia aptek,</w:t>
      </w:r>
    </w:p>
    <w:p w:rsidR="00BE1A8E" w:rsidRDefault="00002387">
      <w:pPr>
        <w:spacing w:after="0"/>
        <w:ind w:left="746"/>
      </w:pPr>
      <w:r>
        <w:rPr>
          <w:color w:val="000000"/>
        </w:rPr>
        <w:t>b) działalności w zakresie udzielania pożyczek pod zastaw (prowadzenie lombardów),</w:t>
      </w:r>
    </w:p>
    <w:p w:rsidR="00BE1A8E" w:rsidRDefault="00002387">
      <w:pPr>
        <w:spacing w:after="0"/>
        <w:ind w:left="746"/>
      </w:pPr>
      <w:r>
        <w:rPr>
          <w:color w:val="000000"/>
        </w:rPr>
        <w:t xml:space="preserve">c) działalności w zakresie kupna i sprzedaży wartości </w:t>
      </w:r>
      <w:r>
        <w:rPr>
          <w:color w:val="000000"/>
        </w:rPr>
        <w:t>dewizowych,</w:t>
      </w:r>
    </w:p>
    <w:p w:rsidR="00BE1A8E" w:rsidRDefault="00002387">
      <w:pPr>
        <w:spacing w:after="0"/>
        <w:ind w:left="746"/>
      </w:pPr>
      <w:r>
        <w:rPr>
          <w:color w:val="000000"/>
        </w:rPr>
        <w:t>d) prowadzenia pozarolniczej działalności gospodarczej w zakresie wolnych zawodów innych niż określone w art. 4 ust. 1 pkt 11,</w:t>
      </w:r>
    </w:p>
    <w:p w:rsidR="00BE1A8E" w:rsidRDefault="00002387">
      <w:pPr>
        <w:spacing w:after="0"/>
        <w:ind w:left="746"/>
      </w:pPr>
      <w:r>
        <w:rPr>
          <w:color w:val="000000"/>
        </w:rPr>
        <w:t>e) świadczenia usług wymienionych w załączniku nr 2 do ustawy,</w:t>
      </w:r>
    </w:p>
    <w:p w:rsidR="00BE1A8E" w:rsidRDefault="00002387">
      <w:pPr>
        <w:spacing w:after="0"/>
        <w:ind w:left="746"/>
      </w:pPr>
      <w:r>
        <w:rPr>
          <w:color w:val="000000"/>
        </w:rPr>
        <w:t>f) działalności w zakresie handlu częściami i akcesori</w:t>
      </w:r>
      <w:r>
        <w:rPr>
          <w:color w:val="000000"/>
        </w:rPr>
        <w:t>ami do pojazdów mechanicznych;</w:t>
      </w:r>
    </w:p>
    <w:p w:rsidR="00BE1A8E" w:rsidRDefault="00002387">
      <w:pPr>
        <w:spacing w:before="26" w:after="0"/>
        <w:ind w:left="373"/>
      </w:pPr>
      <w:r>
        <w:rPr>
          <w:color w:val="000000"/>
        </w:rPr>
        <w:t>4) wytwarzających wyroby opodatkowane podatkiem akcyzowym, na podstawie odrębnych przepisów, z wyjątkiem wytwarzania energii elektrycznej z odnawialnych źródeł energii;</w:t>
      </w:r>
    </w:p>
    <w:p w:rsidR="00BE1A8E" w:rsidRDefault="00002387">
      <w:pPr>
        <w:spacing w:before="26" w:after="0"/>
        <w:ind w:left="373"/>
      </w:pPr>
      <w:r>
        <w:rPr>
          <w:color w:val="000000"/>
        </w:rPr>
        <w:t>5) podejmujących wykonywanie działalności w roku podatko</w:t>
      </w:r>
      <w:r>
        <w:rPr>
          <w:color w:val="000000"/>
        </w:rPr>
        <w:t>wym po zmianie działalności wykonywanej:</w:t>
      </w:r>
    </w:p>
    <w:p w:rsidR="00BE1A8E" w:rsidRDefault="00002387">
      <w:pPr>
        <w:spacing w:after="0"/>
        <w:ind w:left="746"/>
      </w:pPr>
      <w:r>
        <w:rPr>
          <w:color w:val="000000"/>
        </w:rPr>
        <w:t>a) samodzielnie na działalność prowadzoną w formie spółki z małżonkiem,</w:t>
      </w:r>
    </w:p>
    <w:p w:rsidR="00BE1A8E" w:rsidRDefault="00002387">
      <w:pPr>
        <w:spacing w:after="0"/>
        <w:ind w:left="746"/>
      </w:pPr>
      <w:r>
        <w:rPr>
          <w:color w:val="000000"/>
        </w:rPr>
        <w:t>b) w formie spółki z małżonkiem na działalność prowadzoną samodzielnie przez jednego lub każdego z małżonków,</w:t>
      </w:r>
    </w:p>
    <w:p w:rsidR="00BE1A8E" w:rsidRDefault="00002387">
      <w:pPr>
        <w:spacing w:after="0"/>
        <w:ind w:left="746"/>
      </w:pPr>
      <w:r>
        <w:rPr>
          <w:color w:val="000000"/>
        </w:rPr>
        <w:t>c) samodzielnie przez małżonka na</w:t>
      </w:r>
      <w:r>
        <w:rPr>
          <w:color w:val="000000"/>
        </w:rPr>
        <w:t xml:space="preserve"> działalność prowadzoną samodzielnie przez drugiego małżonka</w:t>
      </w:r>
    </w:p>
    <w:p w:rsidR="00BE1A8E" w:rsidRDefault="00002387">
      <w:pPr>
        <w:spacing w:before="25" w:after="0"/>
        <w:ind w:left="373"/>
        <w:jc w:val="both"/>
      </w:pPr>
      <w:r>
        <w:rPr>
          <w:color w:val="000000"/>
        </w:rPr>
        <w:t>- jeżeli małżonek lub małżonkowie przed zmianą opłacali z tytułu prowadzenia tej działalności podatek dochodowy na ogólnych zasadach;</w:t>
      </w:r>
    </w:p>
    <w:p w:rsidR="00BE1A8E" w:rsidRDefault="00002387">
      <w:pPr>
        <w:spacing w:before="26" w:after="0"/>
        <w:ind w:left="373"/>
      </w:pPr>
      <w:r>
        <w:rPr>
          <w:color w:val="000000"/>
        </w:rPr>
        <w:t>6) (uchylony).</w:t>
      </w:r>
    </w:p>
    <w:p w:rsidR="00BE1A8E" w:rsidRDefault="00BE1A8E">
      <w:pPr>
        <w:spacing w:after="0"/>
      </w:pPr>
    </w:p>
    <w:p w:rsidR="00BE1A8E" w:rsidRDefault="00002387">
      <w:pPr>
        <w:spacing w:before="26" w:after="0"/>
      </w:pPr>
      <w:r>
        <w:rPr>
          <w:color w:val="000000"/>
        </w:rPr>
        <w:lastRenderedPageBreak/>
        <w:t>2.  Jeżeli podatnik prowadzący działalność sa</w:t>
      </w:r>
      <w:r>
        <w:rPr>
          <w:color w:val="000000"/>
        </w:rPr>
        <w:t xml:space="preserve">modzielnie lub w formie spółki, który wybrał opodatkowanie w formie ryczałtu od przychodów ewidencjonowanych, uzyska z tej działalności przychody ze sprzedaży towarów handlowych lub wyrobów lub ze świadczenia usług na rzecz byłego lub obecnego pracodawcy, </w:t>
      </w:r>
      <w:r>
        <w:rPr>
          <w:color w:val="000000"/>
        </w:rPr>
        <w:t>odpowiadających czynnościom, które podatnik lub co najmniej jeden ze wspólników:</w:t>
      </w:r>
    </w:p>
    <w:p w:rsidR="00BE1A8E" w:rsidRDefault="00002387">
      <w:pPr>
        <w:spacing w:before="26" w:after="0"/>
        <w:ind w:left="373"/>
      </w:pPr>
      <w:r>
        <w:rPr>
          <w:color w:val="000000"/>
        </w:rPr>
        <w:t>1) wykonywał w roku poprzedzającym rok podatkowy lub</w:t>
      </w:r>
    </w:p>
    <w:p w:rsidR="00BE1A8E" w:rsidRDefault="00002387">
      <w:pPr>
        <w:spacing w:before="26" w:after="0"/>
        <w:ind w:left="373"/>
      </w:pPr>
      <w:r>
        <w:rPr>
          <w:color w:val="000000"/>
        </w:rPr>
        <w:t>2) wykonywał lub wykonuje w roku podatkowym</w:t>
      </w:r>
    </w:p>
    <w:p w:rsidR="00BE1A8E" w:rsidRDefault="00002387">
      <w:pPr>
        <w:spacing w:before="25" w:after="0"/>
        <w:jc w:val="both"/>
      </w:pPr>
      <w:r>
        <w:rPr>
          <w:color w:val="000000"/>
        </w:rPr>
        <w:t>- w ramach stosunku pracy lub spółdzielczego stosunku pracy, podatnik ten trac</w:t>
      </w:r>
      <w:r>
        <w:rPr>
          <w:color w:val="000000"/>
        </w:rPr>
        <w:t xml:space="preserve">i w roku podatkowym prawo do opodatkowania w formie ryczałtu od przychodów ewidencjonowanych </w:t>
      </w:r>
      <w:proofErr w:type="gramStart"/>
      <w:r>
        <w:rPr>
          <w:color w:val="000000"/>
        </w:rPr>
        <w:t>i,</w:t>
      </w:r>
      <w:proofErr w:type="gramEnd"/>
      <w:r>
        <w:rPr>
          <w:color w:val="000000"/>
        </w:rPr>
        <w:t xml:space="preserve"> poczynając od dnia uzyskania tego przychodu do końca roku podatkowego, opłaca podatek dochodowy na ogólnych zasadach.</w:t>
      </w:r>
    </w:p>
    <w:p w:rsidR="00BE1A8E" w:rsidRDefault="00002387">
      <w:pPr>
        <w:spacing w:before="26" w:after="0"/>
      </w:pPr>
      <w:r>
        <w:rPr>
          <w:color w:val="000000"/>
        </w:rPr>
        <w:t xml:space="preserve">3.  Jeżeli podatnik w roku poprzedzającym </w:t>
      </w:r>
      <w:r>
        <w:rPr>
          <w:color w:val="000000"/>
        </w:rPr>
        <w:t xml:space="preserve">rok podatkowy nie uzyskał przychodu z działalności, o której mowa w ust. 1 pkt 3 i 4, traci w roku podatkowym prawo do opodatkowania w formie ryczałtu od przychodów ewidencjonowanych z dniem uzyskania przychodów z tych rodzajów działalności i od tego dnia </w:t>
      </w:r>
      <w:r>
        <w:rPr>
          <w:color w:val="000000"/>
        </w:rPr>
        <w:t>opłaca podatek dochodowy na ogólnych zasadach.</w:t>
      </w:r>
    </w:p>
    <w:p w:rsidR="00BE1A8E" w:rsidRDefault="00002387">
      <w:pPr>
        <w:spacing w:before="26" w:after="0"/>
      </w:pPr>
      <w:proofErr w:type="gramStart"/>
      <w:r>
        <w:rPr>
          <w:color w:val="000000"/>
        </w:rPr>
        <w:t>4.  (</w:t>
      </w:r>
      <w:proofErr w:type="gramEnd"/>
      <w:r>
        <w:rPr>
          <w:color w:val="000000"/>
        </w:rPr>
        <w:t>uchylony).</w:t>
      </w:r>
    </w:p>
    <w:p w:rsidR="00BE1A8E" w:rsidRDefault="00002387">
      <w:pPr>
        <w:spacing w:before="26" w:after="0"/>
      </w:pPr>
      <w:proofErr w:type="gramStart"/>
      <w:r>
        <w:rPr>
          <w:color w:val="000000"/>
        </w:rPr>
        <w:t>5.  (</w:t>
      </w:r>
      <w:proofErr w:type="gramEnd"/>
      <w:r>
        <w:rPr>
          <w:color w:val="000000"/>
        </w:rPr>
        <w:t>uchylony).</w:t>
      </w:r>
    </w:p>
    <w:p w:rsidR="00BE1A8E" w:rsidRDefault="00002387">
      <w:pPr>
        <w:spacing w:before="26" w:after="0"/>
      </w:pPr>
      <w:proofErr w:type="gramStart"/>
      <w:r>
        <w:rPr>
          <w:color w:val="000000"/>
        </w:rPr>
        <w:t>6.  (</w:t>
      </w:r>
      <w:proofErr w:type="gramEnd"/>
      <w:r>
        <w:rPr>
          <w:color w:val="000000"/>
        </w:rPr>
        <w:t>uchylony).</w:t>
      </w:r>
    </w:p>
    <w:p w:rsidR="00BE1A8E" w:rsidRDefault="00002387">
      <w:pPr>
        <w:spacing w:before="26" w:after="0"/>
      </w:pPr>
      <w:proofErr w:type="gramStart"/>
      <w:r>
        <w:rPr>
          <w:color w:val="000000"/>
        </w:rPr>
        <w:t>7.  (</w:t>
      </w:r>
      <w:proofErr w:type="gramEnd"/>
      <w:r>
        <w:rPr>
          <w:color w:val="000000"/>
        </w:rPr>
        <w:t>uchylony).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9. </w:t>
      </w:r>
      <w:r>
        <w:rPr>
          <w:b/>
          <w:color w:val="000000"/>
        </w:rPr>
        <w:t xml:space="preserve"> [</w:t>
      </w:r>
      <w:proofErr w:type="gramEnd"/>
      <w:r>
        <w:rPr>
          <w:b/>
          <w:color w:val="000000"/>
        </w:rPr>
        <w:t xml:space="preserve">Oświadczenie o wyborze opodatkowania w formie ryczałtu od przychodów ewidencjonowanych] </w:t>
      </w:r>
    </w:p>
    <w:p w:rsidR="00BE1A8E" w:rsidRDefault="00002387">
      <w:pPr>
        <w:spacing w:after="0"/>
      </w:pPr>
      <w:r>
        <w:rPr>
          <w:color w:val="000000"/>
        </w:rPr>
        <w:t>1.  Pisemne oświadczenie o wyborze opodatkowania przychodów z pozarolniczej działalności gospodarczej w formie ryczałtu od przychodów ewidencjonowanych na dany rok p</w:t>
      </w:r>
      <w:r>
        <w:rPr>
          <w:color w:val="000000"/>
        </w:rPr>
        <w:t>odatkowy podatnik składa naczelnikowi urzędu skarbowego właściwemu według miejsca zamieszkania podatnika, a w przypadku przedsiębiorstwa w spadku - według ostatniego miejsca zamieszkania zmarłego przedsiębiorcy, do 20. dnia miesiąca następującego po miesią</w:t>
      </w:r>
      <w:r>
        <w:rPr>
          <w:color w:val="000000"/>
        </w:rPr>
        <w:t>cu, w którym osiągnął pierwszy przychód z tego tytułu w roku podatkowym, albo do końca roku podatkowego, jeżeli pierwszy taki przychód osiągnął w grudniu roku podatkowego.</w:t>
      </w:r>
    </w:p>
    <w:p w:rsidR="00BE1A8E" w:rsidRDefault="00002387">
      <w:pPr>
        <w:spacing w:before="26" w:after="0"/>
      </w:pPr>
      <w:r>
        <w:rPr>
          <w:color w:val="000000"/>
        </w:rPr>
        <w:t>1a.  Podatnik może złożyć oświadczenie, w formie pisemnej, właściwemu naczelnikowi u</w:t>
      </w:r>
      <w:r>
        <w:rPr>
          <w:color w:val="000000"/>
        </w:rPr>
        <w:t xml:space="preserve">rzędu skarbowego o rezygnacji z opodatkowania ryczałtem od przychodów ewidencjonowanych lub złożyć oświadczenie o wyborze opodatkowania na zasadach określonych w </w:t>
      </w:r>
      <w:r>
        <w:rPr>
          <w:color w:val="1B1B1B"/>
        </w:rPr>
        <w:t>art. 30c</w:t>
      </w:r>
      <w:r>
        <w:rPr>
          <w:color w:val="000000"/>
        </w:rPr>
        <w:t xml:space="preserve"> ustawy o podatku dochodowym, przed upływem terminu, o którym mowa w ust. 1, albo złoż</w:t>
      </w:r>
      <w:r>
        <w:rPr>
          <w:color w:val="000000"/>
        </w:rPr>
        <w:t>yć pisemny wniosek o zastosowanie opodatkowania w formie karty podatkowej w terminie, o którym mowa w art. 29 ust. 1.</w:t>
      </w:r>
    </w:p>
    <w:p w:rsidR="00BE1A8E" w:rsidRDefault="00002387">
      <w:pPr>
        <w:spacing w:before="26" w:after="0"/>
      </w:pPr>
      <w:r>
        <w:rPr>
          <w:color w:val="000000"/>
        </w:rPr>
        <w:t>1b.  Dokonany wybór formy opodatkowania, o którym mowa w ust. 1, dotyczy również lat następnych, chyba że w kolejnych latach podatnik w te</w:t>
      </w:r>
      <w:r>
        <w:rPr>
          <w:color w:val="000000"/>
        </w:rPr>
        <w:t>rminie określonym w ust. 1 złoży oświadczenie w formie pisemnej właściwemu naczelnikowi urzędu skarbowego o rezygnacji z tej formy opodatkowania albo w terminie określonym w art. 29 ust. 1 złoży pisemny wniosek o zastosowanie opodatkowania w formie karty p</w:t>
      </w:r>
      <w:r>
        <w:rPr>
          <w:color w:val="000000"/>
        </w:rPr>
        <w:t xml:space="preserve">odatkowej albo oświadczenie o wyborze opodatkowania dochodów z pozarolniczej działalności gospodarczej na zasadach </w:t>
      </w:r>
      <w:r>
        <w:rPr>
          <w:color w:val="000000"/>
        </w:rPr>
        <w:lastRenderedPageBreak/>
        <w:t xml:space="preserve">określonych w art. 30c ustawy o podatku dochodowym, w terminie określonym w </w:t>
      </w:r>
      <w:r>
        <w:rPr>
          <w:color w:val="1B1B1B"/>
        </w:rPr>
        <w:t>art. 9a ust. 2</w:t>
      </w:r>
      <w:r>
        <w:rPr>
          <w:color w:val="000000"/>
        </w:rPr>
        <w:t xml:space="preserve"> tej ustawy.</w:t>
      </w:r>
    </w:p>
    <w:p w:rsidR="00BE1A8E" w:rsidRDefault="00002387">
      <w:pPr>
        <w:spacing w:before="26" w:after="0"/>
      </w:pPr>
      <w:r>
        <w:rPr>
          <w:color w:val="000000"/>
        </w:rPr>
        <w:t xml:space="preserve">1c.  </w:t>
      </w:r>
      <w:r>
        <w:rPr>
          <w:color w:val="000000"/>
        </w:rPr>
        <w:t xml:space="preserve">Oświadczenia, o których mowa odpowiednio w ust. 1-1b, podatnik może złożyć na podstawie przepisów </w:t>
      </w:r>
      <w:r>
        <w:rPr>
          <w:color w:val="1B1B1B"/>
        </w:rPr>
        <w:t>ustawy</w:t>
      </w:r>
      <w:r>
        <w:rPr>
          <w:color w:val="000000"/>
        </w:rPr>
        <w:t xml:space="preserve"> z dnia 6 marca 2018 r. o Centralnej Ewidencji i Informacji o Działalności Gospodarczej i Punkcie Informacji dla Przedsiębiorcy (Dz. U. poz. 647, 1544, </w:t>
      </w:r>
      <w:r>
        <w:rPr>
          <w:color w:val="000000"/>
        </w:rPr>
        <w:t>1629 i 2244), zwanej dalej "ustawą o CEIDG".</w:t>
      </w:r>
    </w:p>
    <w:p w:rsidR="00BE1A8E" w:rsidRDefault="00002387">
      <w:pPr>
        <w:spacing w:before="26" w:after="0"/>
      </w:pPr>
      <w:r>
        <w:rPr>
          <w:color w:val="000000"/>
        </w:rPr>
        <w:t>2.  Oświadczenie, o którym mowa w ust. 1, w przypadku prowadzenia działalności w formie spółki składają wszyscy wspólnicy naczelnikom urzędów skarbowych właściwym według miejsca zamieszkania każdego ze wspólnikó</w:t>
      </w:r>
      <w:r>
        <w:rPr>
          <w:color w:val="000000"/>
        </w:rPr>
        <w:t>w, a w przypadku przedsiębiorstwa w spadku - według ostatniego miejsca zamieszkania zmarłego przedsiębiorcy.</w:t>
      </w:r>
    </w:p>
    <w:p w:rsidR="00BE1A8E" w:rsidRDefault="00002387">
      <w:pPr>
        <w:spacing w:before="26" w:after="0"/>
      </w:pPr>
      <w:r>
        <w:rPr>
          <w:color w:val="000000"/>
        </w:rPr>
        <w:t>3.  W przypadku rozpoczęcia działalności gospodarczej w trakcie roku podatkowego i niezłożenia w określonym terminie oświadczenia (wniosku), o któr</w:t>
      </w:r>
      <w:r>
        <w:rPr>
          <w:color w:val="000000"/>
        </w:rPr>
        <w:t xml:space="preserve">ym mowa w ust. 1 lub w art. 29 ust. 1, podatnik jest obowiązany do założenia właściwych ksiąg i opłacania podatku na zasadach określonych w </w:t>
      </w:r>
      <w:r>
        <w:rPr>
          <w:color w:val="1B1B1B"/>
        </w:rPr>
        <w:t>ustawie</w:t>
      </w:r>
      <w:r>
        <w:rPr>
          <w:color w:val="000000"/>
        </w:rPr>
        <w:t xml:space="preserve"> o podatku dochodowym.</w:t>
      </w:r>
    </w:p>
    <w:p w:rsidR="00BE1A8E" w:rsidRDefault="00002387">
      <w:pPr>
        <w:spacing w:before="26" w:after="0"/>
      </w:pPr>
      <w:r>
        <w:rPr>
          <w:color w:val="000000"/>
        </w:rPr>
        <w:t>4.  W przypadku osiągania przychodów, o których mowa w art. 6 ust. 1a, za równoznaczne</w:t>
      </w:r>
      <w:r>
        <w:rPr>
          <w:color w:val="000000"/>
        </w:rPr>
        <w:t xml:space="preserve"> z dokonaniem wyboru opodatkowania w formie ryczałtu od przychodów ewidencjonowanych na dany rok podatkowy uznaje się pierwszą w roku podatkowym wpłatę na ryczałt od przychodów ewidencjonowanych z tego tytułu, a jeżeli pierwszy taki przychód podatnik osiąg</w:t>
      </w:r>
      <w:r>
        <w:rPr>
          <w:color w:val="000000"/>
        </w:rPr>
        <w:t>nął w grudniu roku podatkowego - złożenie zeznania, o którym mowa w art. 21 ust. 2 pkt 2.</w:t>
      </w:r>
    </w:p>
    <w:p w:rsidR="00BE1A8E" w:rsidRDefault="00002387">
      <w:pPr>
        <w:spacing w:before="26" w:after="0"/>
      </w:pPr>
      <w:r>
        <w:rPr>
          <w:color w:val="000000"/>
        </w:rPr>
        <w:t>5.  W przypadku osiągania przychodów, o których mowa w art. 6 ust. 1d, przepisy dotyczące oświadczenia o wyborze opodatkowania w formie ryczałtu od przychodów ewidenc</w:t>
      </w:r>
      <w:r>
        <w:rPr>
          <w:color w:val="000000"/>
        </w:rPr>
        <w:t>jonowanych przez podatników prowadzących pozarolniczą działalność gospodarczą stosuje się odpowiednio.</w:t>
      </w:r>
    </w:p>
    <w:p w:rsidR="00BE1A8E" w:rsidRDefault="00002387">
      <w:pPr>
        <w:spacing w:before="26" w:after="0"/>
      </w:pPr>
      <w:r>
        <w:rPr>
          <w:color w:val="000000"/>
        </w:rPr>
        <w:t xml:space="preserve">6.  W przypadku przychodów, o których mowa w </w:t>
      </w:r>
      <w:r>
        <w:rPr>
          <w:color w:val="1B1B1B"/>
        </w:rPr>
        <w:t>art. 21 ust. 15a</w:t>
      </w:r>
      <w:r>
        <w:rPr>
          <w:color w:val="000000"/>
        </w:rPr>
        <w:t xml:space="preserve"> ustawy o podatku dochodowym, pisemne oświadczenie o wyborze opodatkowania ryczałtem od przy</w:t>
      </w:r>
      <w:r>
        <w:rPr>
          <w:color w:val="000000"/>
        </w:rPr>
        <w:t>chodów ewidencjonowanych na dany rok podatkowy podatnik składa nie później niż do 20. dnia miesiąca następującego po miesiącu, w którym uzyskał te przychody, albo do końca roku podatkowego, jeżeli pierwszy taki przychód uzyskał w grudniu roku podatkowego.</w:t>
      </w:r>
    </w:p>
    <w:p w:rsidR="00BE1A8E" w:rsidRDefault="00002387">
      <w:pPr>
        <w:spacing w:before="26" w:after="0"/>
      </w:pPr>
      <w:proofErr w:type="gramStart"/>
      <w:r>
        <w:rPr>
          <w:color w:val="000000"/>
        </w:rPr>
        <w:t>7.  (</w:t>
      </w:r>
      <w:proofErr w:type="gramEnd"/>
      <w:r>
        <w:rPr>
          <w:color w:val="000000"/>
        </w:rPr>
        <w:t>uchylony).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10.  [</w:t>
      </w:r>
      <w:proofErr w:type="gramEnd"/>
      <w:r>
        <w:rPr>
          <w:b/>
          <w:color w:val="000000"/>
        </w:rPr>
        <w:t xml:space="preserve">Stosowanie do podatników opłacających ryczałt od przychodów ewidencjonowanych zwolnień od podatku dochodowego] </w:t>
      </w:r>
    </w:p>
    <w:p w:rsidR="00BE1A8E" w:rsidRDefault="00002387">
      <w:pPr>
        <w:spacing w:after="0"/>
      </w:pPr>
      <w:r>
        <w:rPr>
          <w:color w:val="000000"/>
        </w:rPr>
        <w:t xml:space="preserve">Zwolnienia od podatku dochodowego, o których mowa w </w:t>
      </w:r>
      <w:r>
        <w:rPr>
          <w:color w:val="1B1B1B"/>
        </w:rPr>
        <w:t>art. 21 ust. 1 pkt 29b</w:t>
      </w:r>
      <w:r>
        <w:rPr>
          <w:color w:val="000000"/>
        </w:rPr>
        <w:t xml:space="preserve">, </w:t>
      </w:r>
      <w:r>
        <w:rPr>
          <w:color w:val="1B1B1B"/>
        </w:rPr>
        <w:t>43</w:t>
      </w:r>
      <w:r>
        <w:rPr>
          <w:color w:val="000000"/>
        </w:rPr>
        <w:t xml:space="preserve">, </w:t>
      </w:r>
      <w:r>
        <w:rPr>
          <w:color w:val="1B1B1B"/>
        </w:rPr>
        <w:t>46</w:t>
      </w:r>
      <w:r>
        <w:rPr>
          <w:color w:val="000000"/>
        </w:rPr>
        <w:t xml:space="preserve">, </w:t>
      </w:r>
      <w:r>
        <w:rPr>
          <w:color w:val="1B1B1B"/>
        </w:rPr>
        <w:t>47a</w:t>
      </w:r>
      <w:r>
        <w:rPr>
          <w:color w:val="000000"/>
        </w:rPr>
        <w:t xml:space="preserve">, </w:t>
      </w:r>
      <w:r>
        <w:rPr>
          <w:color w:val="1B1B1B"/>
        </w:rPr>
        <w:t>71a</w:t>
      </w:r>
      <w:r>
        <w:rPr>
          <w:color w:val="000000"/>
        </w:rPr>
        <w:t xml:space="preserve">, </w:t>
      </w:r>
      <w:r>
        <w:rPr>
          <w:color w:val="1B1B1B"/>
        </w:rPr>
        <w:t>111</w:t>
      </w:r>
      <w:r>
        <w:rPr>
          <w:color w:val="000000"/>
        </w:rPr>
        <w:t xml:space="preserve">, </w:t>
      </w:r>
      <w:r>
        <w:rPr>
          <w:color w:val="1B1B1B"/>
        </w:rPr>
        <w:t>114</w:t>
      </w:r>
      <w:r>
        <w:rPr>
          <w:color w:val="000000"/>
        </w:rPr>
        <w:t xml:space="preserve">, </w:t>
      </w:r>
      <w:r>
        <w:rPr>
          <w:color w:val="1B1B1B"/>
        </w:rPr>
        <w:t>121</w:t>
      </w:r>
      <w:r>
        <w:rPr>
          <w:color w:val="000000"/>
        </w:rPr>
        <w:t xml:space="preserve">, </w:t>
      </w:r>
      <w:r>
        <w:rPr>
          <w:color w:val="1B1B1B"/>
        </w:rPr>
        <w:t>122</w:t>
      </w:r>
      <w:r>
        <w:rPr>
          <w:color w:val="000000"/>
        </w:rPr>
        <w:t xml:space="preserve">, </w:t>
      </w:r>
      <w:r>
        <w:rPr>
          <w:color w:val="1B1B1B"/>
        </w:rPr>
        <w:t>1</w:t>
      </w:r>
      <w:r>
        <w:rPr>
          <w:color w:val="1B1B1B"/>
        </w:rPr>
        <w:t>25</w:t>
      </w:r>
      <w:r>
        <w:rPr>
          <w:color w:val="000000"/>
        </w:rPr>
        <w:t xml:space="preserve">, </w:t>
      </w:r>
      <w:r>
        <w:rPr>
          <w:color w:val="1B1B1B"/>
        </w:rPr>
        <w:t>125a</w:t>
      </w:r>
      <w:r>
        <w:rPr>
          <w:color w:val="000000"/>
        </w:rPr>
        <w:t xml:space="preserve">, </w:t>
      </w:r>
      <w:r>
        <w:rPr>
          <w:color w:val="1B1B1B"/>
        </w:rPr>
        <w:t>129</w:t>
      </w:r>
      <w:r>
        <w:rPr>
          <w:color w:val="000000"/>
        </w:rPr>
        <w:t xml:space="preserve">, </w:t>
      </w:r>
      <w:r>
        <w:rPr>
          <w:color w:val="1B1B1B"/>
        </w:rPr>
        <w:t>136</w:t>
      </w:r>
      <w:r>
        <w:rPr>
          <w:color w:val="000000"/>
        </w:rPr>
        <w:t xml:space="preserve"> i </w:t>
      </w:r>
      <w:r>
        <w:rPr>
          <w:color w:val="1B1B1B"/>
        </w:rPr>
        <w:t>137</w:t>
      </w:r>
      <w:r>
        <w:rPr>
          <w:color w:val="000000"/>
        </w:rPr>
        <w:t xml:space="preserve"> ustawy o podatku dochodowym, stosuje się odpowiednio do podatników opłacających ryczałt od przychodów ewidencjonowanych.</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11.  [</w:t>
      </w:r>
      <w:proofErr w:type="gramEnd"/>
      <w:r>
        <w:rPr>
          <w:b/>
          <w:color w:val="000000"/>
        </w:rPr>
        <w:t xml:space="preserve">Odliczenia od przychodów] </w:t>
      </w:r>
    </w:p>
    <w:p w:rsidR="00BE1A8E" w:rsidRDefault="00002387">
      <w:pPr>
        <w:spacing w:after="0"/>
      </w:pPr>
      <w:r>
        <w:rPr>
          <w:color w:val="000000"/>
        </w:rPr>
        <w:t>1.  Podatnik uzyskujący przychody wymienione w art. 6 ust. 1, 1a i 1d,</w:t>
      </w:r>
      <w:r>
        <w:rPr>
          <w:color w:val="000000"/>
        </w:rPr>
        <w:t xml:space="preserve"> opłacający ryczałt od przychodów ewidencjonowanych, może odliczyć od przychodów stratę, o której mowa w </w:t>
      </w:r>
      <w:r>
        <w:rPr>
          <w:color w:val="1B1B1B"/>
        </w:rPr>
        <w:t>art. 9 ust. 3-3b</w:t>
      </w:r>
      <w:r>
        <w:rPr>
          <w:color w:val="000000"/>
        </w:rPr>
        <w:t xml:space="preserve"> ustawy o podatku dochodowym, oraz wydatki określone w </w:t>
      </w:r>
      <w:r>
        <w:rPr>
          <w:color w:val="1B1B1B"/>
        </w:rPr>
        <w:t>art. 26 ust. 1</w:t>
      </w:r>
      <w:r>
        <w:rPr>
          <w:color w:val="000000"/>
        </w:rPr>
        <w:t xml:space="preserve"> i </w:t>
      </w:r>
      <w:r>
        <w:rPr>
          <w:color w:val="1B1B1B"/>
        </w:rPr>
        <w:t>art. 26h ust. 1</w:t>
      </w:r>
      <w:r>
        <w:rPr>
          <w:color w:val="000000"/>
        </w:rPr>
        <w:t xml:space="preserve"> ustawy o podatku dochodowym, jeżeli nie zostały</w:t>
      </w:r>
      <w:r>
        <w:rPr>
          <w:color w:val="000000"/>
        </w:rPr>
        <w:t xml:space="preserve"> odliczone od dochodu lub nie zostały </w:t>
      </w:r>
      <w:r>
        <w:rPr>
          <w:color w:val="000000"/>
        </w:rPr>
        <w:lastRenderedPageBreak/>
        <w:t xml:space="preserve">zaliczone do kosztów uzyskania przychodów na podstawie przepisów </w:t>
      </w:r>
      <w:r>
        <w:rPr>
          <w:color w:val="1B1B1B"/>
        </w:rPr>
        <w:t>ustawy</w:t>
      </w:r>
      <w:r>
        <w:rPr>
          <w:color w:val="000000"/>
        </w:rPr>
        <w:t xml:space="preserve"> o podatku dochodowym.</w:t>
      </w:r>
    </w:p>
    <w:p w:rsidR="00BE1A8E" w:rsidRDefault="00002387">
      <w:pPr>
        <w:spacing w:before="26" w:after="0"/>
      </w:pPr>
      <w:r>
        <w:rPr>
          <w:color w:val="000000"/>
        </w:rPr>
        <w:t xml:space="preserve">2.  W przypadku dokonywania odliczeń od przychodów, o których mowa w ust. 1, stosuje się odpowiednio przepisy </w:t>
      </w:r>
      <w:r>
        <w:rPr>
          <w:color w:val="1B1B1B"/>
        </w:rPr>
        <w:t>art. 9 ust. 3-</w:t>
      </w:r>
      <w:r>
        <w:rPr>
          <w:color w:val="1B1B1B"/>
        </w:rPr>
        <w:t>3b</w:t>
      </w:r>
      <w:r>
        <w:rPr>
          <w:color w:val="000000"/>
        </w:rPr>
        <w:t xml:space="preserve">, </w:t>
      </w:r>
      <w:r>
        <w:rPr>
          <w:color w:val="1B1B1B"/>
        </w:rPr>
        <w:t>art. 26 ust. 5-7h</w:t>
      </w:r>
      <w:r>
        <w:rPr>
          <w:color w:val="000000"/>
        </w:rPr>
        <w:t xml:space="preserve">, </w:t>
      </w:r>
      <w:r>
        <w:rPr>
          <w:color w:val="1B1B1B"/>
        </w:rPr>
        <w:t>13b</w:t>
      </w:r>
      <w:r>
        <w:rPr>
          <w:color w:val="000000"/>
        </w:rPr>
        <w:t xml:space="preserve">, </w:t>
      </w:r>
      <w:r>
        <w:rPr>
          <w:color w:val="1B1B1B"/>
        </w:rPr>
        <w:t>13c</w:t>
      </w:r>
      <w:r>
        <w:rPr>
          <w:color w:val="000000"/>
        </w:rPr>
        <w:t xml:space="preserve"> i </w:t>
      </w:r>
      <w:r>
        <w:rPr>
          <w:color w:val="1B1B1B"/>
        </w:rPr>
        <w:t>15</w:t>
      </w:r>
      <w:r>
        <w:rPr>
          <w:color w:val="000000"/>
        </w:rPr>
        <w:t xml:space="preserve"> oraz </w:t>
      </w:r>
      <w:r>
        <w:rPr>
          <w:color w:val="1B1B1B"/>
        </w:rPr>
        <w:t>art. 26h ust. 2-9</w:t>
      </w:r>
      <w:r>
        <w:rPr>
          <w:color w:val="000000"/>
        </w:rPr>
        <w:t xml:space="preserve"> ustawy o podatku dochodowym, a także przepisy wydane na podstawie </w:t>
      </w:r>
      <w:r>
        <w:rPr>
          <w:color w:val="1B1B1B"/>
        </w:rPr>
        <w:t>art. 26h ust. 10</w:t>
      </w:r>
      <w:r>
        <w:rPr>
          <w:color w:val="000000"/>
        </w:rPr>
        <w:t xml:space="preserve"> tej ustawy.</w:t>
      </w:r>
    </w:p>
    <w:p w:rsidR="00BE1A8E" w:rsidRDefault="00002387">
      <w:pPr>
        <w:spacing w:before="26" w:after="0"/>
      </w:pPr>
      <w:r>
        <w:rPr>
          <w:color w:val="000000"/>
        </w:rPr>
        <w:t>3.  Jeżeli podatnik uzyskuje przychody wymienione w art. 6 ust. 1, 1a lub 1d, opodatkowane różnymi st</w:t>
      </w:r>
      <w:r>
        <w:rPr>
          <w:color w:val="000000"/>
        </w:rPr>
        <w:t>awkami, i dokonuje odliczeń od przychodów, odliczeń tych dokonuje od każdego rodzaju przychodu w takim stosunku, w jakim w roku podatkowym pozostają poszczególne przychody opodatkowane różnymi stawkami w ogólnej kwocie przychodów.</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12. </w:t>
      </w:r>
      <w:r>
        <w:rPr>
          <w:b/>
          <w:color w:val="000000"/>
        </w:rPr>
        <w:t xml:space="preserve"> [</w:t>
      </w:r>
      <w:proofErr w:type="gramEnd"/>
      <w:r>
        <w:rPr>
          <w:b/>
          <w:color w:val="000000"/>
        </w:rPr>
        <w:t xml:space="preserve">Wysokość ryczałtu od przychodów ewidencjonowanych] </w:t>
      </w:r>
    </w:p>
    <w:p w:rsidR="00BE1A8E" w:rsidRDefault="00002387">
      <w:pPr>
        <w:spacing w:after="0"/>
      </w:pPr>
      <w:r>
        <w:rPr>
          <w:color w:val="000000"/>
        </w:rPr>
        <w:t>1.  Ryczałt od przychodów ewidencjonowanych wynosi:</w:t>
      </w:r>
    </w:p>
    <w:p w:rsidR="00BE1A8E" w:rsidRDefault="00002387">
      <w:pPr>
        <w:spacing w:before="26" w:after="0"/>
        <w:ind w:left="373"/>
      </w:pPr>
      <w:r>
        <w:rPr>
          <w:color w:val="000000"/>
        </w:rPr>
        <w:t>1) 20% przychodów osiąganych w zakresie wolnych zawodów;</w:t>
      </w:r>
    </w:p>
    <w:p w:rsidR="00BE1A8E" w:rsidRDefault="00002387">
      <w:pPr>
        <w:spacing w:before="26" w:after="0"/>
        <w:ind w:left="373"/>
      </w:pPr>
      <w:r>
        <w:rPr>
          <w:color w:val="000000"/>
        </w:rPr>
        <w:t>2) 17% przychodów ze świadczenia usług:</w:t>
      </w:r>
    </w:p>
    <w:p w:rsidR="00BE1A8E" w:rsidRDefault="00002387">
      <w:pPr>
        <w:spacing w:after="0"/>
        <w:ind w:left="746"/>
      </w:pPr>
      <w:r>
        <w:rPr>
          <w:color w:val="000000"/>
        </w:rPr>
        <w:t xml:space="preserve">a) reprodukcji komputerowych nośników </w:t>
      </w:r>
      <w:r>
        <w:rPr>
          <w:color w:val="000000"/>
        </w:rPr>
        <w:t>informacji (PKWiU 18.20.30.0),</w:t>
      </w:r>
    </w:p>
    <w:p w:rsidR="00BE1A8E" w:rsidRDefault="00002387">
      <w:pPr>
        <w:spacing w:after="0"/>
        <w:ind w:left="746"/>
      </w:pPr>
      <w:r>
        <w:rPr>
          <w:color w:val="000000"/>
        </w:rPr>
        <w:t>b) pośrednictwa w:</w:t>
      </w:r>
    </w:p>
    <w:p w:rsidR="00BE1A8E" w:rsidRDefault="00002387">
      <w:pPr>
        <w:spacing w:after="0"/>
        <w:ind w:left="746"/>
      </w:pPr>
      <w:r>
        <w:rPr>
          <w:color w:val="000000"/>
        </w:rPr>
        <w:t>– sprzedaży hurtowej samochodów osobowych i furgonetek prowadzonej przez Internet (PKWiU 45.11.41.0),</w:t>
      </w:r>
    </w:p>
    <w:p w:rsidR="00BE1A8E" w:rsidRDefault="00002387">
      <w:pPr>
        <w:spacing w:after="0"/>
        <w:ind w:left="746"/>
      </w:pPr>
      <w:r>
        <w:rPr>
          <w:color w:val="000000"/>
        </w:rPr>
        <w:t>– pozostałej sprzedaży hurtowej samochodów osobowych i furgonetek (PKWiU 45.11.49.0),</w:t>
      </w:r>
    </w:p>
    <w:p w:rsidR="00BE1A8E" w:rsidRDefault="00002387">
      <w:pPr>
        <w:spacing w:after="0"/>
        <w:ind w:left="746"/>
      </w:pPr>
      <w:r>
        <w:rPr>
          <w:color w:val="000000"/>
        </w:rPr>
        <w:t>– sprzedaży hurtow</w:t>
      </w:r>
      <w:r>
        <w:rPr>
          <w:color w:val="000000"/>
        </w:rPr>
        <w:t>ej pozostałych pojazdów samochodowych (z wyłączeniem motocykli) prowadzonej przez Internet (PKWiU 45.19.41.0),</w:t>
      </w:r>
    </w:p>
    <w:p w:rsidR="00BE1A8E" w:rsidRDefault="00002387">
      <w:pPr>
        <w:spacing w:after="0"/>
        <w:ind w:left="746"/>
      </w:pPr>
      <w:r>
        <w:rPr>
          <w:color w:val="000000"/>
        </w:rPr>
        <w:t>– pozostałej sprzedaży hurtowej pozostałych pojazdów samochodowych, z wyłączeniem motocykli (PKWiU 45.19.49.0),</w:t>
      </w:r>
    </w:p>
    <w:p w:rsidR="00BE1A8E" w:rsidRDefault="00002387">
      <w:pPr>
        <w:spacing w:after="0"/>
        <w:ind w:left="746"/>
      </w:pPr>
      <w:r>
        <w:rPr>
          <w:color w:val="000000"/>
        </w:rPr>
        <w:t>– sprzedaży hurtowej części i akc</w:t>
      </w:r>
      <w:r>
        <w:rPr>
          <w:color w:val="000000"/>
        </w:rPr>
        <w:t>esoriów do pojazdów samochodowych, z wyłączeniem motocykli (PKWiU 45.31.20.0),</w:t>
      </w:r>
    </w:p>
    <w:p w:rsidR="00BE1A8E" w:rsidRDefault="00002387">
      <w:pPr>
        <w:spacing w:after="0"/>
        <w:ind w:left="746"/>
      </w:pPr>
      <w:r>
        <w:rPr>
          <w:color w:val="000000"/>
        </w:rPr>
        <w:t>– sprzedaży motocykli oraz części i akcesoriów do nich (PKWiU 45.40.40.0),</w:t>
      </w:r>
    </w:p>
    <w:p w:rsidR="00BE1A8E" w:rsidRDefault="00002387">
      <w:pPr>
        <w:spacing w:after="0"/>
        <w:ind w:left="746"/>
      </w:pPr>
      <w:r>
        <w:rPr>
          <w:color w:val="000000"/>
        </w:rPr>
        <w:t>c) pośrednictwa w sprzedaży hurtowej (PKWiU grupa 46.1), z zastrzeżeniem załącznika nr 2 do ustawy,</w:t>
      </w:r>
    </w:p>
    <w:p w:rsidR="00BE1A8E" w:rsidRDefault="00002387">
      <w:pPr>
        <w:spacing w:after="0"/>
        <w:ind w:left="746"/>
      </w:pPr>
      <w:r>
        <w:rPr>
          <w:color w:val="000000"/>
        </w:rPr>
        <w:t>d)</w:t>
      </w:r>
      <w:r>
        <w:rPr>
          <w:color w:val="000000"/>
        </w:rPr>
        <w:t xml:space="preserve"> parkingowych (PKWiU 52.21.24.0), obsługi centrali wzywania radio-taxi (PKWiU ex 52.21.29.0), pilotowania na wodach morskich i przybrzeżnych (PKWiU ex 52.22.13.0), pilotowania na wodach śródlądowych (PKWiU ex 52.22.14.0),</w:t>
      </w:r>
    </w:p>
    <w:p w:rsidR="00BE1A8E" w:rsidRDefault="00002387">
      <w:pPr>
        <w:spacing w:after="0"/>
        <w:ind w:left="746"/>
      </w:pPr>
      <w:r>
        <w:rPr>
          <w:color w:val="000000"/>
        </w:rPr>
        <w:t>e) związanych z zakwaterowaniem (P</w:t>
      </w:r>
      <w:r>
        <w:rPr>
          <w:color w:val="000000"/>
        </w:rPr>
        <w:t>KWiU dział 55), z zastrzeżeniem załącznika nr 2 do ustawy,</w:t>
      </w:r>
    </w:p>
    <w:p w:rsidR="00BE1A8E" w:rsidRDefault="00002387">
      <w:pPr>
        <w:spacing w:after="0"/>
        <w:ind w:left="746"/>
      </w:pPr>
      <w:r>
        <w:rPr>
          <w:color w:val="000000"/>
        </w:rPr>
        <w:t>f) związanych z wydawaniem:</w:t>
      </w:r>
    </w:p>
    <w:p w:rsidR="00BE1A8E" w:rsidRDefault="00002387">
      <w:pPr>
        <w:spacing w:after="0"/>
        <w:ind w:left="746"/>
      </w:pPr>
      <w:r>
        <w:rPr>
          <w:color w:val="000000"/>
        </w:rPr>
        <w:t>- pakietów gier komputerowych (PKWiU ex 58.21.10.0), z wyłączeniem publikowania gier komputerowych w trybie on-line,</w:t>
      </w:r>
    </w:p>
    <w:p w:rsidR="00BE1A8E" w:rsidRDefault="00002387">
      <w:pPr>
        <w:spacing w:after="0"/>
        <w:ind w:left="746"/>
      </w:pPr>
      <w:r>
        <w:rPr>
          <w:color w:val="000000"/>
        </w:rPr>
        <w:t>- pakietów oprogramowania systemowego (PKWiU 58.29.1</w:t>
      </w:r>
      <w:r>
        <w:rPr>
          <w:color w:val="000000"/>
        </w:rPr>
        <w:t>),</w:t>
      </w:r>
    </w:p>
    <w:p w:rsidR="00BE1A8E" w:rsidRDefault="00002387">
      <w:pPr>
        <w:spacing w:after="0"/>
        <w:ind w:left="746"/>
      </w:pPr>
      <w:r>
        <w:rPr>
          <w:color w:val="000000"/>
        </w:rPr>
        <w:t>- pakietów oprogramowania użytkowego (PKWiU 58.29.2),</w:t>
      </w:r>
    </w:p>
    <w:p w:rsidR="00BE1A8E" w:rsidRDefault="00002387">
      <w:pPr>
        <w:spacing w:after="0"/>
        <w:ind w:left="746"/>
      </w:pPr>
      <w:r>
        <w:rPr>
          <w:color w:val="000000"/>
        </w:rPr>
        <w:t>- oprogramowania komputerowego pobieranego z Internetu (PKWiU ex 58.29.3), z wyłączeniem pobierania oprogramowania w trybie on-line,</w:t>
      </w:r>
    </w:p>
    <w:p w:rsidR="00BE1A8E" w:rsidRDefault="00002387">
      <w:pPr>
        <w:spacing w:after="0"/>
        <w:ind w:left="746"/>
      </w:pPr>
      <w:r>
        <w:rPr>
          <w:color w:val="000000"/>
        </w:rPr>
        <w:lastRenderedPageBreak/>
        <w:t>g) związanych z doradztwem w zakresie sprzętu komputerowego (PKWiU</w:t>
      </w:r>
      <w:r>
        <w:rPr>
          <w:color w:val="000000"/>
        </w:rPr>
        <w:t xml:space="preserve"> 62.02.10.0), związanych z oprogramowaniem (PKWiU ex 62.01.1), objętych grupowaniem "Oryginały oprogramowania komputerowego" (PKWiU 62.01.2), związanych z doradztwem w zakresie oprogramowania (PKWiU ex 62.02), w zakresie instalowania oprogramowania (PKWiU </w:t>
      </w:r>
      <w:r>
        <w:rPr>
          <w:color w:val="000000"/>
        </w:rPr>
        <w:t>ex 62.09.20.0), związanych z zarządzaniem siecią i systemami informatycznymi (PKWiU 62.03.1),</w:t>
      </w:r>
    </w:p>
    <w:p w:rsidR="00BE1A8E" w:rsidRDefault="00002387">
      <w:pPr>
        <w:spacing w:after="0"/>
        <w:ind w:left="746"/>
      </w:pPr>
      <w:r>
        <w:rPr>
          <w:color w:val="000000"/>
        </w:rPr>
        <w:t>h) przetwarzania danych (PKWiU ex 63.11.1), przesyłania strumieni audiowizualnych przez Internet (PKWiU 63.11.2),</w:t>
      </w:r>
    </w:p>
    <w:p w:rsidR="00BE1A8E" w:rsidRDefault="00002387">
      <w:pPr>
        <w:spacing w:after="0"/>
        <w:ind w:left="746"/>
      </w:pPr>
      <w:r>
        <w:rPr>
          <w:color w:val="000000"/>
        </w:rPr>
        <w:t>i) zarządzania nieruchomościami na zlecenie (PKW</w:t>
      </w:r>
      <w:r>
        <w:rPr>
          <w:color w:val="000000"/>
        </w:rPr>
        <w:t>iU 68.32.1), z zastrzeżeniem załącznika nr 2 do ustawy,</w:t>
      </w:r>
    </w:p>
    <w:p w:rsidR="00BE1A8E" w:rsidRDefault="00002387">
      <w:pPr>
        <w:spacing w:after="0"/>
        <w:ind w:left="746"/>
      </w:pPr>
      <w:r>
        <w:rPr>
          <w:color w:val="000000"/>
        </w:rPr>
        <w:t>j) wynajmu i dzierżawy:</w:t>
      </w:r>
    </w:p>
    <w:p w:rsidR="00BE1A8E" w:rsidRDefault="00002387">
      <w:pPr>
        <w:spacing w:after="0"/>
        <w:ind w:left="746"/>
      </w:pPr>
      <w:r>
        <w:rPr>
          <w:color w:val="000000"/>
        </w:rPr>
        <w:t>– samochodów osobowych i furgonetek, bez kierowcy (PKWiU 77.11.10.0),</w:t>
      </w:r>
    </w:p>
    <w:p w:rsidR="00BE1A8E" w:rsidRDefault="00002387">
      <w:pPr>
        <w:spacing w:after="0"/>
        <w:ind w:left="746"/>
      </w:pPr>
      <w:r>
        <w:rPr>
          <w:color w:val="000000"/>
        </w:rPr>
        <w:t>– pozostałych pojazdów samochodowych (z wyłączeniem motocykli), bez kierowcy (PKWiU 77.12.1),</w:t>
      </w:r>
    </w:p>
    <w:p w:rsidR="00BE1A8E" w:rsidRDefault="00002387">
      <w:pPr>
        <w:spacing w:after="0"/>
        <w:ind w:left="746"/>
      </w:pPr>
      <w:r>
        <w:rPr>
          <w:color w:val="000000"/>
        </w:rPr>
        <w:t>– środków tr</w:t>
      </w:r>
      <w:r>
        <w:rPr>
          <w:color w:val="000000"/>
        </w:rPr>
        <w:t>ansportu wodnego bez załogi (PKWiU 77.34.10.0),</w:t>
      </w:r>
    </w:p>
    <w:p w:rsidR="00BE1A8E" w:rsidRDefault="00002387">
      <w:pPr>
        <w:spacing w:after="0"/>
        <w:ind w:left="746"/>
      </w:pPr>
      <w:r>
        <w:rPr>
          <w:color w:val="000000"/>
        </w:rPr>
        <w:t>– środków transportu lotniczego bez załogi (PKWiU 77.35.10.0),</w:t>
      </w:r>
    </w:p>
    <w:p w:rsidR="00BE1A8E" w:rsidRDefault="00002387">
      <w:pPr>
        <w:spacing w:after="0"/>
        <w:ind w:left="746"/>
      </w:pPr>
      <w:r>
        <w:rPr>
          <w:color w:val="000000"/>
        </w:rPr>
        <w:t>– pojazdów szynowych (bez obsługi) (PKWiU 77.39.11.0),</w:t>
      </w:r>
    </w:p>
    <w:p w:rsidR="00BE1A8E" w:rsidRDefault="00002387">
      <w:pPr>
        <w:spacing w:after="0"/>
        <w:ind w:left="746"/>
      </w:pPr>
      <w:r>
        <w:rPr>
          <w:color w:val="000000"/>
        </w:rPr>
        <w:t>– kontenerów (PKWiU 77.39.12.0),</w:t>
      </w:r>
    </w:p>
    <w:p w:rsidR="00BE1A8E" w:rsidRDefault="00002387">
      <w:pPr>
        <w:spacing w:after="0"/>
        <w:ind w:left="746"/>
      </w:pPr>
      <w:r>
        <w:rPr>
          <w:color w:val="000000"/>
        </w:rPr>
        <w:t>– motocykli, przyczep kempingowych i samochodów z częścią</w:t>
      </w:r>
      <w:r>
        <w:rPr>
          <w:color w:val="000000"/>
        </w:rPr>
        <w:t xml:space="preserve"> mieszkalną, bez kierowcy (PKWiU 77.39.13.0),</w:t>
      </w:r>
    </w:p>
    <w:p w:rsidR="00BE1A8E" w:rsidRDefault="00002387">
      <w:pPr>
        <w:spacing w:after="0"/>
        <w:ind w:left="746"/>
      </w:pPr>
      <w:r>
        <w:rPr>
          <w:color w:val="000000"/>
        </w:rPr>
        <w:t>k) przez agencje pracy tymczasowej (PKWiU 78.20.1), pozostałych związanych z udostępnianiem pracowników (PKWiU 78.30.1),</w:t>
      </w:r>
    </w:p>
    <w:p w:rsidR="00BE1A8E" w:rsidRDefault="00002387">
      <w:pPr>
        <w:spacing w:after="0"/>
        <w:ind w:left="746"/>
      </w:pPr>
      <w:r>
        <w:rPr>
          <w:color w:val="000000"/>
        </w:rPr>
        <w:t xml:space="preserve">l) przez agentów i pośredników turystycznych w zakresie rezerwacji biletów (PKWiU </w:t>
      </w:r>
      <w:r>
        <w:rPr>
          <w:color w:val="000000"/>
        </w:rPr>
        <w:t>79.11.1), przez agentów i pośredników turystycznych w zakresie rezerwacji zakwaterowania, rejsów wycieczkowych i wycieczek zorganizowanych (PKWiU 79.11.2), przez organizatorów turystyki (PKWiU 79.12.1), związanych z promowaniem turystyki (PKWiU 79.90.11.0)</w:t>
      </w:r>
      <w:r>
        <w:rPr>
          <w:color w:val="000000"/>
        </w:rPr>
        <w:t>, w zakresie informacji turystycznej (PKWiU 79.90.12.0), przez pilotów wycieczek i przewodników turystycznych (PKWiU 79.90.20.0), w zakresie rezerwacji nieruchomości będących we współwłasności (PKWiU 79.90.31.0),</w:t>
      </w:r>
    </w:p>
    <w:p w:rsidR="00BE1A8E" w:rsidRDefault="00002387">
      <w:pPr>
        <w:spacing w:after="0"/>
        <w:ind w:left="746"/>
      </w:pPr>
      <w:r>
        <w:rPr>
          <w:color w:val="000000"/>
        </w:rPr>
        <w:t>m) obsługi nieruchomości wykonywanej na zle</w:t>
      </w:r>
      <w:r>
        <w:rPr>
          <w:color w:val="000000"/>
        </w:rPr>
        <w:t>cenie, polegającej m.in. na utrzymaniu porządku w budynkach, kontroli systemów ogrzewania, wentylacji, klimatyzacji, wykonywaniu drobnych napraw (PKWiU ex 81.10.10.0), z zastrzeżeniem załącznika nr 2 do ustawy, dezynfekcji i tępienia szkodników (PKWiU 81.2</w:t>
      </w:r>
      <w:r>
        <w:rPr>
          <w:color w:val="000000"/>
        </w:rPr>
        <w:t>9.11.0),</w:t>
      </w:r>
    </w:p>
    <w:p w:rsidR="00BE1A8E" w:rsidRDefault="00002387">
      <w:pPr>
        <w:spacing w:after="0"/>
        <w:ind w:left="746"/>
      </w:pPr>
      <w:r>
        <w:rPr>
          <w:color w:val="000000"/>
        </w:rPr>
        <w:t>n) fotograficznych (PKWiU 74.20), z zastrzeżeniem załącznika nr 2 do ustawy,</w:t>
      </w:r>
    </w:p>
    <w:p w:rsidR="00BE1A8E" w:rsidRDefault="00002387">
      <w:pPr>
        <w:spacing w:after="0"/>
        <w:ind w:left="746"/>
      </w:pPr>
      <w:r>
        <w:rPr>
          <w:color w:val="000000"/>
        </w:rPr>
        <w:t>o) przyjmowania telefonów (PKWiU 82.99.12.0), centrów telefonicznych (</w:t>
      </w:r>
      <w:proofErr w:type="spellStart"/>
      <w:r>
        <w:rPr>
          <w:color w:val="000000"/>
        </w:rPr>
        <w:t>call</w:t>
      </w:r>
      <w:proofErr w:type="spellEnd"/>
      <w:r>
        <w:rPr>
          <w:color w:val="000000"/>
        </w:rPr>
        <w:t xml:space="preserve"> </w:t>
      </w:r>
      <w:proofErr w:type="spellStart"/>
      <w:r>
        <w:rPr>
          <w:color w:val="000000"/>
        </w:rPr>
        <w:t>center</w:t>
      </w:r>
      <w:proofErr w:type="spellEnd"/>
      <w:r>
        <w:rPr>
          <w:color w:val="000000"/>
        </w:rPr>
        <w:t>) (PKWiU 82.20.10.0), powielania (PKWiU 82.19.11.0), związanych z organizowaniem kongresó</w:t>
      </w:r>
      <w:r>
        <w:rPr>
          <w:color w:val="000000"/>
        </w:rPr>
        <w:t>w, targów i wystaw (PKWiU 82.30),</w:t>
      </w:r>
    </w:p>
    <w:p w:rsidR="00BE1A8E" w:rsidRDefault="00002387">
      <w:pPr>
        <w:spacing w:after="0"/>
        <w:ind w:left="746"/>
      </w:pPr>
      <w:r>
        <w:rPr>
          <w:color w:val="000000"/>
        </w:rPr>
        <w:t>p) poradnictwa dla dzieci dotyczącego problemów edukacyjnych (PKWiU ex 85.60.10.0),</w:t>
      </w:r>
    </w:p>
    <w:p w:rsidR="00BE1A8E" w:rsidRDefault="00002387">
      <w:pPr>
        <w:spacing w:after="0"/>
        <w:ind w:left="746"/>
      </w:pPr>
      <w:r>
        <w:rPr>
          <w:color w:val="000000"/>
        </w:rPr>
        <w:t>r) pomocy społecznej:</w:t>
      </w:r>
    </w:p>
    <w:p w:rsidR="00BE1A8E" w:rsidRDefault="00002387">
      <w:pPr>
        <w:spacing w:after="0"/>
        <w:ind w:left="746"/>
      </w:pPr>
      <w:r>
        <w:rPr>
          <w:color w:val="000000"/>
        </w:rPr>
        <w:t xml:space="preserve">– bez zakwaterowania w zakresie odwiedzania i pomocy domowej świadczonych osobom w podeszłym wieku przez instytucje </w:t>
      </w:r>
      <w:r>
        <w:rPr>
          <w:color w:val="000000"/>
        </w:rPr>
        <w:t>o charakterze doraźnym (PKWiU ex 88.10.11.0),</w:t>
      </w:r>
    </w:p>
    <w:p w:rsidR="00BE1A8E" w:rsidRDefault="00002387">
      <w:pPr>
        <w:spacing w:after="0"/>
        <w:ind w:left="746"/>
      </w:pPr>
      <w:r>
        <w:rPr>
          <w:color w:val="000000"/>
        </w:rPr>
        <w:lastRenderedPageBreak/>
        <w:t>– bez zakwaterowania w zakresie opieki dziennej świadczonych osobom w podeszłym wieku przez instytucje o charakterze doraźnym (PKWiU ex 88.10.12.0),</w:t>
      </w:r>
    </w:p>
    <w:p w:rsidR="00BE1A8E" w:rsidRDefault="00002387">
      <w:pPr>
        <w:spacing w:after="0"/>
        <w:ind w:left="746"/>
      </w:pPr>
      <w:r>
        <w:rPr>
          <w:color w:val="000000"/>
        </w:rPr>
        <w:t>– bez zakwaterowania związane z przystosowaniem zawodowym dla</w:t>
      </w:r>
      <w:r>
        <w:rPr>
          <w:color w:val="000000"/>
        </w:rPr>
        <w:t xml:space="preserve"> osób niepełnosprawnych (PKWiU 88.10.13.0),</w:t>
      </w:r>
    </w:p>
    <w:p w:rsidR="00BE1A8E" w:rsidRDefault="00002387">
      <w:pPr>
        <w:spacing w:after="0"/>
        <w:ind w:left="746"/>
      </w:pPr>
      <w:r>
        <w:rPr>
          <w:color w:val="000000"/>
        </w:rPr>
        <w:t>– bez zakwaterowania w zakresie poradnictwa dla dzieci, gdzie indziej niesklasyfikowanych (PKWiU 88.99.11.0),</w:t>
      </w:r>
    </w:p>
    <w:p w:rsidR="00BE1A8E" w:rsidRDefault="00002387">
      <w:pPr>
        <w:spacing w:after="0"/>
        <w:ind w:left="746"/>
      </w:pPr>
      <w:r>
        <w:rPr>
          <w:color w:val="000000"/>
        </w:rPr>
        <w:t>– doraźnej bez zakwaterowania (PKWiU 88.99.12.0),</w:t>
      </w:r>
    </w:p>
    <w:p w:rsidR="00BE1A8E" w:rsidRDefault="00002387">
      <w:pPr>
        <w:spacing w:after="0"/>
        <w:ind w:left="746"/>
      </w:pPr>
      <w:r>
        <w:rPr>
          <w:color w:val="000000"/>
        </w:rPr>
        <w:t>– bez zakwaterowania związane z przystosowaniem zawo</w:t>
      </w:r>
      <w:r>
        <w:rPr>
          <w:color w:val="000000"/>
        </w:rPr>
        <w:t>dowym dla osób bezrobotnych (PKWiU 88.99.13.0)</w:t>
      </w:r>
    </w:p>
    <w:p w:rsidR="00BE1A8E" w:rsidRDefault="00002387">
      <w:pPr>
        <w:spacing w:before="25" w:after="0"/>
        <w:ind w:left="746"/>
        <w:jc w:val="both"/>
      </w:pPr>
      <w:r>
        <w:rPr>
          <w:color w:val="000000"/>
        </w:rPr>
        <w:t>- z zastrzeżeniem pkt 1 i 3-5;</w:t>
      </w:r>
    </w:p>
    <w:p w:rsidR="00BE1A8E" w:rsidRDefault="00002387">
      <w:pPr>
        <w:spacing w:before="26" w:after="0"/>
        <w:ind w:left="373"/>
      </w:pPr>
      <w:r>
        <w:rPr>
          <w:color w:val="000000"/>
        </w:rPr>
        <w:t>3) 8,5%:</w:t>
      </w:r>
    </w:p>
    <w:p w:rsidR="00BE1A8E" w:rsidRDefault="00002387">
      <w:pPr>
        <w:spacing w:after="0"/>
        <w:ind w:left="746"/>
      </w:pPr>
      <w:r>
        <w:rPr>
          <w:color w:val="000000"/>
        </w:rPr>
        <w:t xml:space="preserve">a) przychodów, o których mowa w art. 6 ust. 1a, do kwoty 100 000 zł; od nadwyżki ponad tę kwotę ryczałt od przychodów ewidencjonowanych wynosi 12,5% </w:t>
      </w:r>
      <w:r>
        <w:rPr>
          <w:color w:val="000000"/>
        </w:rPr>
        <w:t>przychodów,</w:t>
      </w:r>
    </w:p>
    <w:p w:rsidR="00BE1A8E" w:rsidRDefault="00002387">
      <w:pPr>
        <w:spacing w:after="0"/>
        <w:ind w:left="746"/>
      </w:pPr>
      <w:r>
        <w:rPr>
          <w:color w:val="000000"/>
        </w:rPr>
        <w:t>b) przychodów z działalności usługowej, w tym przychodów z działalności gastronomicznej w zakresie sprzedaży napojów o zawartości alkoholu powyżej 1,5%, z zastrzeżeniem pkt 1, 2, 4 i 5 oraz załącznika nr 2 do ustawy,</w:t>
      </w:r>
    </w:p>
    <w:p w:rsidR="00BE1A8E" w:rsidRDefault="00002387">
      <w:pPr>
        <w:spacing w:after="0"/>
        <w:ind w:left="746"/>
      </w:pPr>
      <w:r>
        <w:rPr>
          <w:color w:val="000000"/>
        </w:rPr>
        <w:t>c) przychodów związanych ze</w:t>
      </w:r>
      <w:r>
        <w:rPr>
          <w:color w:val="000000"/>
        </w:rPr>
        <w:t xml:space="preserve"> zwalczaniem pożarów i zapobieganiem pożarom (PKWiU 84.25.11.0),</w:t>
      </w:r>
    </w:p>
    <w:p w:rsidR="00BE1A8E" w:rsidRDefault="00002387">
      <w:pPr>
        <w:spacing w:after="0"/>
        <w:ind w:left="746"/>
      </w:pPr>
      <w:r>
        <w:rPr>
          <w:color w:val="000000"/>
        </w:rPr>
        <w:t>d) przychodów ze świadczenia usług wychowania przedszkolnego (PKWiU 85.10.10.0),</w:t>
      </w:r>
    </w:p>
    <w:p w:rsidR="00BE1A8E" w:rsidRDefault="00002387">
      <w:pPr>
        <w:spacing w:after="0"/>
        <w:ind w:left="746"/>
      </w:pPr>
      <w:r>
        <w:rPr>
          <w:color w:val="000000"/>
        </w:rPr>
        <w:t>e) przychodów ze świadczenia usług związanych z działalnością ogrodów botanicznych i zoologicznych oraz obszar</w:t>
      </w:r>
      <w:r>
        <w:rPr>
          <w:color w:val="000000"/>
        </w:rPr>
        <w:t>ów i obiektów ochrony przyrody (PKWiU 91.04.1),</w:t>
      </w:r>
    </w:p>
    <w:p w:rsidR="00BE1A8E" w:rsidRDefault="00002387">
      <w:pPr>
        <w:spacing w:after="0"/>
        <w:ind w:left="746"/>
      </w:pPr>
      <w:r>
        <w:rPr>
          <w:color w:val="000000"/>
        </w:rPr>
        <w:t>f) przychodów z działalności polegającej na wytwarzaniu przedmiotów (wyrobów) z materiału powierzonego przez zamawiającego,</w:t>
      </w:r>
    </w:p>
    <w:p w:rsidR="00BE1A8E" w:rsidRDefault="00002387">
      <w:pPr>
        <w:spacing w:after="0"/>
        <w:ind w:left="746"/>
      </w:pPr>
      <w:r>
        <w:rPr>
          <w:color w:val="000000"/>
        </w:rPr>
        <w:t>g) prowizji uzyskanej przez komisanta ze sprzedaży na podstawie umowy komisu,</w:t>
      </w:r>
    </w:p>
    <w:p w:rsidR="00BE1A8E" w:rsidRDefault="00002387">
      <w:pPr>
        <w:spacing w:after="0"/>
        <w:ind w:left="746"/>
      </w:pPr>
      <w:r>
        <w:rPr>
          <w:color w:val="000000"/>
        </w:rPr>
        <w:t>h) pro</w:t>
      </w:r>
      <w:r>
        <w:rPr>
          <w:color w:val="000000"/>
        </w:rPr>
        <w:t>wizji uzyskanej przez kolportera prasy na podstawie umowy o kolportaż prasy,</w:t>
      </w:r>
    </w:p>
    <w:p w:rsidR="00BE1A8E" w:rsidRDefault="00002387">
      <w:pPr>
        <w:spacing w:after="0"/>
        <w:ind w:left="746"/>
      </w:pPr>
      <w:r>
        <w:rPr>
          <w:color w:val="000000"/>
        </w:rPr>
        <w:t xml:space="preserve">i) przychodów, o których mowa w </w:t>
      </w:r>
      <w:r>
        <w:rPr>
          <w:color w:val="1B1B1B"/>
        </w:rPr>
        <w:t>art. 14 ust. 2 pkt 11</w:t>
      </w:r>
      <w:r>
        <w:rPr>
          <w:color w:val="000000"/>
        </w:rPr>
        <w:t xml:space="preserve"> i </w:t>
      </w:r>
      <w:r>
        <w:rPr>
          <w:color w:val="1B1B1B"/>
        </w:rPr>
        <w:t>12</w:t>
      </w:r>
      <w:r>
        <w:rPr>
          <w:color w:val="000000"/>
        </w:rPr>
        <w:t xml:space="preserve"> ustawy o podatku dochodowym;</w:t>
      </w:r>
    </w:p>
    <w:p w:rsidR="00BE1A8E" w:rsidRDefault="00002387">
      <w:pPr>
        <w:spacing w:before="26" w:after="0"/>
        <w:ind w:left="373"/>
      </w:pPr>
      <w:r>
        <w:rPr>
          <w:color w:val="000000"/>
        </w:rPr>
        <w:t>4) 5,5%:</w:t>
      </w:r>
    </w:p>
    <w:p w:rsidR="00BE1A8E" w:rsidRDefault="00002387">
      <w:pPr>
        <w:spacing w:after="0"/>
        <w:ind w:left="746"/>
      </w:pPr>
      <w:r>
        <w:rPr>
          <w:color w:val="000000"/>
        </w:rPr>
        <w:t>a) przychodów z działalności wytwórczej, robót budowlanych lub w zakresie przewozó</w:t>
      </w:r>
      <w:r>
        <w:rPr>
          <w:color w:val="000000"/>
        </w:rPr>
        <w:t>w ładunków taborem samochodowym o ładowności powyżej 2 ton,</w:t>
      </w:r>
    </w:p>
    <w:p w:rsidR="00BE1A8E" w:rsidRDefault="00002387">
      <w:pPr>
        <w:spacing w:after="0"/>
        <w:ind w:left="746"/>
      </w:pPr>
      <w:r>
        <w:rPr>
          <w:color w:val="000000"/>
        </w:rPr>
        <w:t>b) uzyskanej prowizji z działalności handlowej w zakresie sprzedaży jednorazowych biletów komunikacji miejskiej, znaczków do biletów miesięcznych, znaczków pocztowych, żetonów i kart magnetycznych</w:t>
      </w:r>
      <w:r>
        <w:rPr>
          <w:color w:val="000000"/>
        </w:rPr>
        <w:t xml:space="preserve"> do automatów,</w:t>
      </w:r>
    </w:p>
    <w:p w:rsidR="00BE1A8E" w:rsidRDefault="00002387">
      <w:pPr>
        <w:spacing w:after="0"/>
        <w:ind w:left="746"/>
      </w:pPr>
      <w:r>
        <w:rPr>
          <w:color w:val="000000"/>
        </w:rPr>
        <w:t xml:space="preserve">c) przychodów, o których mowa w </w:t>
      </w:r>
      <w:r>
        <w:rPr>
          <w:color w:val="1B1B1B"/>
        </w:rPr>
        <w:t>art. 14 ust. 2 pkt 14</w:t>
      </w:r>
      <w:r>
        <w:rPr>
          <w:color w:val="000000"/>
        </w:rPr>
        <w:t xml:space="preserve"> ustawy o podatku dochodowym;</w:t>
      </w:r>
    </w:p>
    <w:p w:rsidR="00BE1A8E" w:rsidRDefault="00002387">
      <w:pPr>
        <w:spacing w:before="26" w:after="0"/>
        <w:ind w:left="373"/>
      </w:pPr>
      <w:r>
        <w:rPr>
          <w:color w:val="000000"/>
        </w:rPr>
        <w:t>5) 3,0% przychodów:</w:t>
      </w:r>
    </w:p>
    <w:p w:rsidR="00BE1A8E" w:rsidRDefault="00002387">
      <w:pPr>
        <w:spacing w:after="0"/>
        <w:ind w:left="746"/>
      </w:pPr>
      <w:r>
        <w:rPr>
          <w:color w:val="000000"/>
        </w:rPr>
        <w:t>a) z działalności gastronomicznej, z wyjątkiem przychodów ze sprzedaży napojów o zawartości alkoholu powyżej 1,5%,</w:t>
      </w:r>
    </w:p>
    <w:p w:rsidR="00BE1A8E" w:rsidRDefault="00002387">
      <w:pPr>
        <w:spacing w:after="0"/>
        <w:ind w:left="746"/>
      </w:pPr>
      <w:r>
        <w:rPr>
          <w:color w:val="000000"/>
        </w:rPr>
        <w:t xml:space="preserve">b) z </w:t>
      </w:r>
      <w:r>
        <w:rPr>
          <w:color w:val="000000"/>
        </w:rPr>
        <w:t>działalności usługowej w zakresie handlu,</w:t>
      </w:r>
    </w:p>
    <w:p w:rsidR="00BE1A8E" w:rsidRDefault="00002387">
      <w:pPr>
        <w:spacing w:after="0"/>
        <w:ind w:left="746"/>
      </w:pPr>
      <w:r>
        <w:rPr>
          <w:color w:val="000000"/>
        </w:rPr>
        <w:t>c) ze świadczenia usług związanych z produkcją zwierzęcą (PKWiU 01.62.10.0),</w:t>
      </w:r>
    </w:p>
    <w:p w:rsidR="00BE1A8E" w:rsidRDefault="00002387">
      <w:pPr>
        <w:spacing w:after="0"/>
        <w:ind w:left="746"/>
      </w:pPr>
      <w:r>
        <w:rPr>
          <w:color w:val="000000"/>
        </w:rPr>
        <w:lastRenderedPageBreak/>
        <w:t>d) z działalności rybaków morskich i zalewowych w zakresie sprzedaży ryb i innych surowców pochodzących z własnych połowów, z wyjątkiem s</w:t>
      </w:r>
      <w:r>
        <w:rPr>
          <w:color w:val="000000"/>
        </w:rPr>
        <w:t>przedaży konserw oraz prezerw z ryb i innych surowców z połowów,</w:t>
      </w:r>
    </w:p>
    <w:p w:rsidR="00BE1A8E" w:rsidRDefault="00002387">
      <w:pPr>
        <w:spacing w:after="0"/>
        <w:ind w:left="746"/>
      </w:pPr>
      <w:r>
        <w:rPr>
          <w:color w:val="000000"/>
        </w:rPr>
        <w:t xml:space="preserve">e) o których mowa w </w:t>
      </w:r>
      <w:r>
        <w:rPr>
          <w:color w:val="1B1B1B"/>
        </w:rPr>
        <w:t>art. 14 ust. 2 pkt 2</w:t>
      </w:r>
      <w:r>
        <w:rPr>
          <w:color w:val="000000"/>
        </w:rPr>
        <w:t xml:space="preserve"> i </w:t>
      </w:r>
      <w:r>
        <w:rPr>
          <w:color w:val="1B1B1B"/>
        </w:rPr>
        <w:t>5-10</w:t>
      </w:r>
      <w:r>
        <w:rPr>
          <w:color w:val="000000"/>
        </w:rPr>
        <w:t xml:space="preserve"> ustawy o podatku dochodowym,</w:t>
      </w:r>
    </w:p>
    <w:p w:rsidR="00BE1A8E" w:rsidRDefault="00002387">
      <w:pPr>
        <w:spacing w:after="0"/>
        <w:ind w:left="746"/>
      </w:pPr>
      <w:r>
        <w:rPr>
          <w:color w:val="000000"/>
        </w:rPr>
        <w:t>f) z odpłatnego zbycia ruchomych składników majątku wykorzystywanych w pozarolniczej działalności gospodarczej, na</w:t>
      </w:r>
      <w:r>
        <w:rPr>
          <w:color w:val="000000"/>
        </w:rPr>
        <w:t>wet jeżeli przed zbyciem zostały wycofane z tej działalności gospodarczej, a pomiędzy pierwszym dniem miesiąca następującego po miesiącu, w którym składnik majątku został wycofany z działalności, i dniem jego zbycia nie upłynęło sześć lat, będących:</w:t>
      </w:r>
    </w:p>
    <w:p w:rsidR="00BE1A8E" w:rsidRDefault="00002387">
      <w:pPr>
        <w:spacing w:after="0"/>
        <w:ind w:left="746"/>
      </w:pPr>
      <w:r>
        <w:rPr>
          <w:color w:val="000000"/>
        </w:rPr>
        <w:t>– środ</w:t>
      </w:r>
      <w:r>
        <w:rPr>
          <w:color w:val="000000"/>
        </w:rPr>
        <w:t>kami trwałymi podlegającymi ujęciu w wykazie środków trwałych oraz wartości niematerialnych i prawnych,</w:t>
      </w:r>
    </w:p>
    <w:p w:rsidR="00BE1A8E" w:rsidRDefault="00002387">
      <w:pPr>
        <w:spacing w:after="0"/>
        <w:ind w:left="746"/>
      </w:pPr>
      <w:r>
        <w:rPr>
          <w:color w:val="000000"/>
        </w:rPr>
        <w:t xml:space="preserve">– składnikami majątku, o których mowa w </w:t>
      </w:r>
      <w:r>
        <w:rPr>
          <w:color w:val="1B1B1B"/>
        </w:rPr>
        <w:t>art. 22d ust. 1</w:t>
      </w:r>
      <w:r>
        <w:rPr>
          <w:color w:val="000000"/>
        </w:rPr>
        <w:t xml:space="preserve"> ustawy o podatku dochodowym, z wyłączeniem składników, których wartość początkowa, ustalona zgod</w:t>
      </w:r>
      <w:r>
        <w:rPr>
          <w:color w:val="000000"/>
        </w:rPr>
        <w:t xml:space="preserve">nie z </w:t>
      </w:r>
      <w:r>
        <w:rPr>
          <w:color w:val="1B1B1B"/>
        </w:rPr>
        <w:t>art. 22g</w:t>
      </w:r>
      <w:r>
        <w:rPr>
          <w:color w:val="000000"/>
        </w:rPr>
        <w:t xml:space="preserve"> ustawy o podatku dochodowym, nie przekracza 1500 zł,</w:t>
      </w:r>
    </w:p>
    <w:p w:rsidR="00BE1A8E" w:rsidRDefault="00002387">
      <w:pPr>
        <w:spacing w:after="0"/>
        <w:ind w:left="746"/>
      </w:pPr>
      <w:r>
        <w:rPr>
          <w:color w:val="000000"/>
        </w:rPr>
        <w:t>– składnikami majątku, które ze względu na przewidywany okres używania równy lub krótszy niż rok nie zostały zaliczone do środków trwałych albo wartości niematerialnych i prawnych;</w:t>
      </w:r>
    </w:p>
    <w:p w:rsidR="00BE1A8E" w:rsidRDefault="00002387">
      <w:pPr>
        <w:spacing w:after="0"/>
        <w:ind w:left="746"/>
      </w:pPr>
      <w:r>
        <w:rPr>
          <w:color w:val="000000"/>
        </w:rPr>
        <w:t>g) z od</w:t>
      </w:r>
      <w:r>
        <w:rPr>
          <w:color w:val="000000"/>
        </w:rPr>
        <w:t>płatnego zbycia ruchomych składników majątku przedsiębiorstwa w spadku;</w:t>
      </w:r>
    </w:p>
    <w:p w:rsidR="00BE1A8E" w:rsidRDefault="00002387">
      <w:pPr>
        <w:spacing w:before="26" w:after="0"/>
        <w:ind w:left="373"/>
      </w:pPr>
      <w:r>
        <w:rPr>
          <w:color w:val="000000"/>
        </w:rPr>
        <w:t>6) 2% przychodów, o których mowa w art. 6 ust. 1d.</w:t>
      </w:r>
    </w:p>
    <w:p w:rsidR="00BE1A8E" w:rsidRDefault="00BE1A8E">
      <w:pPr>
        <w:spacing w:after="0"/>
      </w:pPr>
    </w:p>
    <w:p w:rsidR="00BE1A8E" w:rsidRDefault="00002387">
      <w:pPr>
        <w:spacing w:before="26" w:after="0"/>
      </w:pPr>
      <w:r>
        <w:rPr>
          <w:color w:val="000000"/>
        </w:rPr>
        <w:t>2.  Podatek zryczałtowany, o którym mowa w ust. 1, pobiera się bez pomniejszania przychodu o koszty uzyskania.</w:t>
      </w:r>
    </w:p>
    <w:p w:rsidR="00BE1A8E" w:rsidRDefault="00002387">
      <w:pPr>
        <w:spacing w:before="26" w:after="0"/>
      </w:pPr>
      <w:r>
        <w:rPr>
          <w:color w:val="000000"/>
        </w:rPr>
        <w:t>3.  Jeżeli podatnik o</w:t>
      </w:r>
      <w:r>
        <w:rPr>
          <w:color w:val="000000"/>
        </w:rPr>
        <w:t>bowiązany do prowadzenia ewidencji przychodów prowadzi działalność, z której przychody są opodatkowane różnymi stawkami określonymi w ust. 1, ryczałt od przychodów ewidencjonowanych ustala się według stawki właściwej dla przychodów z każdego rodzaju działa</w:t>
      </w:r>
      <w:r>
        <w:rPr>
          <w:color w:val="000000"/>
        </w:rPr>
        <w:t>lności, pod warunkiem, że ewidencja przychodów jest prowadzona w sposób umożliwiający określenie przychodów z każdego rodzaju działalności. W razie, gdy podatnik, o którym mowa w zdaniu poprzednim, nie prowadzi ewidencji w sposób zapewniający ustalenie prz</w:t>
      </w:r>
      <w:r>
        <w:rPr>
          <w:color w:val="000000"/>
        </w:rPr>
        <w:t xml:space="preserve">ychodów dla każdego rodzaju działalności, ryczałt od przychodów ewidencjonowanych wynosi 8,5% przychodów, z </w:t>
      </w:r>
      <w:proofErr w:type="gramStart"/>
      <w:r>
        <w:rPr>
          <w:color w:val="000000"/>
        </w:rPr>
        <w:t>tym</w:t>
      </w:r>
      <w:proofErr w:type="gramEnd"/>
      <w:r>
        <w:rPr>
          <w:color w:val="000000"/>
        </w:rPr>
        <w:t xml:space="preserve"> że w przypadku osiągania również przychodów, o których mowa w ust. 1 pkt 1, ryczałt wynosi 20% albo 17%, w przypadku osiągania również przychodó</w:t>
      </w:r>
      <w:r>
        <w:rPr>
          <w:color w:val="000000"/>
        </w:rPr>
        <w:t>w, o których mowa w ust. 1 pkt 2.</w:t>
      </w:r>
    </w:p>
    <w:p w:rsidR="00BE1A8E" w:rsidRDefault="00002387">
      <w:pPr>
        <w:spacing w:before="26" w:after="0"/>
      </w:pPr>
      <w:proofErr w:type="gramStart"/>
      <w:r>
        <w:rPr>
          <w:color w:val="000000"/>
        </w:rPr>
        <w:t>4.  (</w:t>
      </w:r>
      <w:proofErr w:type="gramEnd"/>
      <w:r>
        <w:rPr>
          <w:color w:val="000000"/>
        </w:rPr>
        <w:t>uchylony).</w:t>
      </w:r>
    </w:p>
    <w:p w:rsidR="00BE1A8E" w:rsidRDefault="00002387">
      <w:pPr>
        <w:spacing w:before="26" w:after="0"/>
      </w:pPr>
      <w:r>
        <w:rPr>
          <w:color w:val="000000"/>
        </w:rPr>
        <w:t xml:space="preserve">5.  Przychody z udziału w spółce w odniesieniu do każdego podatnika określa się proporcjonalnie do jego prawa do udziału w zysku. W razie braku przeciwnego dowodu przyjmuje się, że prawa do udziału w zysku </w:t>
      </w:r>
      <w:r>
        <w:rPr>
          <w:color w:val="000000"/>
        </w:rPr>
        <w:t>są równe.</w:t>
      </w:r>
    </w:p>
    <w:p w:rsidR="00BE1A8E" w:rsidRDefault="00002387">
      <w:pPr>
        <w:spacing w:before="26" w:after="0"/>
      </w:pPr>
      <w:r>
        <w:rPr>
          <w:color w:val="000000"/>
        </w:rPr>
        <w:t>5a.  Przepis ust. 5 stosuje się odpowiednio w przypadku osiągania przychodów, o których mowa w art. 6 ust. 1d, w ramach wspólnej własności, wspólnego posiadania, wspólnego użytkowania upraw, hodowli lub chowu lub w ramach wspólnego przedsięwzięci</w:t>
      </w:r>
      <w:r>
        <w:rPr>
          <w:color w:val="000000"/>
        </w:rPr>
        <w:t>a.</w:t>
      </w:r>
    </w:p>
    <w:p w:rsidR="00BE1A8E" w:rsidRDefault="00002387">
      <w:pPr>
        <w:spacing w:before="26" w:after="0"/>
      </w:pPr>
      <w:r>
        <w:rPr>
          <w:color w:val="000000"/>
        </w:rPr>
        <w:t>6.  Zasada, o której mowa w ust. 5, ma również zastosowanie do małżonków, między którymi istnieje wspólność majątkowa, osiągających przychody, o których mowa w art. 6 ust. 1a, chyba że złożą pisemne oświadczenie o opodatkowaniu całości przychodu przez j</w:t>
      </w:r>
      <w:r>
        <w:rPr>
          <w:color w:val="000000"/>
        </w:rPr>
        <w:t>ednego z nich.</w:t>
      </w:r>
    </w:p>
    <w:p w:rsidR="00BE1A8E" w:rsidRDefault="00002387">
      <w:pPr>
        <w:spacing w:before="26" w:after="0"/>
      </w:pPr>
      <w:r>
        <w:rPr>
          <w:color w:val="000000"/>
        </w:rPr>
        <w:lastRenderedPageBreak/>
        <w:t>7.  Oświadczenie, o którym mowa w ust. 6, składa się właściwemu naczelnikowi urzędu skarbowego do 20. dnia miesiąca następującego po miesiącu, w którym otrzymany został pierwszy przychód z tego tytułu w roku podatkowym, albo do końca roku po</w:t>
      </w:r>
      <w:r>
        <w:rPr>
          <w:color w:val="000000"/>
        </w:rPr>
        <w:t>datkowego, jeżeli pierwszy taki przychód osiągnięty został w grudniu roku podatkowego.</w:t>
      </w:r>
    </w:p>
    <w:p w:rsidR="00BE1A8E" w:rsidRDefault="00002387">
      <w:pPr>
        <w:spacing w:before="26" w:after="0"/>
      </w:pPr>
      <w:r>
        <w:rPr>
          <w:color w:val="000000"/>
        </w:rPr>
        <w:t xml:space="preserve">8.  Wybór zasady opodatkowania całości przychodu przez jednego z małżonków wyrażony w oświadczeniu, o którym mowa w ust. 6, obowiązuje przy dokonywaniu wpłat na ryczałt </w:t>
      </w:r>
      <w:r>
        <w:rPr>
          <w:color w:val="000000"/>
        </w:rPr>
        <w:t>od przychodów ewidencjonowanych za cały dany rok podatkowy, chyba że w wyniku rozwodu albo orzeczenia przez sąd separacji nastąpił podział majątku wspólnego małżonków i przedmiot umowy przypadł temu z małżonków, na którym nie ciążył obowiązek dokonywania w</w:t>
      </w:r>
      <w:r>
        <w:rPr>
          <w:color w:val="000000"/>
        </w:rPr>
        <w:t>płat na ryczałt od przychodów ewidencjonowanych.</w:t>
      </w:r>
    </w:p>
    <w:p w:rsidR="00BE1A8E" w:rsidRDefault="00002387">
      <w:pPr>
        <w:spacing w:before="26" w:after="0"/>
      </w:pPr>
      <w:r>
        <w:rPr>
          <w:color w:val="000000"/>
        </w:rPr>
        <w:t>8a.  Wybór zasady opodatkowania całości przychodu przez jednego z małżonków, wyrażony w oświadczeniu, o którym mowa w ust. 6, dotyczy również lat następnych, chyba że w terminie do 20. dnia miesiąca następuj</w:t>
      </w:r>
      <w:r>
        <w:rPr>
          <w:color w:val="000000"/>
        </w:rPr>
        <w:t>ącego po miesiącu, w którym został otrzymany pierwszy w roku podatkowym przychód, albo do końca roku podatkowego, jeżeli pierwszy taki przychód otrzymany został w grudniu roku podatkowego, małżonkowie zawiadomią w formie pisemnej właściwego naczelnika urzę</w:t>
      </w:r>
      <w:r>
        <w:rPr>
          <w:color w:val="000000"/>
        </w:rPr>
        <w:t>du skarbowego o rezygnacji z opodatkowania całości przychodu przez jednego z małżonków.</w:t>
      </w:r>
    </w:p>
    <w:p w:rsidR="00BE1A8E" w:rsidRDefault="00002387">
      <w:pPr>
        <w:spacing w:before="26" w:after="0"/>
      </w:pPr>
      <w:r>
        <w:rPr>
          <w:color w:val="000000"/>
        </w:rPr>
        <w:t>8b.  (uchylony).</w:t>
      </w:r>
    </w:p>
    <w:p w:rsidR="00BE1A8E" w:rsidRDefault="00002387">
      <w:pPr>
        <w:spacing w:before="26" w:after="0"/>
      </w:pPr>
      <w:r>
        <w:rPr>
          <w:color w:val="000000"/>
        </w:rPr>
        <w:t xml:space="preserve">8c.  Oświadczenie, o którym mowa w ust. 6, oraz zawiadomienie, o którym mowa w ust. 8a, mogą być podpisane przez jednego z małżonków. </w:t>
      </w:r>
      <w:r>
        <w:rPr>
          <w:color w:val="000000"/>
        </w:rPr>
        <w:t>Podpisanie oświadczenia lub zawiadomienia przez jednego z małżonków traktuje się na równi ze złożeniem przez niego oświadczenia o upoważnieniu go przez jego współmałżonka do złożenia oświadczenia lub zawiadomienia w imieniu obojga małżonków. Oświadczenie t</w:t>
      </w:r>
      <w:r>
        <w:rPr>
          <w:color w:val="000000"/>
        </w:rPr>
        <w:t>o składa się pod rygorem odpowiedzialności karnej za fałszywe zeznania.</w:t>
      </w:r>
    </w:p>
    <w:p w:rsidR="00BE1A8E" w:rsidRDefault="00002387">
      <w:pPr>
        <w:spacing w:before="26" w:after="0"/>
      </w:pPr>
      <w:r>
        <w:rPr>
          <w:color w:val="000000"/>
        </w:rPr>
        <w:t>9.  Zasady określone w ust. 5 stosuje się odpowiednio do ulg podatkowych związanych z działalnością prowadzoną w formie spółki.</w:t>
      </w:r>
    </w:p>
    <w:p w:rsidR="00BE1A8E" w:rsidRDefault="00002387">
      <w:pPr>
        <w:spacing w:before="26" w:after="0"/>
      </w:pPr>
      <w:r>
        <w:rPr>
          <w:color w:val="000000"/>
        </w:rPr>
        <w:t xml:space="preserve">9a.  Przepisy ust. 6-9 stosuje się </w:t>
      </w:r>
      <w:r>
        <w:rPr>
          <w:color w:val="000000"/>
        </w:rPr>
        <w:t>odpowiednio do podatników osiągających przychody, o których mowa w art. 6 ust. 1d.</w:t>
      </w:r>
    </w:p>
    <w:p w:rsidR="00BE1A8E" w:rsidRDefault="00002387">
      <w:pPr>
        <w:spacing w:before="26" w:after="0"/>
      </w:pPr>
      <w:r>
        <w:rPr>
          <w:color w:val="000000"/>
        </w:rPr>
        <w:t>10.  W przypadku odpłatnego zbycia praw majątkowych lub nieruchomości będących:</w:t>
      </w:r>
    </w:p>
    <w:p w:rsidR="00BE1A8E" w:rsidRDefault="00002387">
      <w:pPr>
        <w:spacing w:before="26" w:after="0"/>
        <w:ind w:left="373"/>
      </w:pPr>
      <w:r>
        <w:rPr>
          <w:color w:val="000000"/>
        </w:rPr>
        <w:t>1) środkami trwałymi albo wartościami niematerialnymi i prawnymi, podlegającymi ujęciu w wyka</w:t>
      </w:r>
      <w:r>
        <w:rPr>
          <w:color w:val="000000"/>
        </w:rPr>
        <w:t>zie środków trwałych oraz wartości niematerialnych i prawnych,</w:t>
      </w:r>
    </w:p>
    <w:p w:rsidR="00BE1A8E" w:rsidRDefault="00002387">
      <w:pPr>
        <w:spacing w:before="26" w:after="0"/>
        <w:ind w:left="373"/>
      </w:pPr>
      <w:r>
        <w:rPr>
          <w:color w:val="000000"/>
        </w:rPr>
        <w:t xml:space="preserve">2) składnikami majątku, o których mowa w </w:t>
      </w:r>
      <w:r>
        <w:rPr>
          <w:color w:val="1B1B1B"/>
        </w:rPr>
        <w:t>art. 22d ust. 1</w:t>
      </w:r>
      <w:r>
        <w:rPr>
          <w:color w:val="000000"/>
        </w:rPr>
        <w:t xml:space="preserve"> ustawy o podatku dochodowym, z wyłączeniem składników, których wartość początkowa, ustalona zgodnie z </w:t>
      </w:r>
      <w:r>
        <w:rPr>
          <w:color w:val="1B1B1B"/>
        </w:rPr>
        <w:t>art. 22g</w:t>
      </w:r>
      <w:r>
        <w:rPr>
          <w:color w:val="000000"/>
        </w:rPr>
        <w:t xml:space="preserve"> ustawy o podatku dochodow</w:t>
      </w:r>
      <w:r>
        <w:rPr>
          <w:color w:val="000000"/>
        </w:rPr>
        <w:t>ym, nie przekracza 1500 zł,</w:t>
      </w:r>
    </w:p>
    <w:p w:rsidR="00BE1A8E" w:rsidRDefault="00002387">
      <w:pPr>
        <w:spacing w:before="26" w:after="0"/>
        <w:ind w:left="373"/>
      </w:pPr>
      <w:r>
        <w:rPr>
          <w:color w:val="000000"/>
        </w:rPr>
        <w:t>3) składnikami majątku, które ze względu na przewidywany okres używania równy lub krótszy niż rok nie zostały zaliczone do środków trwałych albo wartości niematerialnych i prawnych,</w:t>
      </w:r>
    </w:p>
    <w:p w:rsidR="00BE1A8E" w:rsidRDefault="00002387">
      <w:pPr>
        <w:spacing w:before="26" w:after="0"/>
        <w:ind w:left="373"/>
      </w:pPr>
      <w:r>
        <w:rPr>
          <w:color w:val="000000"/>
        </w:rPr>
        <w:t>4) składnikami majątku stanowiącymi spółdzielc</w:t>
      </w:r>
      <w:r>
        <w:rPr>
          <w:color w:val="000000"/>
        </w:rPr>
        <w:t>ze prawo do lokalu użytkowego lub udział w takim prawie, które nie podlegają ujęciu w wykazie środków trwałych oraz wartości niematerialnych i prawnych,</w:t>
      </w:r>
    </w:p>
    <w:p w:rsidR="00BE1A8E" w:rsidRDefault="00002387">
      <w:pPr>
        <w:spacing w:before="26" w:after="0"/>
        <w:ind w:left="373"/>
      </w:pPr>
      <w:r>
        <w:rPr>
          <w:color w:val="000000"/>
        </w:rPr>
        <w:t>5) składnikami majątku przedsiębiorstwa w spadku</w:t>
      </w:r>
    </w:p>
    <w:p w:rsidR="00BE1A8E" w:rsidRDefault="00002387">
      <w:pPr>
        <w:spacing w:before="25" w:after="0"/>
        <w:jc w:val="both"/>
      </w:pPr>
      <w:r>
        <w:rPr>
          <w:color w:val="000000"/>
        </w:rPr>
        <w:t>- bez względu na okres ich nabycia - ryczałt od przych</w:t>
      </w:r>
      <w:r>
        <w:rPr>
          <w:color w:val="000000"/>
        </w:rPr>
        <w:t xml:space="preserve">odów ewidencjonowanych wynosi 10% uzyskanego przychodu, nawet jeżeli przed zbyciem zostały wycofane z pozarolniczej </w:t>
      </w:r>
      <w:r>
        <w:rPr>
          <w:color w:val="000000"/>
        </w:rPr>
        <w:lastRenderedPageBreak/>
        <w:t>działalności gospodarczej, a pomiędzy pierwszym dniem miesiąca następującego po miesiącu, w którym składnik majątku został wycofany z działa</w:t>
      </w:r>
      <w:r>
        <w:rPr>
          <w:color w:val="000000"/>
        </w:rPr>
        <w:t>lności, i dniem jego zbycia nie upłynęło sześć lat.</w:t>
      </w:r>
    </w:p>
    <w:p w:rsidR="00BE1A8E" w:rsidRDefault="00002387">
      <w:pPr>
        <w:spacing w:before="26" w:after="0"/>
      </w:pPr>
      <w:r>
        <w:rPr>
          <w:color w:val="000000"/>
        </w:rPr>
        <w:t>10a.  W przypadku odpłatnego zbycia budynku mieszkalnego, jego części lub udziału w takim budynku, lokalu mieszkalnego stanowiącego odrębną nieruchomość lub udziału w takim lokalu, gruntu lub udziału w gr</w:t>
      </w:r>
      <w:r>
        <w:rPr>
          <w:color w:val="000000"/>
        </w:rPr>
        <w:t>uncie albo prawa użytkowania wieczystego gruntu lub udziału w takim prawie, związanych z tym budynkiem lub lokalem, spółdzielczego własnościowego prawa do lokalu mieszkalnego lub udziału w takim prawie oraz prawa do domu jednorodzinnego w spółdzielni miesz</w:t>
      </w:r>
      <w:r>
        <w:rPr>
          <w:color w:val="000000"/>
        </w:rPr>
        <w:t>kaniowej lub udziału w takim prawie wykorzystywanych w pozarolniczej działalności gospodarczej - jeżeli odpłatne zbycie zostało dokonane przed upływem pięciu lat, licząc od końca roku kalendarzowego, w którym nastąpiło nabycie lub wybudowanie - stosuje się</w:t>
      </w:r>
      <w:r>
        <w:rPr>
          <w:color w:val="000000"/>
        </w:rPr>
        <w:t xml:space="preserve"> </w:t>
      </w:r>
      <w:r>
        <w:rPr>
          <w:color w:val="1B1B1B"/>
        </w:rPr>
        <w:t>art. 21 ust. 1 pkt 131</w:t>
      </w:r>
      <w:r>
        <w:rPr>
          <w:color w:val="000000"/>
        </w:rPr>
        <w:t xml:space="preserve"> i </w:t>
      </w:r>
      <w:r>
        <w:rPr>
          <w:color w:val="1B1B1B"/>
        </w:rPr>
        <w:t>art. 30e</w:t>
      </w:r>
      <w:r>
        <w:rPr>
          <w:color w:val="000000"/>
        </w:rPr>
        <w:t xml:space="preserve"> ustawy o podatku dochodowym.</w:t>
      </w:r>
    </w:p>
    <w:p w:rsidR="00BE1A8E" w:rsidRDefault="00002387">
      <w:pPr>
        <w:spacing w:before="26" w:after="0"/>
      </w:pPr>
      <w:r>
        <w:rPr>
          <w:color w:val="000000"/>
        </w:rPr>
        <w:t>10b.  Ryczałt od przychodu, o którym mowa w ust. 10, jest płatny bez wezwania w terminie, o którym mowa w art. 21 ust. 1 lub 1a, na rachunek urzędu skarbowego, przy pomocy którego naczelnik ur</w:t>
      </w:r>
      <w:r>
        <w:rPr>
          <w:color w:val="000000"/>
        </w:rPr>
        <w:t>zędu skarbowego właściwy według miejsca zamieszkania podatnika, a w przypadku przedsiębiorstwa w spadku - według ostatniego miejsca zamieszkania zmarłego przedsiębiorcy, wykonuje swoje zadania.</w:t>
      </w:r>
    </w:p>
    <w:p w:rsidR="00BE1A8E" w:rsidRDefault="00002387">
      <w:pPr>
        <w:spacing w:before="26" w:after="0"/>
      </w:pPr>
      <w:proofErr w:type="gramStart"/>
      <w:r>
        <w:rPr>
          <w:color w:val="000000"/>
        </w:rPr>
        <w:t>11.  (</w:t>
      </w:r>
      <w:proofErr w:type="gramEnd"/>
      <w:r>
        <w:rPr>
          <w:color w:val="000000"/>
        </w:rPr>
        <w:t>uchylony).</w:t>
      </w:r>
    </w:p>
    <w:p w:rsidR="00BE1A8E" w:rsidRDefault="00002387">
      <w:pPr>
        <w:spacing w:before="26" w:after="0"/>
      </w:pPr>
      <w:r>
        <w:rPr>
          <w:color w:val="000000"/>
        </w:rPr>
        <w:t xml:space="preserve">12.  Przepisy </w:t>
      </w:r>
      <w:r>
        <w:rPr>
          <w:color w:val="1B1B1B"/>
        </w:rPr>
        <w:t>art. 27 ust. 8-9a</w:t>
      </w:r>
      <w:r>
        <w:rPr>
          <w:color w:val="000000"/>
        </w:rPr>
        <w:t xml:space="preserve"> ustawy o poda</w:t>
      </w:r>
      <w:r>
        <w:rPr>
          <w:color w:val="000000"/>
        </w:rPr>
        <w:t>tku dochodowym stosuje się odpowiednio.</w:t>
      </w:r>
    </w:p>
    <w:p w:rsidR="00BE1A8E" w:rsidRDefault="00002387">
      <w:pPr>
        <w:spacing w:before="26" w:after="0"/>
      </w:pPr>
      <w:r>
        <w:rPr>
          <w:color w:val="000000"/>
        </w:rPr>
        <w:t>13.  W przypadku osiągania przez małżonków przychodów, o których mowa w art. 6 ust. 1a, kwota przychodów określona w ust. 1 pkt 3 lit. a, dotyczy łącznie obojga małżonków.</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13.  [</w:t>
      </w:r>
      <w:proofErr w:type="gramEnd"/>
      <w:r>
        <w:rPr>
          <w:b/>
          <w:color w:val="000000"/>
        </w:rPr>
        <w:t>Obniżenie ryczałtu o składkę na</w:t>
      </w:r>
      <w:r>
        <w:rPr>
          <w:b/>
          <w:color w:val="000000"/>
        </w:rPr>
        <w:t xml:space="preserve"> ubezpieczenie zdrowotne] </w:t>
      </w:r>
    </w:p>
    <w:p w:rsidR="00BE1A8E" w:rsidRDefault="00002387">
      <w:pPr>
        <w:spacing w:after="0"/>
      </w:pPr>
      <w:r>
        <w:rPr>
          <w:color w:val="000000"/>
        </w:rPr>
        <w:t xml:space="preserve">1.  Ryczałt od przychodów ewidencjonowanych w pierwszej kolejności ulega obniżeniu o kwotę składki na ubezpieczenie zdrowotne opłaconej przez podatnika, o której mowa w </w:t>
      </w:r>
      <w:r>
        <w:rPr>
          <w:color w:val="1B1B1B"/>
        </w:rPr>
        <w:t>art. 27b ust. 1</w:t>
      </w:r>
      <w:r>
        <w:rPr>
          <w:color w:val="000000"/>
        </w:rPr>
        <w:t xml:space="preserve"> ustawy o podatku dochodowym, jeżeli nie zost</w:t>
      </w:r>
      <w:r>
        <w:rPr>
          <w:color w:val="000000"/>
        </w:rPr>
        <w:t>ała odliczona od podatku dochodowego.</w:t>
      </w:r>
    </w:p>
    <w:p w:rsidR="00BE1A8E" w:rsidRDefault="00002387">
      <w:pPr>
        <w:spacing w:before="26" w:after="0"/>
      </w:pPr>
      <w:r>
        <w:rPr>
          <w:color w:val="000000"/>
        </w:rPr>
        <w:t xml:space="preserve">2.  W przypadku dokonywania obniżki, o której mowa w ust. 1, stosuje się odpowiednio przepisy </w:t>
      </w:r>
      <w:r>
        <w:rPr>
          <w:color w:val="1B1B1B"/>
        </w:rPr>
        <w:t>art. 27b ust. 2-4</w:t>
      </w:r>
      <w:r>
        <w:rPr>
          <w:color w:val="000000"/>
        </w:rPr>
        <w:t xml:space="preserve"> ustawy o podatku dochodowym.</w:t>
      </w:r>
    </w:p>
    <w:p w:rsidR="00BE1A8E" w:rsidRDefault="00BE1A8E">
      <w:pPr>
        <w:spacing w:before="80" w:after="0"/>
      </w:pPr>
    </w:p>
    <w:p w:rsidR="00BE1A8E" w:rsidRDefault="00002387">
      <w:pPr>
        <w:spacing w:after="0"/>
      </w:pPr>
      <w:r>
        <w:rPr>
          <w:b/>
          <w:color w:val="000000"/>
        </w:rPr>
        <w:t xml:space="preserve">Art.  13a.  [Odliczenie ulgi z tytułu dochodów uzyskanych za granicą] </w:t>
      </w:r>
    </w:p>
    <w:p w:rsidR="00BE1A8E" w:rsidRDefault="00002387">
      <w:pPr>
        <w:spacing w:after="0"/>
      </w:pPr>
      <w:r>
        <w:rPr>
          <w:color w:val="000000"/>
        </w:rPr>
        <w:t>Do ry</w:t>
      </w:r>
      <w:r>
        <w:rPr>
          <w:color w:val="000000"/>
        </w:rPr>
        <w:t>czałtu od przychodów ewidencjonowanych, obniżonego zgodnie z art. 13, stosuje się odpowiednio art. 27g ustawy o podatku dochodowym.</w:t>
      </w:r>
    </w:p>
    <w:p w:rsidR="00BE1A8E" w:rsidRDefault="00BE1A8E">
      <w:pPr>
        <w:spacing w:before="80" w:after="0"/>
      </w:pPr>
    </w:p>
    <w:p w:rsidR="00BE1A8E" w:rsidRDefault="00002387">
      <w:pPr>
        <w:spacing w:after="0"/>
      </w:pPr>
      <w:r>
        <w:rPr>
          <w:b/>
          <w:color w:val="000000"/>
        </w:rPr>
        <w:t xml:space="preserve">Art.  14.  </w:t>
      </w:r>
    </w:p>
    <w:p w:rsidR="00BE1A8E" w:rsidRDefault="00002387">
      <w:pPr>
        <w:spacing w:after="0"/>
      </w:pPr>
      <w:r>
        <w:rPr>
          <w:color w:val="000000"/>
        </w:rPr>
        <w:t>(uchylony).</w:t>
      </w:r>
    </w:p>
    <w:p w:rsidR="00BE1A8E" w:rsidRDefault="00BE1A8E">
      <w:pPr>
        <w:spacing w:before="80" w:after="0"/>
      </w:pPr>
    </w:p>
    <w:p w:rsidR="00BE1A8E" w:rsidRDefault="00002387">
      <w:pPr>
        <w:spacing w:after="0"/>
      </w:pPr>
      <w:r>
        <w:rPr>
          <w:b/>
          <w:color w:val="000000"/>
        </w:rPr>
        <w:t xml:space="preserve">Art.  14a.  </w:t>
      </w:r>
    </w:p>
    <w:p w:rsidR="00BE1A8E" w:rsidRDefault="00002387">
      <w:pPr>
        <w:spacing w:after="0"/>
      </w:pPr>
      <w:r>
        <w:rPr>
          <w:color w:val="000000"/>
        </w:rPr>
        <w:t>(uchylony).</w:t>
      </w:r>
    </w:p>
    <w:p w:rsidR="00BE1A8E" w:rsidRDefault="00BE1A8E">
      <w:pPr>
        <w:spacing w:before="80" w:after="0"/>
      </w:pPr>
    </w:p>
    <w:p w:rsidR="00BE1A8E" w:rsidRDefault="00002387">
      <w:pPr>
        <w:spacing w:after="0"/>
      </w:pPr>
      <w:r>
        <w:rPr>
          <w:b/>
          <w:color w:val="000000"/>
        </w:rPr>
        <w:t xml:space="preserve">Art.  14b.  </w:t>
      </w:r>
    </w:p>
    <w:p w:rsidR="00BE1A8E" w:rsidRDefault="00002387">
      <w:pPr>
        <w:spacing w:after="0"/>
      </w:pPr>
      <w:r>
        <w:rPr>
          <w:color w:val="000000"/>
        </w:rPr>
        <w:lastRenderedPageBreak/>
        <w:t>(uchylony).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15. </w:t>
      </w:r>
      <w:r>
        <w:rPr>
          <w:b/>
          <w:color w:val="000000"/>
        </w:rPr>
        <w:t xml:space="preserve"> [</w:t>
      </w:r>
      <w:proofErr w:type="gramEnd"/>
      <w:r>
        <w:rPr>
          <w:b/>
          <w:color w:val="000000"/>
        </w:rPr>
        <w:t xml:space="preserve">Obowiązek posiadania i przechowywania dowodów zakupu towarów oraz prowadzenia ewidencji] </w:t>
      </w:r>
    </w:p>
    <w:p w:rsidR="00BE1A8E" w:rsidRDefault="00002387">
      <w:pPr>
        <w:spacing w:after="0"/>
      </w:pPr>
      <w:r>
        <w:rPr>
          <w:color w:val="000000"/>
        </w:rPr>
        <w:t xml:space="preserve">1.  Podatnicy oraz spółki, których wspólnicy są opodatkowani w formie ryczałtu od przychodów ewidencjonowanych, są obowiązani posiadać i przechowywać dowody zakupu </w:t>
      </w:r>
      <w:r>
        <w:rPr>
          <w:color w:val="000000"/>
        </w:rPr>
        <w:t xml:space="preserve">towarów, prowadzić wykaz środków trwałych oraz wartości niematerialnych i prawnych </w:t>
      </w:r>
      <w:proofErr w:type="gramStart"/>
      <w:r>
        <w:rPr>
          <w:color w:val="000000"/>
        </w:rPr>
        <w:t>oraz,</w:t>
      </w:r>
      <w:proofErr w:type="gramEnd"/>
      <w:r>
        <w:rPr>
          <w:color w:val="000000"/>
        </w:rPr>
        <w:t xml:space="preserve"> odrębnie za każdy rok podatkowy, ewidencję przychodów, zwaną dalej "ewidencją", z zastrzeżeniem ust. 3.</w:t>
      </w:r>
    </w:p>
    <w:p w:rsidR="00BE1A8E" w:rsidRDefault="00002387">
      <w:pPr>
        <w:spacing w:before="26" w:after="0"/>
      </w:pPr>
      <w:r>
        <w:rPr>
          <w:color w:val="000000"/>
        </w:rPr>
        <w:t>1a.  Podatnicy będący przedsiębiorcami żeglugowymi w rozumieniu</w:t>
      </w:r>
      <w:r>
        <w:rPr>
          <w:color w:val="000000"/>
        </w:rPr>
        <w:t xml:space="preserve"> </w:t>
      </w:r>
      <w:r>
        <w:rPr>
          <w:color w:val="1B1B1B"/>
        </w:rPr>
        <w:t>ustawy</w:t>
      </w:r>
      <w:r>
        <w:rPr>
          <w:color w:val="000000"/>
        </w:rPr>
        <w:t xml:space="preserve"> z dnia 24 sierpnia 2006 r. o podatku tonażowym oraz podatnicy będący przedsiębiorcami okrętowymi w rozumieniu </w:t>
      </w:r>
      <w:r>
        <w:rPr>
          <w:color w:val="1B1B1B"/>
        </w:rPr>
        <w:t>ustawy</w:t>
      </w:r>
      <w:r>
        <w:rPr>
          <w:color w:val="000000"/>
        </w:rPr>
        <w:t xml:space="preserve"> z dnia 6 lipca 2016 r. o aktywizacji przemysłu okrętowego i przemysłów komplementarnych prowadzący działalność opodatkowaną odpowie</w:t>
      </w:r>
      <w:r>
        <w:rPr>
          <w:color w:val="000000"/>
        </w:rPr>
        <w:t>dnio podatkiem tonażowym albo zryczałtowanym podatkiem od wartości sprzedanej produkcji oraz inną działalność opodatkowaną ryczałtem od przychodów ewidencjonowanych są obowiązani w ewidencji wyodrębnić przychody podlegające opodatkowaniu odpowiednio podatk</w:t>
      </w:r>
      <w:r>
        <w:rPr>
          <w:color w:val="000000"/>
        </w:rPr>
        <w:t>iem tonażowym albo zryczałtowanym podatkiem od wartości sprzedanej produkcji i ryczałtem od przychodów ewidencjonowanych.</w:t>
      </w:r>
    </w:p>
    <w:p w:rsidR="00BE1A8E" w:rsidRDefault="00002387">
      <w:pPr>
        <w:spacing w:before="26" w:after="0"/>
      </w:pPr>
      <w:r>
        <w:rPr>
          <w:color w:val="000000"/>
        </w:rPr>
        <w:t>2.  Obowiązek prowadzenia ewidencji powstaje od dnia, od którego ma zastosowanie opodatkowanie w formie ryczałtu od przychodów ewidenc</w:t>
      </w:r>
      <w:r>
        <w:rPr>
          <w:color w:val="000000"/>
        </w:rPr>
        <w:t>jonowanych.</w:t>
      </w:r>
    </w:p>
    <w:p w:rsidR="00BE1A8E" w:rsidRDefault="00002387">
      <w:pPr>
        <w:spacing w:before="26" w:after="0"/>
      </w:pPr>
      <w:r>
        <w:rPr>
          <w:color w:val="000000"/>
        </w:rPr>
        <w:t>3.  Obowiązek prowadzenia ewidencji nie dotyczy podatników osiągających przychody, o których mowa w art. 6 ust. 1a lub 1d.</w:t>
      </w:r>
    </w:p>
    <w:p w:rsidR="00BE1A8E" w:rsidRDefault="00002387">
      <w:pPr>
        <w:spacing w:before="26" w:after="0"/>
      </w:pPr>
      <w:r>
        <w:rPr>
          <w:color w:val="000000"/>
        </w:rPr>
        <w:t>3a.  (uchylony).</w:t>
      </w:r>
    </w:p>
    <w:p w:rsidR="00BE1A8E" w:rsidRDefault="00002387">
      <w:pPr>
        <w:spacing w:before="26" w:after="0"/>
      </w:pPr>
      <w:r>
        <w:rPr>
          <w:color w:val="000000"/>
        </w:rPr>
        <w:t xml:space="preserve">4.  Ewidencję oraz dowody, na podstawie których są dokonywane wpisy do ewidencji, a także dowody </w:t>
      </w:r>
      <w:r>
        <w:rPr>
          <w:color w:val="000000"/>
        </w:rPr>
        <w:t>zakupu, o których mowa w ust. 1, należy przechowywać w miejscu wykonywania działalności lub, jeżeli działalność jest prowadzona w formie spółki, w miejscu wskazanym przez podatnika lub podatników - jako ich siedziba, albo w biurze rachunkowym, któremu zost</w:t>
      </w:r>
      <w:r>
        <w:rPr>
          <w:color w:val="000000"/>
        </w:rPr>
        <w:t>ało powierzone prowadzenie ewidencji.</w:t>
      </w:r>
    </w:p>
    <w:p w:rsidR="00BE1A8E" w:rsidRDefault="00002387">
      <w:pPr>
        <w:spacing w:before="26" w:after="0"/>
      </w:pPr>
      <w:proofErr w:type="gramStart"/>
      <w:r>
        <w:rPr>
          <w:color w:val="000000"/>
        </w:rPr>
        <w:t>5.  (</w:t>
      </w:r>
      <w:proofErr w:type="gramEnd"/>
      <w:r>
        <w:rPr>
          <w:color w:val="000000"/>
        </w:rPr>
        <w:t>uchylony).</w:t>
      </w:r>
    </w:p>
    <w:p w:rsidR="00BE1A8E" w:rsidRDefault="00002387">
      <w:pPr>
        <w:spacing w:before="26" w:after="0"/>
      </w:pPr>
      <w:proofErr w:type="gramStart"/>
      <w:r>
        <w:rPr>
          <w:color w:val="000000"/>
        </w:rPr>
        <w:t>6.  (</w:t>
      </w:r>
      <w:proofErr w:type="gramEnd"/>
      <w:r>
        <w:rPr>
          <w:color w:val="000000"/>
        </w:rPr>
        <w:t>uchylony).</w:t>
      </w:r>
    </w:p>
    <w:p w:rsidR="00BE1A8E" w:rsidRDefault="00002387">
      <w:pPr>
        <w:spacing w:before="26" w:after="0"/>
      </w:pPr>
      <w:proofErr w:type="gramStart"/>
      <w:r>
        <w:rPr>
          <w:color w:val="000000"/>
        </w:rPr>
        <w:t>7.  (</w:t>
      </w:r>
      <w:proofErr w:type="gramEnd"/>
      <w:r>
        <w:rPr>
          <w:color w:val="000000"/>
        </w:rPr>
        <w:t>uchylony).</w:t>
      </w:r>
    </w:p>
    <w:p w:rsidR="00BE1A8E" w:rsidRDefault="00002387">
      <w:pPr>
        <w:spacing w:before="26" w:after="0"/>
      </w:pPr>
      <w:r>
        <w:rPr>
          <w:color w:val="000000"/>
        </w:rPr>
        <w:t>8.  Podatnicy osiągający przychody, o których mowa w art. 6 ust. 1d, są obowiązani prowadzić odrębnie za każdy rok podatkowy ewidencję sprzedaży produktów roślinnych i zw</w:t>
      </w:r>
      <w:r>
        <w:rPr>
          <w:color w:val="000000"/>
        </w:rPr>
        <w:t>ierzęcych zawierającą co najmniej: numer kolejnego wpisu, datę uzyskania przychodu, kwotę przychodu, przychód narastająco od początku roku oraz ilość i rodzaj przetworzonych produktów. Dzienne przychody są ewidencjonowane w dniu sprzedaży.</w:t>
      </w:r>
    </w:p>
    <w:p w:rsidR="00BE1A8E" w:rsidRDefault="00002387">
      <w:pPr>
        <w:spacing w:before="26" w:after="0"/>
      </w:pPr>
      <w:r>
        <w:rPr>
          <w:color w:val="000000"/>
        </w:rPr>
        <w:t>9.  Ewidencję sp</w:t>
      </w:r>
      <w:r>
        <w:rPr>
          <w:color w:val="000000"/>
        </w:rPr>
        <w:t>rzedaży, o której mowa w ust. 8, należy posiadać w miejscu sprzedaży przetworzonych produktów roślinnych i zwierzęcych.</w:t>
      </w:r>
    </w:p>
    <w:p w:rsidR="00BE1A8E" w:rsidRDefault="00002387">
      <w:pPr>
        <w:spacing w:before="26" w:after="0"/>
      </w:pPr>
      <w:r>
        <w:rPr>
          <w:color w:val="000000"/>
        </w:rPr>
        <w:t>10.  W przypadku prowadzenia przez zmarłego przedsiębiorcę wykazu środków trwałych oraz wartości niematerialnych i prawnych, o którym mo</w:t>
      </w:r>
      <w:r>
        <w:rPr>
          <w:color w:val="000000"/>
        </w:rPr>
        <w:t>wa w ust. 1, przedsiębiorstwo w spadku kontynuuje prowadzenie tego wykazu.</w:t>
      </w:r>
    </w:p>
    <w:p w:rsidR="00BE1A8E" w:rsidRDefault="00002387">
      <w:pPr>
        <w:spacing w:before="26" w:after="0"/>
      </w:pPr>
      <w:r>
        <w:rPr>
          <w:color w:val="000000"/>
        </w:rPr>
        <w:lastRenderedPageBreak/>
        <w:t>11.  Przedsiębiorstwo w spadku jest obowiązane w prowadzonej ewidencji dokonać zapisów dotyczących zdarzeń gospodarczych zaistniałych od otwarcia spadku do dnia dokonania zgłoszenia</w:t>
      </w:r>
      <w:r>
        <w:rPr>
          <w:color w:val="000000"/>
        </w:rPr>
        <w:t xml:space="preserve">, o którym mowa w </w:t>
      </w:r>
      <w:r>
        <w:rPr>
          <w:color w:val="1B1B1B"/>
        </w:rPr>
        <w:t>art. 12 ust. 1c</w:t>
      </w:r>
      <w:r>
        <w:rPr>
          <w:color w:val="000000"/>
        </w:rPr>
        <w:t xml:space="preserve"> ustawy z dnia 13 października 1995 r. o zasadach ewidencji i identyfikacji podatników i płatników, a jeżeli zgłoszenia nie dokonano - do dnia ustanowienia zarządu sukcesyjnego.</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16.  [</w:t>
      </w:r>
      <w:proofErr w:type="gramEnd"/>
      <w:r>
        <w:rPr>
          <w:b/>
          <w:color w:val="000000"/>
        </w:rPr>
        <w:t>Delegacja ustawowa - sposób prow</w:t>
      </w:r>
      <w:r>
        <w:rPr>
          <w:b/>
          <w:color w:val="000000"/>
        </w:rPr>
        <w:t xml:space="preserve">adzenia ewidencji oraz wykazu środków trwałych oraz wartości niematerialnych i prawnych] </w:t>
      </w:r>
    </w:p>
    <w:p w:rsidR="00BE1A8E" w:rsidRDefault="00002387">
      <w:pPr>
        <w:spacing w:after="0"/>
      </w:pPr>
      <w:r>
        <w:rPr>
          <w:color w:val="000000"/>
        </w:rPr>
        <w:t>Minister właściwy do spraw finansów publicznych określi, w drodze rozporządzenia:</w:t>
      </w:r>
    </w:p>
    <w:p w:rsidR="00BE1A8E" w:rsidRDefault="00002387">
      <w:pPr>
        <w:spacing w:before="26" w:after="0"/>
        <w:ind w:left="373"/>
      </w:pPr>
      <w:r>
        <w:rPr>
          <w:color w:val="000000"/>
        </w:rPr>
        <w:t>1) sposób prowadzenia ewidencji, szczegółowe warunki jakim powinna odpowiadać ewiden</w:t>
      </w:r>
      <w:r>
        <w:rPr>
          <w:color w:val="000000"/>
        </w:rPr>
        <w:t>cja, aby stanowiła dowód w postępowaniu podatkowym, sposób dokumentowania przychodów oraz obliczania należnego ryczałtu od przychodów ewidencjonowanych;</w:t>
      </w:r>
    </w:p>
    <w:p w:rsidR="00BE1A8E" w:rsidRDefault="00002387">
      <w:pPr>
        <w:spacing w:before="26" w:after="0"/>
        <w:ind w:left="373"/>
      </w:pPr>
      <w:r>
        <w:rPr>
          <w:color w:val="000000"/>
        </w:rPr>
        <w:t>2) sposób prowadzenia wykazu środków trwałych oraz wartości niematerialnych i prawnych, o którym mowa w</w:t>
      </w:r>
      <w:r>
        <w:rPr>
          <w:color w:val="000000"/>
        </w:rPr>
        <w:t xml:space="preserve"> art. 15 ust. 1;</w:t>
      </w:r>
    </w:p>
    <w:p w:rsidR="00BE1A8E" w:rsidRDefault="00002387">
      <w:pPr>
        <w:spacing w:before="26" w:after="0"/>
        <w:ind w:left="373"/>
      </w:pPr>
      <w:r>
        <w:rPr>
          <w:color w:val="000000"/>
        </w:rPr>
        <w:t>3) (uchylony).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17.  [</w:t>
      </w:r>
      <w:proofErr w:type="gramEnd"/>
      <w:r>
        <w:rPr>
          <w:b/>
          <w:color w:val="000000"/>
        </w:rPr>
        <w:t xml:space="preserve">Określenie wartości niezewidencjonowanego przychodu przez organ podatkowy] </w:t>
      </w:r>
    </w:p>
    <w:p w:rsidR="00BE1A8E" w:rsidRDefault="00002387">
      <w:pPr>
        <w:spacing w:after="0"/>
      </w:pPr>
      <w:r>
        <w:rPr>
          <w:color w:val="000000"/>
        </w:rPr>
        <w:t xml:space="preserve">1.  </w:t>
      </w:r>
      <w:r>
        <w:rPr>
          <w:color w:val="000000"/>
        </w:rPr>
        <w:t xml:space="preserve">W przypadku nieprowadzenia ewidencji lub prowadzenia jej niezgodnie z warunkami wymaganymi do uznania jej za dowód w postępowaniu podatkowym, a także w przypadku stwierdzenia istnienia związków gospodarczych podatnika, o których mowa w </w:t>
      </w:r>
      <w:r>
        <w:rPr>
          <w:color w:val="1B1B1B"/>
        </w:rPr>
        <w:t>art. 25</w:t>
      </w:r>
      <w:r>
        <w:rPr>
          <w:color w:val="000000"/>
        </w:rPr>
        <w:t xml:space="preserve"> ustawy o pod</w:t>
      </w:r>
      <w:r>
        <w:rPr>
          <w:color w:val="000000"/>
        </w:rPr>
        <w:t>atku dochodowym, organ podatkowy określi wartość niezewidencjonowanego przychodu, w tym również w formie oszacowania, i określi od tej kwoty ryczałt zgodnie z ust. 2.</w:t>
      </w:r>
    </w:p>
    <w:p w:rsidR="00BE1A8E" w:rsidRDefault="00002387">
      <w:pPr>
        <w:spacing w:before="26" w:after="0"/>
      </w:pPr>
      <w:r>
        <w:rPr>
          <w:color w:val="000000"/>
        </w:rPr>
        <w:t>2.  Ryczałt, o którym mowa w ust. 1, stanowi pięciokrotność stawek, o których mowa w art.</w:t>
      </w:r>
      <w:r>
        <w:rPr>
          <w:color w:val="000000"/>
        </w:rPr>
        <w:t xml:space="preserve"> 12, które byłyby zastosowane do przychodu w przypadku jego ewidencjonowania; ryczałt ten nie może być wyższy niż 75% przychodu, o którym mowa w ust. 1.</w:t>
      </w:r>
    </w:p>
    <w:p w:rsidR="00BE1A8E" w:rsidRDefault="00002387">
      <w:pPr>
        <w:spacing w:before="26" w:after="0"/>
      </w:pPr>
      <w:r>
        <w:rPr>
          <w:color w:val="000000"/>
        </w:rPr>
        <w:t>3.  W przypadku prowadzenia ewidencji sprzedaży, o której mowa w art. 15 ust. 8, niezgodnie z warunkami</w:t>
      </w:r>
      <w:r>
        <w:rPr>
          <w:color w:val="000000"/>
        </w:rPr>
        <w:t xml:space="preserve"> wymaganymi do uznania jej za dowód w postępowaniu podatkowym, organ podatkowy określi wartość niezewidencjonowanego przychodu, w tym również w formie oszacowania, i określi od tej kwoty ryczałt w wysokości pięciokrotności stawki, o której mowa w art. 12 u</w:t>
      </w:r>
      <w:r>
        <w:rPr>
          <w:color w:val="000000"/>
        </w:rPr>
        <w:t>st. 1 pkt 6.</w:t>
      </w:r>
    </w:p>
    <w:p w:rsidR="00BE1A8E" w:rsidRDefault="00BE1A8E">
      <w:pPr>
        <w:spacing w:before="80" w:after="0"/>
      </w:pPr>
    </w:p>
    <w:p w:rsidR="00BE1A8E" w:rsidRDefault="00002387">
      <w:pPr>
        <w:spacing w:after="0"/>
      </w:pPr>
      <w:r>
        <w:rPr>
          <w:b/>
          <w:color w:val="000000"/>
        </w:rPr>
        <w:t xml:space="preserve">Art.  18.  </w:t>
      </w:r>
    </w:p>
    <w:p w:rsidR="00BE1A8E" w:rsidRDefault="00002387">
      <w:pPr>
        <w:spacing w:after="0"/>
      </w:pPr>
      <w:r>
        <w:rPr>
          <w:color w:val="000000"/>
        </w:rPr>
        <w:t>(uchylony).</w:t>
      </w:r>
    </w:p>
    <w:p w:rsidR="00BE1A8E" w:rsidRDefault="00BE1A8E">
      <w:pPr>
        <w:spacing w:before="80" w:after="0"/>
      </w:pPr>
    </w:p>
    <w:p w:rsidR="00BE1A8E" w:rsidRDefault="00002387">
      <w:pPr>
        <w:spacing w:after="0"/>
      </w:pPr>
      <w:r>
        <w:rPr>
          <w:b/>
          <w:color w:val="000000"/>
        </w:rPr>
        <w:t xml:space="preserve">Art.  19.  </w:t>
      </w:r>
    </w:p>
    <w:p w:rsidR="00BE1A8E" w:rsidRDefault="00002387">
      <w:pPr>
        <w:spacing w:after="0"/>
      </w:pPr>
      <w:r>
        <w:rPr>
          <w:color w:val="000000"/>
        </w:rPr>
        <w:t>(uchylony).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20.  [</w:t>
      </w:r>
      <w:proofErr w:type="gramEnd"/>
      <w:r>
        <w:rPr>
          <w:b/>
          <w:color w:val="000000"/>
        </w:rPr>
        <w:t xml:space="preserve">Spis z natury] </w:t>
      </w:r>
    </w:p>
    <w:p w:rsidR="00BE1A8E" w:rsidRDefault="00002387">
      <w:pPr>
        <w:spacing w:after="0"/>
      </w:pPr>
      <w:proofErr w:type="gramStart"/>
      <w:r>
        <w:rPr>
          <w:color w:val="000000"/>
        </w:rPr>
        <w:t>1.  (</w:t>
      </w:r>
      <w:proofErr w:type="gramEnd"/>
      <w:r>
        <w:rPr>
          <w:color w:val="000000"/>
        </w:rPr>
        <w:t>uchylony).</w:t>
      </w:r>
    </w:p>
    <w:p w:rsidR="00BE1A8E" w:rsidRDefault="00002387">
      <w:pPr>
        <w:spacing w:before="26" w:after="0"/>
      </w:pPr>
      <w:proofErr w:type="gramStart"/>
      <w:r>
        <w:rPr>
          <w:color w:val="000000"/>
        </w:rPr>
        <w:t>2.  (</w:t>
      </w:r>
      <w:proofErr w:type="gramEnd"/>
      <w:r>
        <w:rPr>
          <w:color w:val="000000"/>
        </w:rPr>
        <w:t>uchylony).</w:t>
      </w:r>
    </w:p>
    <w:p w:rsidR="00BE1A8E" w:rsidRDefault="00002387">
      <w:pPr>
        <w:spacing w:before="26" w:after="0"/>
      </w:pPr>
      <w:proofErr w:type="gramStart"/>
      <w:r>
        <w:rPr>
          <w:color w:val="000000"/>
        </w:rPr>
        <w:lastRenderedPageBreak/>
        <w:t>3.  (</w:t>
      </w:r>
      <w:proofErr w:type="gramEnd"/>
      <w:r>
        <w:rPr>
          <w:color w:val="000000"/>
        </w:rPr>
        <w:t>uchylony).</w:t>
      </w:r>
    </w:p>
    <w:p w:rsidR="00BE1A8E" w:rsidRDefault="00002387">
      <w:pPr>
        <w:spacing w:before="26" w:after="0"/>
      </w:pPr>
      <w:proofErr w:type="gramStart"/>
      <w:r>
        <w:rPr>
          <w:color w:val="000000"/>
        </w:rPr>
        <w:t>4.  (</w:t>
      </w:r>
      <w:proofErr w:type="gramEnd"/>
      <w:r>
        <w:rPr>
          <w:color w:val="000000"/>
        </w:rPr>
        <w:t>uchylony).</w:t>
      </w:r>
    </w:p>
    <w:p w:rsidR="00BE1A8E" w:rsidRDefault="00002387">
      <w:pPr>
        <w:spacing w:before="26" w:after="0"/>
      </w:pPr>
      <w:proofErr w:type="gramStart"/>
      <w:r>
        <w:rPr>
          <w:color w:val="000000"/>
        </w:rPr>
        <w:t>5.  (</w:t>
      </w:r>
      <w:proofErr w:type="gramEnd"/>
      <w:r>
        <w:rPr>
          <w:color w:val="000000"/>
        </w:rPr>
        <w:t>uchylony).</w:t>
      </w:r>
    </w:p>
    <w:p w:rsidR="00BE1A8E" w:rsidRDefault="00002387">
      <w:pPr>
        <w:spacing w:before="26" w:after="0"/>
      </w:pPr>
      <w:r>
        <w:rPr>
          <w:color w:val="000000"/>
        </w:rPr>
        <w:t xml:space="preserve">6.  W przypadku likwidacji działalności gospodarczej, w tym także w formie </w:t>
      </w:r>
      <w:proofErr w:type="gramStart"/>
      <w:r>
        <w:rPr>
          <w:color w:val="000000"/>
        </w:rPr>
        <w:t>spółki,</w:t>
      </w:r>
      <w:proofErr w:type="gramEnd"/>
      <w:r>
        <w:rPr>
          <w:color w:val="000000"/>
        </w:rPr>
        <w:t xml:space="preserve"> l</w:t>
      </w:r>
      <w:r>
        <w:rPr>
          <w:color w:val="000000"/>
        </w:rPr>
        <w:t>ub wystąpienia wspólnika ze spółki, przepis art. 24 ust. 3a ustawy o podatku dochodowym stosuje się odpowiednio.</w:t>
      </w:r>
    </w:p>
    <w:p w:rsidR="00BE1A8E" w:rsidRDefault="00002387">
      <w:pPr>
        <w:spacing w:before="26" w:after="0"/>
      </w:pPr>
      <w:r>
        <w:rPr>
          <w:color w:val="000000"/>
        </w:rPr>
        <w:t xml:space="preserve">7.  Wykaz, o którym mowa w </w:t>
      </w:r>
      <w:r>
        <w:rPr>
          <w:color w:val="1B1B1B"/>
        </w:rPr>
        <w:t>art. 24 ust. 3a</w:t>
      </w:r>
      <w:r>
        <w:rPr>
          <w:color w:val="000000"/>
        </w:rPr>
        <w:t xml:space="preserve"> ustawy o podatku dochodowym, sporządza się również na dzień przekształcenia przedsiębiorcy będącego </w:t>
      </w:r>
      <w:r>
        <w:rPr>
          <w:color w:val="000000"/>
        </w:rPr>
        <w:t>osobą fizyczną w jednoosobową spółkę kapitałową.</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21.  [</w:t>
      </w:r>
      <w:proofErr w:type="gramEnd"/>
      <w:r>
        <w:rPr>
          <w:b/>
          <w:color w:val="000000"/>
        </w:rPr>
        <w:t xml:space="preserve">Obowiązek obliczenia i wpłacenia ryczałtu od przychodów ewidencjonowanych] </w:t>
      </w:r>
    </w:p>
    <w:p w:rsidR="00BE1A8E" w:rsidRDefault="00002387">
      <w:pPr>
        <w:spacing w:after="0"/>
      </w:pPr>
      <w:r>
        <w:rPr>
          <w:color w:val="000000"/>
        </w:rPr>
        <w:t>1.  Podatnicy są obowiązani za każdy miesiąc obliczać ryczałt od przychodów ewidencjonowanych i wpłacać go na rachunek</w:t>
      </w:r>
      <w:r>
        <w:rPr>
          <w:color w:val="000000"/>
        </w:rPr>
        <w:t xml:space="preserve"> urzędu skarbowego w terminie do dnia 20 następnego miesiąca, a za miesiąc grudzień - przed upływem terminu określonego na złożenie zeznania.</w:t>
      </w:r>
    </w:p>
    <w:p w:rsidR="00BE1A8E" w:rsidRDefault="00002387">
      <w:pPr>
        <w:spacing w:before="26" w:after="0"/>
      </w:pPr>
      <w:r>
        <w:rPr>
          <w:color w:val="000000"/>
        </w:rPr>
        <w:t xml:space="preserve">1a.  Podatnicy mogą obliczać ryczałt od przychodów ewidencjonowanych i wpłacać go na rachunek urzędu skarbowego w </w:t>
      </w:r>
      <w:r>
        <w:rPr>
          <w:color w:val="000000"/>
        </w:rPr>
        <w:t>terminie do dnia 20 następnego miesiąca po upływie kwartału, za który ryczałt ma być opłacony, a za ostatni kwartał roku podatkowego - przed upływem terminu określonego na złożenie zeznania.</w:t>
      </w:r>
    </w:p>
    <w:p w:rsidR="00BE1A8E" w:rsidRDefault="00002387">
      <w:pPr>
        <w:spacing w:before="26" w:after="0"/>
      </w:pPr>
      <w:r>
        <w:rPr>
          <w:color w:val="000000"/>
        </w:rPr>
        <w:t>1aa.  Jeżeli zmarły przedsiębiorca w roku podatkowym, w którym zm</w:t>
      </w:r>
      <w:r>
        <w:rPr>
          <w:color w:val="000000"/>
        </w:rPr>
        <w:t>arł, wpłacał ryczałt co kwartał, zgodnie z ust. 1a, przedsiębiorstwo w spadku może stosować tę zasadę wpłacania ryczałtu za ten rok podatkowy.</w:t>
      </w:r>
    </w:p>
    <w:p w:rsidR="00BE1A8E" w:rsidRDefault="00002387">
      <w:pPr>
        <w:spacing w:before="26" w:after="0"/>
      </w:pPr>
      <w:r>
        <w:rPr>
          <w:color w:val="000000"/>
        </w:rPr>
        <w:t xml:space="preserve">1b.  Zasadę, o której mowa w ust. 1a, mogą stosować wyłącznie podatnicy rozpoczynający prowadzenie działalności, </w:t>
      </w:r>
      <w:r>
        <w:rPr>
          <w:color w:val="000000"/>
        </w:rPr>
        <w:t>o których mowa w art. 7, oraz podatnicy, których otrzymane przychody z działalności prowadzonej samodzielnie albo przychody spółki - w roku poprzedzającym rok podatkowy - nie przekroczyły kwoty stanowiącej równowartość 25 000 euro.</w:t>
      </w:r>
    </w:p>
    <w:p w:rsidR="00BE1A8E" w:rsidRDefault="00002387">
      <w:pPr>
        <w:spacing w:before="26" w:after="0"/>
      </w:pPr>
      <w:r>
        <w:rPr>
          <w:color w:val="000000"/>
        </w:rPr>
        <w:t xml:space="preserve">1ba.  W roku podatkowym </w:t>
      </w:r>
      <w:r>
        <w:rPr>
          <w:color w:val="000000"/>
        </w:rPr>
        <w:t>następującym po roku, w którym zmarł przedsiębiorca, przepis ust. 1b stosuje się z uwzględnieniem przychodów zmarłego przedsiębiorcy albo przychodów spółki, w której zmarły przedsiębiorca był wspólnikiem.</w:t>
      </w:r>
    </w:p>
    <w:p w:rsidR="00BE1A8E" w:rsidRDefault="00002387">
      <w:pPr>
        <w:spacing w:before="26" w:after="0"/>
      </w:pPr>
      <w:r>
        <w:rPr>
          <w:color w:val="000000"/>
        </w:rPr>
        <w:t>1c.  O wyborze kwartalnego sposobu opłacania ryczał</w:t>
      </w:r>
      <w:r>
        <w:rPr>
          <w:color w:val="000000"/>
        </w:rPr>
        <w:t>tu podatnicy informują w zeznaniu, o którym mowa w ust. 2 pkt 2, składanym za rok podatkowy, w którym stosowali kwartalny sposób opłacania ryczałtu.</w:t>
      </w:r>
    </w:p>
    <w:p w:rsidR="00BE1A8E" w:rsidRDefault="00002387">
      <w:pPr>
        <w:spacing w:before="26" w:after="0"/>
      </w:pPr>
      <w:r>
        <w:rPr>
          <w:color w:val="000000"/>
        </w:rPr>
        <w:t xml:space="preserve">1d.  Podatnik, który na podstawie przepisów dotyczących zawieszenia wykonywania działalności </w:t>
      </w:r>
      <w:r>
        <w:rPr>
          <w:color w:val="000000"/>
        </w:rPr>
        <w:t>gospodarczej zawiesił wykonywanie działalności gospodarczej, jest zwolniony, w zakresie tej działalności, z obowiązków wynikających z ust. 1 lub 1a za okres objęty zawieszeniem.</w:t>
      </w:r>
    </w:p>
    <w:p w:rsidR="00BE1A8E" w:rsidRDefault="00002387">
      <w:pPr>
        <w:spacing w:before="26" w:after="0"/>
      </w:pPr>
      <w:r>
        <w:rPr>
          <w:color w:val="000000"/>
        </w:rPr>
        <w:t>1e.  Podatnik będący osobą fizyczną, który jest wspólnikiem spółki jawnej, jeż</w:t>
      </w:r>
      <w:r>
        <w:rPr>
          <w:color w:val="000000"/>
        </w:rPr>
        <w:t>eli spółka zawiesiła wykonywanie działalności gospodarczej na podstawie przepisów dotyczących zawieszenia wykonywania działalności gospodarczej, jest zwolniony, w zakresie tej działalności, z obowiązków wynikających z ust. 1 lub 1a za okres objęty zawiesze</w:t>
      </w:r>
      <w:r>
        <w:rPr>
          <w:color w:val="000000"/>
        </w:rPr>
        <w:t>niem.</w:t>
      </w:r>
    </w:p>
    <w:p w:rsidR="00BE1A8E" w:rsidRDefault="00002387">
      <w:pPr>
        <w:spacing w:before="26" w:after="0"/>
      </w:pPr>
      <w:r>
        <w:rPr>
          <w:color w:val="000000"/>
        </w:rPr>
        <w:lastRenderedPageBreak/>
        <w:t xml:space="preserve">1f.  Podatnicy, o których mowa w ust. 1e, informują o okresie zawieszenia w roku podatkowym wykonywania działalności gospodarczej na podstawie przepisów dotyczących zawieszenia wykonywania działalności gospodarczej w zeznaniu, o którym mowa w </w:t>
      </w:r>
      <w:r>
        <w:rPr>
          <w:color w:val="000000"/>
        </w:rPr>
        <w:t>ust. 2 pkt 2, składanym za rok podatkowy, w którym działalność ta była zawieszona.</w:t>
      </w:r>
    </w:p>
    <w:p w:rsidR="00BE1A8E" w:rsidRDefault="00002387">
      <w:pPr>
        <w:spacing w:before="26" w:after="0"/>
      </w:pPr>
      <w:r>
        <w:rPr>
          <w:color w:val="000000"/>
        </w:rPr>
        <w:t>1g.  Ryczałt od przychodów ewidencjonowanych dotyczący okresu zawieszenia, o którym mowa w ust. 1d i 1e, w danym roku podatkowym, podatnik jest obowiązany obliczyć i wpłacić</w:t>
      </w:r>
      <w:r>
        <w:rPr>
          <w:color w:val="000000"/>
        </w:rPr>
        <w:t xml:space="preserve"> na rachunek urzędu skarbowego po wznowieniu wykonywania działalności gospodarczej, w terminie:</w:t>
      </w:r>
    </w:p>
    <w:p w:rsidR="00BE1A8E" w:rsidRDefault="00002387">
      <w:pPr>
        <w:spacing w:before="26" w:after="0"/>
        <w:ind w:left="373"/>
      </w:pPr>
      <w:r>
        <w:rPr>
          <w:color w:val="000000"/>
        </w:rPr>
        <w:t>1) do 20 dnia miesiąca następującego po miesiącu, w którym wznowiono wykonywanie działalności gospodarczej - w przypadku podatników, o których mowa w ust. 1;</w:t>
      </w:r>
    </w:p>
    <w:p w:rsidR="00BE1A8E" w:rsidRDefault="00002387">
      <w:pPr>
        <w:spacing w:before="26" w:after="0"/>
        <w:ind w:left="373"/>
      </w:pPr>
      <w:r>
        <w:rPr>
          <w:color w:val="000000"/>
        </w:rPr>
        <w:t>2)</w:t>
      </w:r>
      <w:r>
        <w:rPr>
          <w:color w:val="000000"/>
        </w:rPr>
        <w:t xml:space="preserve"> do 20 dnia miesiąca następującego po kwartale, w którym wznowiono wykonywanie działalności gospodarczej - w przypadku podatników, o których mowa w ust. 1a.</w:t>
      </w:r>
    </w:p>
    <w:p w:rsidR="00BE1A8E" w:rsidRDefault="00002387">
      <w:pPr>
        <w:spacing w:before="26" w:after="0"/>
      </w:pPr>
      <w:r>
        <w:rPr>
          <w:color w:val="000000"/>
        </w:rPr>
        <w:t>1h.  Jeżeli wznowienie wykonywania działalności gospodarczej następuje w ostatnim miesiącu roku pod</w:t>
      </w:r>
      <w:r>
        <w:rPr>
          <w:color w:val="000000"/>
        </w:rPr>
        <w:t>atkowego, ryczałt od przychodów ewidencjonowanych dotyczący okresu zawieszenia, o którym mowa w ust. 1d i 1e, w danym roku podatkowym, podatnik jest obowiązany obliczyć i wpłacić na rachunek urzędu skarbowego w terminie, o którym mowa w ust. 2. W tym samym</w:t>
      </w:r>
      <w:r>
        <w:rPr>
          <w:color w:val="000000"/>
        </w:rPr>
        <w:t xml:space="preserve"> terminie ryczałt od przychodów ewidencjonowanych są obowiązani obliczyć i wpłacić na rachunek urzędu skarbowego podatnicy, o których mowa w ust. 1a, jeżeli wznowienie wykonywania działalności gospodarczej następuje w ostatnim kwartale roku podatkowego.</w:t>
      </w:r>
    </w:p>
    <w:p w:rsidR="00BE1A8E" w:rsidRDefault="00002387">
      <w:pPr>
        <w:spacing w:before="26" w:after="0"/>
      </w:pPr>
      <w:r>
        <w:rPr>
          <w:color w:val="000000"/>
        </w:rPr>
        <w:t>1i</w:t>
      </w:r>
      <w:r>
        <w:rPr>
          <w:color w:val="000000"/>
        </w:rPr>
        <w:t>.  W przypadku gdy wznowienie wykonywania działalności gospodarczej następuje w roku następującym po roku podatkowym, w którym rozpoczęto zawieszenie, ryczałt od przychodów ewidencjonowanych:</w:t>
      </w:r>
    </w:p>
    <w:p w:rsidR="00BE1A8E" w:rsidRDefault="00002387">
      <w:pPr>
        <w:spacing w:before="26" w:after="0"/>
        <w:ind w:left="373"/>
      </w:pPr>
      <w:r>
        <w:rPr>
          <w:color w:val="000000"/>
        </w:rPr>
        <w:t>1) przypadający za okres zawieszenia w roku podatkowym, w którym</w:t>
      </w:r>
      <w:r>
        <w:rPr>
          <w:color w:val="000000"/>
        </w:rPr>
        <w:t xml:space="preserve"> zawieszenie rozpoczęto, podatnik jest obowiązany obliczyć i wpłacić w terminie, o którym mowa w ust. 2;</w:t>
      </w:r>
    </w:p>
    <w:p w:rsidR="00BE1A8E" w:rsidRDefault="00002387">
      <w:pPr>
        <w:spacing w:before="26" w:after="0"/>
        <w:ind w:left="373"/>
      </w:pPr>
      <w:r>
        <w:rPr>
          <w:color w:val="000000"/>
        </w:rPr>
        <w:t>2) przypadający za okres zawieszenia w roku podatkowym, w którym wznowiono wykonywanie działalności gospodarczej, podatnik jest obowiązany obliczyć i w</w:t>
      </w:r>
      <w:r>
        <w:rPr>
          <w:color w:val="000000"/>
        </w:rPr>
        <w:t>płacić na zasadach, o których mowa w ust. 1g i 1h.</w:t>
      </w:r>
    </w:p>
    <w:p w:rsidR="00BE1A8E" w:rsidRDefault="00002387">
      <w:pPr>
        <w:spacing w:before="26" w:after="0"/>
      </w:pPr>
      <w:r>
        <w:rPr>
          <w:color w:val="000000"/>
        </w:rPr>
        <w:t>1j.  W przypadku gdy wznowienie wykonywania działalności gospodarczej następuje w roku następującym dwa lata po roku podatkowym, w którym rozpoczęto zawieszenie, ryczałt od przychodów ewidencjonowanych:</w:t>
      </w:r>
    </w:p>
    <w:p w:rsidR="00BE1A8E" w:rsidRDefault="00002387">
      <w:pPr>
        <w:spacing w:before="26" w:after="0"/>
        <w:ind w:left="373"/>
      </w:pPr>
      <w:r>
        <w:rPr>
          <w:color w:val="000000"/>
        </w:rPr>
        <w:t>1)</w:t>
      </w:r>
      <w:r>
        <w:rPr>
          <w:color w:val="000000"/>
        </w:rPr>
        <w:t xml:space="preserve"> przypadający za okres zawieszenia w roku podatkowym, w którym zawieszenie rozpoczęto, podatnik jest obowiązany obliczyć i wpłacić w terminie, o którym mowa w ust. 2;</w:t>
      </w:r>
    </w:p>
    <w:p w:rsidR="00BE1A8E" w:rsidRDefault="00002387">
      <w:pPr>
        <w:spacing w:before="26" w:after="0"/>
        <w:ind w:left="373"/>
      </w:pPr>
      <w:r>
        <w:rPr>
          <w:color w:val="000000"/>
        </w:rPr>
        <w:t>2) przypadający za okres zawieszenia w roku podatkowym następującym po roku, w którym zaw</w:t>
      </w:r>
      <w:r>
        <w:rPr>
          <w:color w:val="000000"/>
        </w:rPr>
        <w:t>ieszenie rozpoczęto, podatnik jest obowiązany obliczyć i wpłacić w terminie, o którym mowa w ust. 2;</w:t>
      </w:r>
    </w:p>
    <w:p w:rsidR="00BE1A8E" w:rsidRDefault="00002387">
      <w:pPr>
        <w:spacing w:before="26" w:after="0"/>
        <w:ind w:left="373"/>
      </w:pPr>
      <w:r>
        <w:rPr>
          <w:color w:val="000000"/>
        </w:rPr>
        <w:t>3) przypadający za okres zawieszenia w roku podatkowym, w którym wznowiono wykonywanie działalności gospodarczej, podatnik jest obowiązany obliczyć i wpłac</w:t>
      </w:r>
      <w:r>
        <w:rPr>
          <w:color w:val="000000"/>
        </w:rPr>
        <w:t>ić na zasadach, o których mowa w ust. 1g i 1h.</w:t>
      </w:r>
    </w:p>
    <w:p w:rsidR="00BE1A8E" w:rsidRDefault="00002387">
      <w:pPr>
        <w:spacing w:before="26" w:after="0"/>
      </w:pPr>
      <w:r>
        <w:rPr>
          <w:color w:val="000000"/>
        </w:rPr>
        <w:lastRenderedPageBreak/>
        <w:t>1k.  Przepisy ust. 1g-1j stosuje się odpowiednio w przypadku, gdy wznowienie działalności gospodarczej następuje po drugim roku, licząc od końca roku, w którym zawieszono działalność.</w:t>
      </w:r>
    </w:p>
    <w:p w:rsidR="00BE1A8E" w:rsidRDefault="00002387">
      <w:pPr>
        <w:spacing w:before="26" w:after="0"/>
      </w:pPr>
      <w:r>
        <w:rPr>
          <w:color w:val="000000"/>
        </w:rPr>
        <w:t>2.  Podatnicy są obowiąza</w:t>
      </w:r>
      <w:r>
        <w:rPr>
          <w:color w:val="000000"/>
        </w:rPr>
        <w:t>ni złożyć w urzędzie skarbowym:</w:t>
      </w:r>
    </w:p>
    <w:p w:rsidR="00BE1A8E" w:rsidRDefault="00002387">
      <w:pPr>
        <w:spacing w:before="26" w:after="0"/>
        <w:ind w:left="373"/>
      </w:pPr>
      <w:r>
        <w:rPr>
          <w:color w:val="000000"/>
        </w:rPr>
        <w:t>1) (uchylony),</w:t>
      </w:r>
    </w:p>
    <w:p w:rsidR="00BE1A8E" w:rsidRDefault="00002387">
      <w:pPr>
        <w:spacing w:before="26" w:after="0"/>
        <w:ind w:left="373"/>
      </w:pPr>
      <w:r>
        <w:rPr>
          <w:color w:val="000000"/>
        </w:rPr>
        <w:t>2) zeznanie według ustalonego wzoru o wysokości uzyskanego przychodu, wysokości dokonanych odliczeń i należnego ryczałtu od przychodów ewidencjonowanych - w terminie od dnia 15 lutego do końca lutego roku nast</w:t>
      </w:r>
      <w:r>
        <w:rPr>
          <w:color w:val="000000"/>
        </w:rPr>
        <w:t>ępującego po roku podatkowym; zeznanie złożone przed początkiem terminu uznaje się za złożone w dniu 15 lutego roku następującego po roku podatkowym.</w:t>
      </w:r>
    </w:p>
    <w:p w:rsidR="00BE1A8E" w:rsidRDefault="00002387">
      <w:pPr>
        <w:spacing w:before="26" w:after="0"/>
      </w:pPr>
      <w:r>
        <w:rPr>
          <w:color w:val="000000"/>
        </w:rPr>
        <w:t xml:space="preserve">2a.  Jeżeli podatnik, obliczając podatek należny, dokonał odliczeń od przychodu lub ryczałtu, a następnie </w:t>
      </w:r>
      <w:r>
        <w:rPr>
          <w:color w:val="000000"/>
        </w:rPr>
        <w:t>otrzymał zwrot odliczonych kwot (w całości lub w części), w zeznaniu podatkowym składanym za rok podatkowy, w którym otrzymał ten zwrot, dolicza odpowiednio kwoty poprzednio odliczone.</w:t>
      </w:r>
    </w:p>
    <w:p w:rsidR="00BE1A8E" w:rsidRDefault="00002387">
      <w:pPr>
        <w:spacing w:before="26" w:after="0"/>
      </w:pPr>
      <w:r>
        <w:rPr>
          <w:color w:val="000000"/>
        </w:rPr>
        <w:t>2b.  Jeżeli z zeznania wynika nadpłata, podatnik w tym zeznaniu może ws</w:t>
      </w:r>
      <w:r>
        <w:rPr>
          <w:color w:val="000000"/>
        </w:rPr>
        <w:t>kazać rachunek bankowy lub rachunek w spółdzielczej kasie oszczędnościowo-kredytowej, którego jest posiadaczem albo współposiadaczem, inny niż związany z prowadzoną działalnością gospodarczą, na który ma nastąpić jej zwrot. Wskazany rachunek aktualizuje po</w:t>
      </w:r>
      <w:r>
        <w:rPr>
          <w:color w:val="000000"/>
        </w:rPr>
        <w:t>przednio zgłoszony rachunek służący do zwrotu podatku lub nadpłaty.</w:t>
      </w:r>
    </w:p>
    <w:p w:rsidR="00BE1A8E" w:rsidRDefault="00002387">
      <w:pPr>
        <w:spacing w:before="26" w:after="0"/>
      </w:pPr>
      <w:r>
        <w:rPr>
          <w:color w:val="000000"/>
        </w:rPr>
        <w:t>3.  Przy obliczaniu ryczałtu od przychodów ewidencjonowanych za poszczególne miesiące podatnicy mogą uwzględniać odliczenia i obniżki, o których mowa w art. 11 i art. 13, z zastrzeżeniem a</w:t>
      </w:r>
      <w:r>
        <w:rPr>
          <w:color w:val="000000"/>
        </w:rPr>
        <w:t>rt. 26h ust. 6 ustawy o podatku dochodowym.</w:t>
      </w:r>
    </w:p>
    <w:p w:rsidR="00BE1A8E" w:rsidRDefault="00002387">
      <w:pPr>
        <w:spacing w:before="26" w:after="0"/>
      </w:pPr>
      <w:r>
        <w:rPr>
          <w:color w:val="000000"/>
        </w:rPr>
        <w:t>3</w:t>
      </w:r>
      <w:proofErr w:type="gramStart"/>
      <w:r>
        <w:rPr>
          <w:color w:val="000000"/>
        </w:rPr>
        <w:t>a  (</w:t>
      </w:r>
      <w:proofErr w:type="gramEnd"/>
      <w:r>
        <w:rPr>
          <w:color w:val="000000"/>
        </w:rPr>
        <w:t>uchylony).</w:t>
      </w:r>
    </w:p>
    <w:p w:rsidR="00BE1A8E" w:rsidRDefault="00002387">
      <w:pPr>
        <w:spacing w:before="26" w:after="0"/>
      </w:pPr>
      <w:r>
        <w:rPr>
          <w:color w:val="000000"/>
        </w:rPr>
        <w:t>3</w:t>
      </w:r>
      <w:proofErr w:type="gramStart"/>
      <w:r>
        <w:rPr>
          <w:color w:val="000000"/>
        </w:rPr>
        <w:t>b  (</w:t>
      </w:r>
      <w:proofErr w:type="gramEnd"/>
      <w:r>
        <w:rPr>
          <w:color w:val="000000"/>
        </w:rPr>
        <w:t>uchylony).</w:t>
      </w:r>
    </w:p>
    <w:p w:rsidR="00BE1A8E" w:rsidRDefault="00002387">
      <w:pPr>
        <w:spacing w:before="26" w:after="0"/>
      </w:pPr>
      <w:r>
        <w:rPr>
          <w:color w:val="000000"/>
        </w:rPr>
        <w:t>3</w:t>
      </w:r>
      <w:proofErr w:type="gramStart"/>
      <w:r>
        <w:rPr>
          <w:color w:val="000000"/>
        </w:rPr>
        <w:t>c  (</w:t>
      </w:r>
      <w:proofErr w:type="gramEnd"/>
      <w:r>
        <w:rPr>
          <w:color w:val="000000"/>
        </w:rPr>
        <w:t>uchylony).</w:t>
      </w:r>
    </w:p>
    <w:p w:rsidR="00BE1A8E" w:rsidRDefault="00002387">
      <w:pPr>
        <w:spacing w:before="26" w:after="0"/>
      </w:pPr>
      <w:r>
        <w:rPr>
          <w:color w:val="000000"/>
        </w:rPr>
        <w:t>3</w:t>
      </w:r>
      <w:proofErr w:type="gramStart"/>
      <w:r>
        <w:rPr>
          <w:color w:val="000000"/>
        </w:rPr>
        <w:t>d  (</w:t>
      </w:r>
      <w:proofErr w:type="gramEnd"/>
      <w:r>
        <w:rPr>
          <w:color w:val="000000"/>
        </w:rPr>
        <w:t>uchylony).</w:t>
      </w:r>
    </w:p>
    <w:p w:rsidR="00BE1A8E" w:rsidRDefault="00002387">
      <w:pPr>
        <w:spacing w:before="26" w:after="0"/>
      </w:pPr>
      <w:r>
        <w:rPr>
          <w:color w:val="000000"/>
        </w:rPr>
        <w:t xml:space="preserve">3e.  W przypadku wyboru sposobu ustalania daty powstania przychodu na podstawie </w:t>
      </w:r>
      <w:r>
        <w:rPr>
          <w:color w:val="1B1B1B"/>
        </w:rPr>
        <w:t>art. 14 ust. 1j</w:t>
      </w:r>
      <w:r>
        <w:rPr>
          <w:color w:val="000000"/>
        </w:rPr>
        <w:t xml:space="preserve"> ustawy o podatku dochodowym podatnik informuje o tym</w:t>
      </w:r>
      <w:r>
        <w:rPr>
          <w:color w:val="000000"/>
        </w:rPr>
        <w:t xml:space="preserve"> wyborze w zeznaniu, o którym mowa w ust. 2 pkt 2, składanym za rok podatkowy, w którym stosował ten sposób. W przypadku prowadzenia pozarolniczej działalności gospodarczej w formie spółki wszyscy wspólnicy informują o wyborze sposobu ustalania daty powsta</w:t>
      </w:r>
      <w:r>
        <w:rPr>
          <w:color w:val="000000"/>
        </w:rPr>
        <w:t>nia przychodu, o którym mowa w zdaniu pierwszym.</w:t>
      </w:r>
    </w:p>
    <w:p w:rsidR="00BE1A8E" w:rsidRDefault="00002387">
      <w:pPr>
        <w:spacing w:before="26" w:after="0"/>
      </w:pPr>
      <w:r>
        <w:rPr>
          <w:color w:val="000000"/>
        </w:rPr>
        <w:t>4.  Ryczałt od przychodów ewidencjonowanych wynikający z zeznania jest podatkiem należnym za dany rok podatkowy, chyba że naczelnik urzędu skarbowego wyda decyzję, w której określi inną wysokość podatku.</w:t>
      </w:r>
    </w:p>
    <w:p w:rsidR="00BE1A8E" w:rsidRDefault="00002387">
      <w:pPr>
        <w:spacing w:before="26" w:after="0"/>
      </w:pPr>
      <w:proofErr w:type="gramStart"/>
      <w:r>
        <w:rPr>
          <w:color w:val="000000"/>
        </w:rPr>
        <w:t>5.  (</w:t>
      </w:r>
      <w:proofErr w:type="gramEnd"/>
      <w:r>
        <w:rPr>
          <w:color w:val="000000"/>
        </w:rPr>
        <w:t>uchylony).</w:t>
      </w:r>
    </w:p>
    <w:p w:rsidR="00BE1A8E" w:rsidRDefault="00002387">
      <w:pPr>
        <w:spacing w:before="26" w:after="0"/>
      </w:pPr>
      <w:r>
        <w:rPr>
          <w:color w:val="000000"/>
        </w:rPr>
        <w:t xml:space="preserve">5a.  Pierwszy ryczałt przedsiębiorstwo w spadku oblicza za miesiąc albo kwartał, w którym dokonano zgłoszenia, o którym mowa w </w:t>
      </w:r>
      <w:r>
        <w:rPr>
          <w:color w:val="1B1B1B"/>
        </w:rPr>
        <w:t>art. 12 ust. 1c</w:t>
      </w:r>
      <w:r>
        <w:rPr>
          <w:color w:val="000000"/>
        </w:rPr>
        <w:t xml:space="preserve"> ustawy z dnia 13 października 1995 r. o zasadach ewidencji i identyfikacji podatników i płatników</w:t>
      </w:r>
      <w:r>
        <w:rPr>
          <w:color w:val="000000"/>
        </w:rPr>
        <w:t>, a jeżeli zgłoszenia nie dokonano - za miesiąc albo kwartał, w którym został ustanowiony zarząd sukcesyjny, uwzględniając przy jego obliczeniu przychody przedsiębiorstwa osiągnięte od otwarcia spadku, i wpłaca w terminie do 20 dnia następnego miesiąca alb</w:t>
      </w:r>
      <w:r>
        <w:rPr>
          <w:color w:val="000000"/>
        </w:rPr>
        <w:t>o kwartału.</w:t>
      </w:r>
    </w:p>
    <w:p w:rsidR="00BE1A8E" w:rsidRDefault="00002387">
      <w:pPr>
        <w:spacing w:before="26" w:after="0"/>
      </w:pPr>
      <w:r>
        <w:rPr>
          <w:color w:val="000000"/>
        </w:rPr>
        <w:lastRenderedPageBreak/>
        <w:t xml:space="preserve">5b.  Jeżeli dokonanie zgłoszenia, o którym mowa w </w:t>
      </w:r>
      <w:r>
        <w:rPr>
          <w:color w:val="1B1B1B"/>
        </w:rPr>
        <w:t>art. 12 ust. 1c</w:t>
      </w:r>
      <w:r>
        <w:rPr>
          <w:color w:val="000000"/>
        </w:rPr>
        <w:t xml:space="preserve"> ustawy z dnia 13 października 1995 r. o zasadach ewidencji i identyfikacji podatników i płatników, a w przypadku niedokonania zgłoszenia - ustanowienie zarządu sukcesyjnego, nast</w:t>
      </w:r>
      <w:r>
        <w:rPr>
          <w:color w:val="000000"/>
        </w:rPr>
        <w:t>ąpiło po terminie określonym w ust. 2, przedsiębiorstwo w spadku jest obowiązane złożyć zeznanie, o którym mowa w ust. 2, w terminie miesiąca od dnia dokonania zgłoszenia albo ustanowienia zarządu sukcesyjnego.</w:t>
      </w:r>
    </w:p>
    <w:p w:rsidR="00BE1A8E" w:rsidRDefault="00002387">
      <w:pPr>
        <w:spacing w:before="26" w:after="0"/>
      </w:pPr>
      <w:r>
        <w:rPr>
          <w:color w:val="000000"/>
        </w:rPr>
        <w:t>6.  Podatnicy, którzy po raz pierwszy rozpocz</w:t>
      </w:r>
      <w:r>
        <w:rPr>
          <w:color w:val="000000"/>
        </w:rPr>
        <w:t>ęli prowadzenie pozarolniczej działalności gospodarczej, są zwolnieni na warunkach określonych w ust. 8 z obowiązków wynikających z ust. 1, z tytułu tej działalności, w roku podatkowym następującym:</w:t>
      </w:r>
    </w:p>
    <w:p w:rsidR="00BE1A8E" w:rsidRDefault="00002387">
      <w:pPr>
        <w:spacing w:before="26" w:after="0"/>
        <w:ind w:left="373"/>
      </w:pPr>
      <w:r>
        <w:rPr>
          <w:color w:val="000000"/>
        </w:rPr>
        <w:t xml:space="preserve">1) bezpośrednio po roku, w którym rozpoczęli prowadzenie </w:t>
      </w:r>
      <w:r>
        <w:rPr>
          <w:color w:val="000000"/>
        </w:rPr>
        <w:t>tej działalności, jeżeli w roku jej rozpoczęcia działalność ta była prowadzona co najmniej przez pełnych 10 miesięcy, albo</w:t>
      </w:r>
    </w:p>
    <w:p w:rsidR="00BE1A8E" w:rsidRDefault="00002387">
      <w:pPr>
        <w:spacing w:before="26" w:after="0"/>
        <w:ind w:left="373"/>
      </w:pPr>
      <w:r>
        <w:rPr>
          <w:color w:val="000000"/>
        </w:rPr>
        <w:t>2) dwa lata po roku, w którym rozpoczęli prowadzenie tej działalności, jeżeli nie został spełniony warunek, o którym mowa w pkt 1.</w:t>
      </w:r>
    </w:p>
    <w:p w:rsidR="00BE1A8E" w:rsidRDefault="00002387">
      <w:pPr>
        <w:spacing w:before="26" w:after="0"/>
      </w:pPr>
      <w:r>
        <w:rPr>
          <w:color w:val="000000"/>
        </w:rPr>
        <w:t>7.</w:t>
      </w:r>
      <w:r>
        <w:rPr>
          <w:color w:val="000000"/>
        </w:rPr>
        <w:t>  Przez podatnika rozpoczynającego po raz pierwszy prowadzenie pozarolniczej działalności gospodarczej rozumie się osobę, która w roku rozpoczęcia tej działalności, a także w okresie trzech lat, licząc od końca roku poprzedzającego rok jej rozpoczęcia, nie</w:t>
      </w:r>
      <w:r>
        <w:rPr>
          <w:color w:val="000000"/>
        </w:rPr>
        <w:t xml:space="preserve"> prowadziła pozarolniczej działalności gospodarczej samodzielnie lub jako wspólnik spółki niemającej osobowości prawnej oraz działalności takiej nie prowadził małżonek tej osoby, o ile między małżonkami istniała w tym czasie wspólność majątkowa.</w:t>
      </w:r>
    </w:p>
    <w:p w:rsidR="00BE1A8E" w:rsidRDefault="00002387">
      <w:pPr>
        <w:spacing w:before="26" w:after="0"/>
      </w:pPr>
      <w:r>
        <w:rPr>
          <w:color w:val="000000"/>
        </w:rPr>
        <w:t>8.  Zwolni</w:t>
      </w:r>
      <w:r>
        <w:rPr>
          <w:color w:val="000000"/>
        </w:rPr>
        <w:t>enie, o którym mowa w ust. 6, dotyczy podatników, którzy łącznie spełniają następujące warunki:</w:t>
      </w:r>
    </w:p>
    <w:p w:rsidR="00BE1A8E" w:rsidRDefault="00002387">
      <w:pPr>
        <w:spacing w:before="26" w:after="0"/>
        <w:ind w:left="373"/>
      </w:pPr>
      <w:r>
        <w:rPr>
          <w:color w:val="000000"/>
        </w:rPr>
        <w:t>1) w okresie poprzedzającym rok korzystania z tego zwolnienia osiągnęli przychód z pozarolniczej działalności gospodarczej średniomiesięcznie w wysokości stanow</w:t>
      </w:r>
      <w:r>
        <w:rPr>
          <w:color w:val="000000"/>
        </w:rPr>
        <w:t>iącej równowartość w złotych kwoty co najmniej 1000 euro, przeliczonej według średniego kursu euro, ogłaszanego przez Narodowy Bank Polski, z ostatniego dnia roku poprzedzającego rok rozpoczęcia tej działalności;</w:t>
      </w:r>
    </w:p>
    <w:p w:rsidR="00BE1A8E" w:rsidRDefault="00002387">
      <w:pPr>
        <w:spacing w:before="26" w:after="0"/>
        <w:ind w:left="373"/>
      </w:pPr>
      <w:r>
        <w:rPr>
          <w:color w:val="000000"/>
        </w:rPr>
        <w:t>2) od dnia rozpoczęcia prowadzenia pozaroln</w:t>
      </w:r>
      <w:r>
        <w:rPr>
          <w:color w:val="000000"/>
        </w:rPr>
        <w:t>iczej działalności gospodarczej do dnia 1 stycznia roku podatkowego, w którym rozpoczynają korzystanie ze zwolnienia, byli małym przedsiębiorcą w rozumieniu przepisów o działalności gospodarczej, a w okresie poprzedzającym rok korzystania ze zwolnienia zat</w:t>
      </w:r>
      <w:r>
        <w:rPr>
          <w:color w:val="000000"/>
        </w:rPr>
        <w:t>rudniali, na podstawie umowy o pracę, w każdym miesiącu co najmniej 5 osób w przeliczeniu na pełne etaty;</w:t>
      </w:r>
    </w:p>
    <w:p w:rsidR="00BE1A8E" w:rsidRDefault="00002387">
      <w:pPr>
        <w:spacing w:before="26" w:after="0"/>
        <w:ind w:left="373"/>
      </w:pPr>
      <w:r>
        <w:rPr>
          <w:color w:val="000000"/>
        </w:rPr>
        <w:t>3) w prowadzonej pozarolniczej działalności gospodarczej nie wykorzystują środków trwałych oraz wartości niematerialnych i prawnych, a także innych sk</w:t>
      </w:r>
      <w:r>
        <w:rPr>
          <w:color w:val="000000"/>
        </w:rPr>
        <w:t xml:space="preserve">ładników majątku - o znacznej wartości - udostępnionych im nieodpłatnie przez osoby zaliczone do I </w:t>
      </w:r>
      <w:proofErr w:type="spellStart"/>
      <w:r>
        <w:rPr>
          <w:color w:val="000000"/>
        </w:rPr>
        <w:t>i</w:t>
      </w:r>
      <w:proofErr w:type="spellEnd"/>
      <w:r>
        <w:rPr>
          <w:color w:val="000000"/>
        </w:rPr>
        <w:t xml:space="preserve"> II grupy podatkowej w rozumieniu przepisów o podatku od spadków i darowizn, wykorzystywanych uprzednio w działalności gospodarczej prowadzonej przez te oso</w:t>
      </w:r>
      <w:r>
        <w:rPr>
          <w:color w:val="000000"/>
        </w:rPr>
        <w:t>by i stanowiących ich własność;</w:t>
      </w:r>
    </w:p>
    <w:p w:rsidR="00BE1A8E" w:rsidRDefault="00002387">
      <w:pPr>
        <w:spacing w:before="26" w:after="0"/>
        <w:ind w:left="373"/>
      </w:pPr>
      <w:r>
        <w:rPr>
          <w:color w:val="000000"/>
        </w:rPr>
        <w:t>4) złożyli właściwemu naczelnikowi urzędu skarbowego oświadczenie o korzystaniu z tego zwolnienia; oświadczenie składa się w formie pisemnej w terminie do dnia 31 stycznia roku podatkowego, w którym podatnik będzie korzystał</w:t>
      </w:r>
      <w:r>
        <w:rPr>
          <w:color w:val="000000"/>
        </w:rPr>
        <w:t xml:space="preserve"> z tego zwolnienia.</w:t>
      </w:r>
    </w:p>
    <w:p w:rsidR="00BE1A8E" w:rsidRDefault="00002387">
      <w:pPr>
        <w:spacing w:before="26" w:after="0"/>
      </w:pPr>
      <w:r>
        <w:rPr>
          <w:color w:val="000000"/>
        </w:rPr>
        <w:t xml:space="preserve">9.  Przez znaczną wartość rozumie się łączną wartość środków trwałych oraz wartości niematerialnych i prawnych, a także innych składników majątku - wymienionych w ust. 8 pkt </w:t>
      </w:r>
      <w:r>
        <w:rPr>
          <w:color w:val="000000"/>
        </w:rPr>
        <w:lastRenderedPageBreak/>
        <w:t>3 - stanowiącej równowartość w złotych kwoty co najmniej 10 00</w:t>
      </w:r>
      <w:r>
        <w:rPr>
          <w:color w:val="000000"/>
        </w:rPr>
        <w:t xml:space="preserve">0 euro przeliczonej według średniego kursu euro, ogłaszanego przez Narodowy Bank Polski, z ostatniego dnia roku poprzedzającego rok korzystania z tego zwolnienia. Przy określaniu tych wartości </w:t>
      </w:r>
      <w:r>
        <w:rPr>
          <w:color w:val="1B1B1B"/>
        </w:rPr>
        <w:t>art. 19</w:t>
      </w:r>
      <w:r>
        <w:rPr>
          <w:color w:val="000000"/>
        </w:rPr>
        <w:t xml:space="preserve"> ustawy o podatku dochodowym stosuje się odpowiednio.</w:t>
      </w:r>
    </w:p>
    <w:p w:rsidR="00BE1A8E" w:rsidRDefault="00002387">
      <w:pPr>
        <w:spacing w:before="26" w:after="0"/>
      </w:pPr>
      <w:r>
        <w:rPr>
          <w:color w:val="000000"/>
        </w:rPr>
        <w:t>10</w:t>
      </w:r>
      <w:r>
        <w:rPr>
          <w:color w:val="000000"/>
        </w:rPr>
        <w:t>.  Podatnicy korzystający ze zwolnienia, o którym mowa w ust. 6, są obowiązani do złożenia zeznania, o którym mowa w ust. 2 pkt 2, oraz do uiszczenia należnego ryczałtu od przychodów ewidencjonowanych, za rok objęty tym zwolnieniem - z tytułu pozarolniczej</w:t>
      </w:r>
      <w:r>
        <w:rPr>
          <w:color w:val="000000"/>
        </w:rPr>
        <w:t xml:space="preserve"> działalności gospodarczej - w pięciu kolejnych latach podatkowych następujących bezpośrednio po roku, w którym korzystali ze zwolnienia - w wysokości 20% należnego ryczałtu wykazanego w zeznaniu za rok objęty zwolnieniem; ryczałt ten płatny jest przed upł</w:t>
      </w:r>
      <w:r>
        <w:rPr>
          <w:color w:val="000000"/>
        </w:rPr>
        <w:t>ywem terminów określonych na złożenie zeznań za pięć kolejnych lat podatkowych następujących bezpośrednio po roku objętym tym zwolnieniem.</w:t>
      </w:r>
    </w:p>
    <w:p w:rsidR="00BE1A8E" w:rsidRDefault="00002387">
      <w:pPr>
        <w:spacing w:before="26" w:after="0"/>
      </w:pPr>
      <w:r>
        <w:rPr>
          <w:color w:val="000000"/>
        </w:rPr>
        <w:t>11.  Podatnicy tracą prawo do zwolnienia, jeżeli odpowiednio w roku lub za rok korzystania ze zwolnienia albo w pięci</w:t>
      </w:r>
      <w:r>
        <w:rPr>
          <w:color w:val="000000"/>
        </w:rPr>
        <w:t>u następnych latach podatkowych:</w:t>
      </w:r>
    </w:p>
    <w:p w:rsidR="00BE1A8E" w:rsidRDefault="00002387">
      <w:pPr>
        <w:spacing w:before="26" w:after="0"/>
        <w:ind w:left="373"/>
      </w:pPr>
      <w:r>
        <w:rPr>
          <w:color w:val="000000"/>
        </w:rPr>
        <w:t>1) zlikwidowali działalność gospodarczą albo została ogłoszona ich upadłość lub upadłość spółki, w której są wspólnikami lub</w:t>
      </w:r>
    </w:p>
    <w:p w:rsidR="00BE1A8E" w:rsidRDefault="00002387">
      <w:pPr>
        <w:spacing w:before="26" w:after="0"/>
        <w:ind w:left="373"/>
      </w:pPr>
      <w:r>
        <w:rPr>
          <w:color w:val="000000"/>
        </w:rPr>
        <w:t xml:space="preserve">2) osiągnęli przychód z pozarolniczej działalności gospodarczej </w:t>
      </w:r>
      <w:r>
        <w:rPr>
          <w:color w:val="000000"/>
        </w:rPr>
        <w:t>średniomiesięcznie w wysokości stanowiącej równowartość w złotych kwoty niższej niż 1000 euro, przeliczonej według średniego kursu euro, ogłaszanego przez Narodowy Bank Polski, z ostatniego dnia roku poprzedniego, lub</w:t>
      </w:r>
    </w:p>
    <w:p w:rsidR="00BE1A8E" w:rsidRDefault="00002387">
      <w:pPr>
        <w:spacing w:before="26" w:after="0"/>
        <w:ind w:left="373"/>
      </w:pPr>
      <w:r>
        <w:rPr>
          <w:color w:val="000000"/>
        </w:rPr>
        <w:t>3) w którymkolwiek z miesięcy w tych l</w:t>
      </w:r>
      <w:r>
        <w:rPr>
          <w:color w:val="000000"/>
        </w:rPr>
        <w:t>atach zmniejszą przeciętne miesięczne zatrudnienie na podstawie umowy o pracę o więcej niż 10%, w stosunku do najwyższego przeciętnego miesięcznego zatrudnienia w roku poprzedzającym rok podatkowy, lub</w:t>
      </w:r>
    </w:p>
    <w:p w:rsidR="00BE1A8E" w:rsidRDefault="00002387">
      <w:pPr>
        <w:spacing w:before="26" w:after="0"/>
        <w:ind w:left="373"/>
      </w:pPr>
      <w:r>
        <w:rPr>
          <w:color w:val="000000"/>
        </w:rPr>
        <w:t>4) mają zaległości z tytułu podatków stanowiących doch</w:t>
      </w:r>
      <w:r>
        <w:rPr>
          <w:color w:val="000000"/>
        </w:rPr>
        <w:t xml:space="preserve">ód budżetu państwa, ceł oraz składek na ubezpieczenie społeczne i ubezpieczenie zdrowotne, o którym mowa w </w:t>
      </w:r>
      <w:r>
        <w:rPr>
          <w:color w:val="1B1B1B"/>
        </w:rPr>
        <w:t>ustawie</w:t>
      </w:r>
      <w:r>
        <w:rPr>
          <w:color w:val="000000"/>
        </w:rPr>
        <w:t xml:space="preserve"> z dnia 27 sierpnia 2004 r. o świadczeniach opieki zdrowotnej finansowanych ze środków publicznych (Dz. U. z 2018 r. poz. 1510, z </w:t>
      </w:r>
      <w:proofErr w:type="spellStart"/>
      <w:r>
        <w:rPr>
          <w:color w:val="000000"/>
        </w:rPr>
        <w:t>późn</w:t>
      </w:r>
      <w:proofErr w:type="spellEnd"/>
      <w:r>
        <w:rPr>
          <w:color w:val="000000"/>
        </w:rPr>
        <w:t xml:space="preserve">. zm.); </w:t>
      </w:r>
      <w:r>
        <w:rPr>
          <w:color w:val="000000"/>
        </w:rPr>
        <w:t>określenie lub wymierzenie w innej formie - w wyniku postępowania prowadzonego przez właściwy organ - zaległości z wymienionych tytułów nie pozbawia podatnika prawa do skorzystania ze zwolnienia, jeżeli zaległość ta wraz z odsetkami za zwłokę zostanie ureg</w:t>
      </w:r>
      <w:r>
        <w:rPr>
          <w:color w:val="000000"/>
        </w:rPr>
        <w:t>ulowana w terminie 14 dni od dnia doręczenia decyzji ostatecznej.</w:t>
      </w:r>
    </w:p>
    <w:p w:rsidR="00BE1A8E" w:rsidRDefault="00002387">
      <w:pPr>
        <w:spacing w:before="26" w:after="0"/>
      </w:pPr>
      <w:r>
        <w:rPr>
          <w:color w:val="000000"/>
        </w:rPr>
        <w:t xml:space="preserve">12.  Przeciętne miesięczne zatrudnienie, o którym mowa w ust. 8 pkt 2 oraz ust. 11 pkt 3 ustala się w przeliczeniu na pełne etaty, pomijając liczby po przecinku; w przypadku, gdy przeciętne </w:t>
      </w:r>
      <w:r>
        <w:rPr>
          <w:color w:val="000000"/>
        </w:rPr>
        <w:t>miesięczne zatrudnienie jest mniejsze od jedności, przyjmuje się liczbę jeden.</w:t>
      </w:r>
    </w:p>
    <w:p w:rsidR="00BE1A8E" w:rsidRDefault="00002387">
      <w:pPr>
        <w:spacing w:before="26" w:after="0"/>
      </w:pPr>
      <w:r>
        <w:rPr>
          <w:color w:val="000000"/>
        </w:rPr>
        <w:t>13.  Podatnicy, którzy utracili prawo do zwolnienia:</w:t>
      </w:r>
    </w:p>
    <w:p w:rsidR="00BE1A8E" w:rsidRDefault="00002387">
      <w:pPr>
        <w:spacing w:before="26" w:after="0"/>
        <w:ind w:left="373"/>
      </w:pPr>
      <w:r>
        <w:rPr>
          <w:color w:val="000000"/>
        </w:rPr>
        <w:t>1) w miesiącach od stycznia do listopada roku podatkowego, w którym korzystają z tego zwolnienia - są obowiązani do wpłaty n</w:t>
      </w:r>
      <w:r>
        <w:rPr>
          <w:color w:val="000000"/>
        </w:rPr>
        <w:t>ależnego ryczałtu od przychodów ewidencjonowanych w terminie do 20 dnia miesiąca następującego po miesiącu, w którym utracili prawo do zwolnienia; w tym przypadku nie nalicza się odsetek za zwłokę od zaległości z tytułu ryczałtu od przychodów ewidencjonowa</w:t>
      </w:r>
      <w:r>
        <w:rPr>
          <w:color w:val="000000"/>
        </w:rPr>
        <w:t>nych za poszczególne miesiące;</w:t>
      </w:r>
    </w:p>
    <w:p w:rsidR="00BE1A8E" w:rsidRDefault="00002387">
      <w:pPr>
        <w:spacing w:before="26" w:after="0"/>
        <w:ind w:left="373"/>
      </w:pPr>
      <w:r>
        <w:rPr>
          <w:color w:val="000000"/>
        </w:rPr>
        <w:t xml:space="preserve">2) w okresie od dnia 1 grudnia roku podatkowego, w którym korzystają z tego zwolnienia, do upływu terminu określonego na złożenie zeznania o wysokości </w:t>
      </w:r>
      <w:r>
        <w:rPr>
          <w:color w:val="000000"/>
        </w:rPr>
        <w:lastRenderedPageBreak/>
        <w:t>uzyskanego przychodu, wysokości dokonanych odliczeń i należnego ryczałtu o</w:t>
      </w:r>
      <w:r>
        <w:rPr>
          <w:color w:val="000000"/>
        </w:rPr>
        <w:t>d przychodów ewidencjonowanych za rok podatkowy, w którym korzystali ze zwolnienia - są obowiązani do złożenia zeznania o wysokości uzyskanego przychodu, wysokości dokonanych odliczeń i należnego ryczałtu od przychodów ewidencjonowanych za rok podatkowy ob</w:t>
      </w:r>
      <w:r>
        <w:rPr>
          <w:color w:val="000000"/>
        </w:rPr>
        <w:t>jęty zwolnieniem i zapłaty tego ryczałtu przed upływem terminu na złożenie zeznania; w tym przypadku nie nalicza się odsetek za zwłokę od zaległości z tytułu ryczałtu od przychodów ewidencjonowanych za poszczególne miesiące roku, w którym podatnicy korzyst</w:t>
      </w:r>
      <w:r>
        <w:rPr>
          <w:color w:val="000000"/>
        </w:rPr>
        <w:t>ali ze zwolnienia;</w:t>
      </w:r>
    </w:p>
    <w:p w:rsidR="00BE1A8E" w:rsidRDefault="00002387">
      <w:pPr>
        <w:spacing w:before="26" w:after="0"/>
        <w:ind w:left="373"/>
      </w:pPr>
      <w:r>
        <w:rPr>
          <w:color w:val="000000"/>
        </w:rPr>
        <w:t xml:space="preserve">3) w okresie od upływu terminu określonego dla złożenia zeznania o wysokości uzyskanego przychodu, wysokości dokonanych odliczeń i należnego ryczałtu od przychodów ewidencjonowanych za rok podatkowy, w którym korzystali ze zwolnienia do </w:t>
      </w:r>
      <w:r>
        <w:rPr>
          <w:color w:val="000000"/>
        </w:rPr>
        <w:t>końca piątego roku podatkowego następującego po tym roku - są obowiązani do zapłaty należnego ryczałtu, o którym mowa w ust. 10, wraz z odsetkami za zwłokę; odsetki nalicza się od dnia następnego po upływie terminu określonego dla złożenia zeznania o wysok</w:t>
      </w:r>
      <w:r>
        <w:rPr>
          <w:color w:val="000000"/>
        </w:rPr>
        <w:t>ości uzyskanego przychodu, wysokości dokonanych odliczeń i należnego ryczałtu od przychodów ewidencjonowanych, w którym mieli obowiązek złożyć to zeznanie.</w:t>
      </w:r>
    </w:p>
    <w:p w:rsidR="00BE1A8E" w:rsidRDefault="00002387">
      <w:pPr>
        <w:spacing w:before="26" w:after="0"/>
      </w:pPr>
      <w:r>
        <w:rPr>
          <w:color w:val="000000"/>
        </w:rPr>
        <w:t xml:space="preserve">14.  Pomoc, o której mowa w ust. 6 i 10, stanowi pomoc de </w:t>
      </w:r>
      <w:proofErr w:type="spellStart"/>
      <w:r>
        <w:rPr>
          <w:color w:val="000000"/>
        </w:rPr>
        <w:t>minimis</w:t>
      </w:r>
      <w:proofErr w:type="spellEnd"/>
      <w:r>
        <w:rPr>
          <w:color w:val="000000"/>
        </w:rPr>
        <w:t xml:space="preserve"> udzielaną w zakresie i na zasadach</w:t>
      </w:r>
      <w:r>
        <w:rPr>
          <w:color w:val="000000"/>
        </w:rPr>
        <w:t xml:space="preserve"> określonych w bezpośrednio obowiązujących aktach prawa wspólnotowego dotyczących pomocy w ramach zasady de </w:t>
      </w:r>
      <w:proofErr w:type="spellStart"/>
      <w:r>
        <w:rPr>
          <w:color w:val="000000"/>
        </w:rPr>
        <w:t>minimis</w:t>
      </w:r>
      <w:proofErr w:type="spellEnd"/>
      <w:r>
        <w:rPr>
          <w:color w:val="000000"/>
        </w:rPr>
        <w:t>.</w:t>
      </w:r>
    </w:p>
    <w:p w:rsidR="00BE1A8E" w:rsidRDefault="00002387">
      <w:pPr>
        <w:spacing w:before="26" w:after="0"/>
      </w:pPr>
      <w:r>
        <w:rPr>
          <w:color w:val="000000"/>
        </w:rPr>
        <w:t xml:space="preserve">15.  W </w:t>
      </w:r>
      <w:proofErr w:type="gramStart"/>
      <w:r>
        <w:rPr>
          <w:color w:val="000000"/>
        </w:rPr>
        <w:t>przypadku</w:t>
      </w:r>
      <w:proofErr w:type="gramEnd"/>
      <w:r>
        <w:rPr>
          <w:color w:val="000000"/>
        </w:rPr>
        <w:t xml:space="preserve"> gdy zmarły przedsiębiorca korzystał ze zwolnienia, o którym mowa w ust. 6, do przedsiębiorstwa w spadku stosuje się przepi</w:t>
      </w:r>
      <w:r>
        <w:rPr>
          <w:color w:val="000000"/>
        </w:rPr>
        <w:t>sy ust. 10-13.</w:t>
      </w:r>
    </w:p>
    <w:p w:rsidR="00BE1A8E" w:rsidRDefault="00BE1A8E">
      <w:pPr>
        <w:spacing w:before="80" w:after="0"/>
      </w:pPr>
    </w:p>
    <w:p w:rsidR="00BE1A8E" w:rsidRDefault="00002387">
      <w:pPr>
        <w:spacing w:after="0"/>
      </w:pPr>
      <w:r>
        <w:rPr>
          <w:b/>
          <w:color w:val="000000"/>
        </w:rPr>
        <w:t xml:space="preserve">Art.  21a.  [Stosowanie metody ustalania ceny transakcyjnej między podmiotami powiązanymi] </w:t>
      </w:r>
    </w:p>
    <w:p w:rsidR="00BE1A8E" w:rsidRDefault="00002387">
      <w:pPr>
        <w:spacing w:after="0"/>
      </w:pPr>
      <w:r>
        <w:rPr>
          <w:color w:val="000000"/>
        </w:rPr>
        <w:t xml:space="preserve">1.  </w:t>
      </w:r>
      <w:r>
        <w:rPr>
          <w:color w:val="000000"/>
        </w:rPr>
        <w:t xml:space="preserve">W przypadku wydania przez właściwy organ podatkowy, na podstawie przepisów </w:t>
      </w:r>
      <w:r>
        <w:rPr>
          <w:color w:val="1B1B1B"/>
        </w:rPr>
        <w:t>ustawy</w:t>
      </w:r>
      <w:r>
        <w:rPr>
          <w:color w:val="000000"/>
        </w:rPr>
        <w:t xml:space="preserve"> - Ordynacja podatkowa, decyzji o uznaniu prawidłowości wyboru i stosowania metody ustalania ceny transakcyjnej między podmiotami powiązanymi, w zakresie określonym w tej decy</w:t>
      </w:r>
      <w:r>
        <w:rPr>
          <w:color w:val="000000"/>
        </w:rPr>
        <w:t>zji stosuje się metodę w niej wskazaną.</w:t>
      </w:r>
    </w:p>
    <w:p w:rsidR="00BE1A8E" w:rsidRDefault="00002387">
      <w:pPr>
        <w:spacing w:before="26" w:after="0"/>
      </w:pPr>
      <w:r>
        <w:rPr>
          <w:color w:val="000000"/>
        </w:rPr>
        <w:t xml:space="preserve">2.  Podatnicy, którym właściwy organ podatkowy, na podstawie przepisów </w:t>
      </w:r>
      <w:r>
        <w:rPr>
          <w:color w:val="1B1B1B"/>
        </w:rPr>
        <w:t>ustawy</w:t>
      </w:r>
      <w:r>
        <w:rPr>
          <w:color w:val="000000"/>
        </w:rPr>
        <w:t xml:space="preserve"> - Ordynacja podatkowa, wydał decyzję o uznaniu prawidłowości wyboru i stosowania metody ustalania ceny transakcyjnej między podmiotami pow</w:t>
      </w:r>
      <w:r>
        <w:rPr>
          <w:color w:val="000000"/>
        </w:rPr>
        <w:t>iązanymi, dołączają do zeznania sprawozdanie o realizacji uznanej metody ustalania ceny transakcyjnej.</w:t>
      </w:r>
    </w:p>
    <w:p w:rsidR="00BE1A8E" w:rsidRDefault="00002387">
      <w:pPr>
        <w:spacing w:before="26" w:after="0"/>
      </w:pPr>
      <w:r>
        <w:rPr>
          <w:color w:val="000000"/>
        </w:rPr>
        <w:t>3.  Minister właściwy do spraw finansów publicznych określi, w drodze rozporządzenia, wzór sprawozdania, o którym mowa w ust. 2, w celu usprawnienia wery</w:t>
      </w:r>
      <w:r>
        <w:rPr>
          <w:color w:val="000000"/>
        </w:rPr>
        <w:t>fikacji stosowania metody określonej w decyzji o uznaniu prawidłowości wyboru i stosowania metody ustalania ceny transakcyjnej między podmiotami powiązanymi, uwzględniający w szczególności dane identyfikujące podmioty powiązane, wielkość sprzedaży uzyskane</w:t>
      </w:r>
      <w:r>
        <w:rPr>
          <w:color w:val="000000"/>
        </w:rPr>
        <w:t>j przy zastosowaniu uznanej metody ustalania ceny transakcyjnej, ceny stosowane w transakcjach z podmiotami powiązanymi oraz okres stosowania metody.</w:t>
      </w:r>
    </w:p>
    <w:p w:rsidR="00BE1A8E" w:rsidRDefault="00BE1A8E">
      <w:pPr>
        <w:spacing w:before="80" w:after="0"/>
      </w:pPr>
    </w:p>
    <w:p w:rsidR="00BE1A8E" w:rsidRDefault="00002387">
      <w:pPr>
        <w:spacing w:after="0"/>
      </w:pPr>
      <w:r>
        <w:rPr>
          <w:b/>
          <w:color w:val="000000"/>
        </w:rPr>
        <w:t xml:space="preserve">Art.  21b.  [Przekazanie 1 proc. podatku na rzecz organizacji pożytku publicznego] </w:t>
      </w:r>
    </w:p>
    <w:p w:rsidR="00BE1A8E" w:rsidRDefault="00002387">
      <w:pPr>
        <w:spacing w:after="0"/>
      </w:pPr>
      <w:r>
        <w:rPr>
          <w:color w:val="000000"/>
        </w:rPr>
        <w:lastRenderedPageBreak/>
        <w:t xml:space="preserve">1.  Naczelnik urzędu </w:t>
      </w:r>
      <w:r>
        <w:rPr>
          <w:color w:val="000000"/>
        </w:rPr>
        <w:t xml:space="preserve">skarbowego właściwy miejscowo dla złożenia zeznania podatkowego, na wniosek, o którym mowa w ust. 3, przekazuje na rzecz jednej organizacji pożytku publicznego działającej na podstawie </w:t>
      </w:r>
      <w:r>
        <w:rPr>
          <w:color w:val="1B1B1B"/>
        </w:rPr>
        <w:t>ustawy</w:t>
      </w:r>
      <w:r>
        <w:rPr>
          <w:color w:val="000000"/>
        </w:rPr>
        <w:t xml:space="preserve"> z dnia 24 kwietnia 2003 r. o działalności pożytku publicznego i </w:t>
      </w:r>
      <w:r>
        <w:rPr>
          <w:color w:val="000000"/>
        </w:rPr>
        <w:t xml:space="preserve">o wolontariacie (Dz. U. z 2018 r. poz. 450, 650, 723 i 1365), wybranej przez podatnika z wykazu, o którym mowa w </w:t>
      </w:r>
      <w:r>
        <w:rPr>
          <w:color w:val="1B1B1B"/>
        </w:rPr>
        <w:t>ustawie</w:t>
      </w:r>
      <w:r>
        <w:rPr>
          <w:color w:val="000000"/>
        </w:rPr>
        <w:t xml:space="preserve"> z dnia 24 kwietnia 2003 r. o działalności pożytku publicznego i o wolontariacie, zwanej dalej "organizacją pożytku publicznego", kwotę </w:t>
      </w:r>
      <w:r>
        <w:rPr>
          <w:color w:val="000000"/>
        </w:rPr>
        <w:t>w wysokości nieprzekraczającej 1% podatku należnego wynikającego:</w:t>
      </w:r>
    </w:p>
    <w:p w:rsidR="00BE1A8E" w:rsidRDefault="00002387">
      <w:pPr>
        <w:spacing w:before="26" w:after="0"/>
        <w:ind w:left="373"/>
      </w:pPr>
      <w:r>
        <w:rPr>
          <w:color w:val="000000"/>
        </w:rPr>
        <w:t xml:space="preserve">1) z zeznania podatkowego złożonego przed upływem terminu określonego na jego </w:t>
      </w:r>
      <w:proofErr w:type="gramStart"/>
      <w:r>
        <w:rPr>
          <w:color w:val="000000"/>
        </w:rPr>
        <w:t>złożenie,</w:t>
      </w:r>
      <w:proofErr w:type="gramEnd"/>
      <w:r>
        <w:rPr>
          <w:color w:val="000000"/>
        </w:rPr>
        <w:t xml:space="preserve"> albo</w:t>
      </w:r>
    </w:p>
    <w:p w:rsidR="00BE1A8E" w:rsidRDefault="00002387">
      <w:pPr>
        <w:spacing w:before="26" w:after="0"/>
        <w:ind w:left="373"/>
      </w:pPr>
      <w:r>
        <w:rPr>
          <w:color w:val="000000"/>
        </w:rPr>
        <w:t xml:space="preserve">2) z korekty zeznania, o którym mowa w pkt 1, jeżeli została dokonana w ciągu miesiąca od upływu </w:t>
      </w:r>
      <w:r>
        <w:rPr>
          <w:color w:val="000000"/>
        </w:rPr>
        <w:t>terminu dla złożenia zeznania podatkowego</w:t>
      </w:r>
    </w:p>
    <w:p w:rsidR="00BE1A8E" w:rsidRDefault="00002387">
      <w:pPr>
        <w:spacing w:before="25" w:after="0"/>
        <w:jc w:val="both"/>
      </w:pPr>
      <w:r>
        <w:rPr>
          <w:color w:val="000000"/>
        </w:rPr>
        <w:t>- po jej zaokrągleniu do pełnych dziesiątek groszy w dół.</w:t>
      </w:r>
    </w:p>
    <w:p w:rsidR="00BE1A8E" w:rsidRDefault="00BE1A8E">
      <w:pPr>
        <w:spacing w:after="0"/>
      </w:pPr>
    </w:p>
    <w:p w:rsidR="00BE1A8E" w:rsidRDefault="00002387">
      <w:pPr>
        <w:spacing w:before="26" w:after="0"/>
      </w:pPr>
      <w:r>
        <w:rPr>
          <w:color w:val="000000"/>
        </w:rPr>
        <w:t>2.  Warunkiem przekazania kwoty, o której mowa w ust. 1, jest zapłata w pełnej wysokości podatku należnego stanowiącego podstawę obliczenia kwoty, która ma</w:t>
      </w:r>
      <w:r>
        <w:rPr>
          <w:color w:val="000000"/>
        </w:rPr>
        <w:t xml:space="preserve"> być przekazana na rzecz organizacji pożytku publicznego, nie później niż w terminie dwóch miesięcy od upływu terminu dla złożenia zeznania podatkowego. Za zapłacony podatek, o którym mowa w zdaniu pierwszym, uważa się również zaległość podatkową, której w</w:t>
      </w:r>
      <w:r>
        <w:rPr>
          <w:color w:val="000000"/>
        </w:rPr>
        <w:t xml:space="preserve">ysokość nie przekracza trzykrotności wartości opłaty pobieranej przez operatora wyznaczonego w rozumieniu </w:t>
      </w:r>
      <w:r>
        <w:rPr>
          <w:color w:val="1B1B1B"/>
        </w:rPr>
        <w:t>ustawy</w:t>
      </w:r>
      <w:r>
        <w:rPr>
          <w:color w:val="000000"/>
        </w:rPr>
        <w:t xml:space="preserve"> z dnia 23 listopada 2012 r. - Prawo pocztowe (Dz. U. z 2018 r. poz. 2188) za traktowanie przesyłki listowej jako przesyłki poleconej.</w:t>
      </w:r>
    </w:p>
    <w:p w:rsidR="00BE1A8E" w:rsidRDefault="00002387">
      <w:pPr>
        <w:spacing w:before="26" w:after="0"/>
      </w:pPr>
      <w:r>
        <w:rPr>
          <w:color w:val="000000"/>
        </w:rPr>
        <w:t>3.  Za wn</w:t>
      </w:r>
      <w:r>
        <w:rPr>
          <w:color w:val="000000"/>
        </w:rPr>
        <w:t>iosek uważa się wskazanie przez podatnika w zeznaniu podatkowym albo w korekcie zeznania, o których mowa w ust. 1, jednej organizacji pożytku publicznego poprzez podanie jej numeru wpisu do Krajowego Rejestru Sądowego oraz kwoty do przekazania na rzecz tej</w:t>
      </w:r>
      <w:r>
        <w:rPr>
          <w:color w:val="000000"/>
        </w:rPr>
        <w:t xml:space="preserve"> organizacji, w wysokości nieprzekraczającej 1% podatku należnego.</w:t>
      </w:r>
    </w:p>
    <w:p w:rsidR="00BE1A8E" w:rsidRDefault="00002387">
      <w:pPr>
        <w:spacing w:before="26" w:after="0"/>
      </w:pPr>
      <w:r>
        <w:rPr>
          <w:color w:val="000000"/>
        </w:rPr>
        <w:t>4.  Kwotę, o której mowa w ust. 1, naczelnik urzędu skarbowego przekazuje w terminie od maja do lipca roku następującego po roku podatkowym, za który składane jest zeznanie podatkowe, na ra</w:t>
      </w:r>
      <w:r>
        <w:rPr>
          <w:color w:val="000000"/>
        </w:rPr>
        <w:t xml:space="preserve">chunek bankowy właściwy do przekazania 1% podatku podany przez organizację pożytku publicznego zgodnie z przepisami </w:t>
      </w:r>
      <w:r>
        <w:rPr>
          <w:color w:val="1B1B1B"/>
        </w:rPr>
        <w:t>ustawy</w:t>
      </w:r>
      <w:r>
        <w:rPr>
          <w:color w:val="000000"/>
        </w:rPr>
        <w:t xml:space="preserve"> z dnia 24 kwietnia 2003 r. o działalności pożytku publicznego i o wolontariacie. Kwota ta jest pomniejszana o koszty przelewu bankowe</w:t>
      </w:r>
      <w:r>
        <w:rPr>
          <w:color w:val="000000"/>
        </w:rPr>
        <w:t>go.</w:t>
      </w:r>
    </w:p>
    <w:p w:rsidR="00BE1A8E" w:rsidRDefault="00002387">
      <w:pPr>
        <w:spacing w:before="26" w:after="0"/>
      </w:pPr>
      <w:r>
        <w:rPr>
          <w:color w:val="000000"/>
        </w:rPr>
        <w:t>5.  Naczelnik urzędu skarbowego właściwy według siedziby organizacji pożytku publicznego, we wrześniu roku następującego po roku podatkowym przekazuje organizacji pożytku publicznego zbiorczą informację o:</w:t>
      </w:r>
    </w:p>
    <w:p w:rsidR="00BE1A8E" w:rsidRDefault="00002387">
      <w:pPr>
        <w:spacing w:before="26" w:after="0"/>
        <w:ind w:left="373"/>
      </w:pPr>
      <w:r>
        <w:rPr>
          <w:color w:val="000000"/>
        </w:rPr>
        <w:t xml:space="preserve">1) danych identyfikacyjnych (imię, nazwisko i </w:t>
      </w:r>
      <w:r>
        <w:rPr>
          <w:color w:val="000000"/>
        </w:rPr>
        <w:t>adres, a w przypadku przedsiębiorstwa w spadku - dane tego przedsiębiorstwa), oraz</w:t>
      </w:r>
    </w:p>
    <w:p w:rsidR="00BE1A8E" w:rsidRDefault="00002387">
      <w:pPr>
        <w:spacing w:before="26" w:after="0"/>
        <w:ind w:left="373"/>
      </w:pPr>
      <w:r>
        <w:rPr>
          <w:color w:val="000000"/>
        </w:rPr>
        <w:t>2) wysokości kwoty, o której mowa w ust. 1, przekazanej na rzecz tej organizacji,</w:t>
      </w:r>
    </w:p>
    <w:p w:rsidR="00BE1A8E" w:rsidRDefault="00002387">
      <w:pPr>
        <w:spacing w:before="26" w:after="0"/>
        <w:ind w:left="373"/>
      </w:pPr>
      <w:r>
        <w:rPr>
          <w:color w:val="000000"/>
        </w:rPr>
        <w:t xml:space="preserve">3) przeznaczeniu kwoty, o której mowa w ust. 1, przez organizację pożytku publicznego (cel </w:t>
      </w:r>
      <w:r>
        <w:rPr>
          <w:color w:val="000000"/>
        </w:rPr>
        <w:t>szczegółowy)</w:t>
      </w:r>
    </w:p>
    <w:p w:rsidR="00BE1A8E" w:rsidRDefault="00002387">
      <w:pPr>
        <w:spacing w:before="25" w:after="0"/>
        <w:jc w:val="both"/>
      </w:pPr>
      <w:r>
        <w:rPr>
          <w:color w:val="000000"/>
        </w:rPr>
        <w:t>- jeżeli podatnik w zeznaniu podatkowym lub w korekcie zeznania, o których mowa w ust. 1, wyraził zgodę na przekazanie organizacji pożytku publicznego danych wymienionych w pkt 1 i 2, lub wskazał cel szczegółowy, o którym mowa w pkt 3.</w:t>
      </w:r>
    </w:p>
    <w:p w:rsidR="00BE1A8E" w:rsidRDefault="00002387">
      <w:pPr>
        <w:spacing w:before="26" w:after="0"/>
      </w:pPr>
      <w:r>
        <w:rPr>
          <w:color w:val="000000"/>
        </w:rPr>
        <w:lastRenderedPageBreak/>
        <w:t>6.  Nac</w:t>
      </w:r>
      <w:r>
        <w:rPr>
          <w:color w:val="000000"/>
        </w:rPr>
        <w:t>zelnik urzędu skarbowego odstępuje od przekazania 1% podatku na rzecz organizacji pożytku publicznego, jeżeli:</w:t>
      </w:r>
    </w:p>
    <w:p w:rsidR="00BE1A8E" w:rsidRDefault="00002387">
      <w:pPr>
        <w:spacing w:before="26" w:after="0"/>
        <w:ind w:left="373"/>
      </w:pPr>
      <w:r>
        <w:rPr>
          <w:color w:val="000000"/>
        </w:rPr>
        <w:t xml:space="preserve">1) organizacja nie podała, zgodnie z </w:t>
      </w:r>
      <w:r>
        <w:rPr>
          <w:color w:val="1B1B1B"/>
        </w:rPr>
        <w:t>ustawą</w:t>
      </w:r>
      <w:r>
        <w:rPr>
          <w:color w:val="000000"/>
        </w:rPr>
        <w:t xml:space="preserve"> z dnia 24 kwietnia 2003 r. o działalności pożytku publicznego i o wolontariacie, numeru rachunku bank</w:t>
      </w:r>
      <w:r>
        <w:rPr>
          <w:color w:val="000000"/>
        </w:rPr>
        <w:t>owego właściwego do przekazania 1% podatku lub numer tego rachunku jest nieprawidłowy;</w:t>
      </w:r>
    </w:p>
    <w:p w:rsidR="00BE1A8E" w:rsidRDefault="00002387">
      <w:pPr>
        <w:spacing w:before="26" w:after="0"/>
        <w:ind w:left="373"/>
      </w:pPr>
      <w:r>
        <w:rPr>
          <w:color w:val="000000"/>
        </w:rPr>
        <w:t xml:space="preserve">2) organizacja została usunięta z wykazu prowadzonego zgodnie z </w:t>
      </w:r>
      <w:r>
        <w:rPr>
          <w:color w:val="1B1B1B"/>
        </w:rPr>
        <w:t>art. 27a</w:t>
      </w:r>
      <w:r>
        <w:rPr>
          <w:color w:val="000000"/>
        </w:rPr>
        <w:t xml:space="preserve"> ustawy z dnia 24 kwietnia 2003 r. o działalności pożytku publicznego i o wolontariacie;</w:t>
      </w:r>
    </w:p>
    <w:p w:rsidR="00BE1A8E" w:rsidRDefault="00002387">
      <w:pPr>
        <w:spacing w:before="26" w:after="0"/>
        <w:ind w:left="373"/>
      </w:pPr>
      <w:r>
        <w:rPr>
          <w:color w:val="000000"/>
        </w:rPr>
        <w:t>3) podat</w:t>
      </w:r>
      <w:r>
        <w:rPr>
          <w:color w:val="000000"/>
        </w:rPr>
        <w:t xml:space="preserve">nik we wniosku, o którym mowa w ust. 3, podał numer wpisu do Krajowego Rejestru Sądowego, którego nie zawiera wykaz prowadzony zgodnie z </w:t>
      </w:r>
      <w:r>
        <w:rPr>
          <w:color w:val="1B1B1B"/>
        </w:rPr>
        <w:t>art. 27a</w:t>
      </w:r>
      <w:r>
        <w:rPr>
          <w:color w:val="000000"/>
        </w:rPr>
        <w:t xml:space="preserve"> ustawy z dnia 24 kwietnia 2003 r. o działalności pożytku publicznego i o wolontariacie.</w:t>
      </w:r>
    </w:p>
    <w:p w:rsidR="00BE1A8E" w:rsidRDefault="00002387">
      <w:pPr>
        <w:spacing w:before="26" w:after="0"/>
      </w:pPr>
      <w:r>
        <w:rPr>
          <w:color w:val="000000"/>
        </w:rPr>
        <w:t>6a.  W przypadku gdy kwota wskazana we wniosku, o którym mowa w ust. 3 przekracza wysokość, o której mowa w ust. 1, naczelnik urzędu skarbowego przekazuje kwotę w wyso</w:t>
      </w:r>
      <w:r>
        <w:rPr>
          <w:color w:val="000000"/>
        </w:rPr>
        <w:t>kości, o której mowa w ust. 1, z uwzględnieniem ust. 4.</w:t>
      </w:r>
    </w:p>
    <w:p w:rsidR="00BE1A8E" w:rsidRDefault="00002387">
      <w:pPr>
        <w:spacing w:before="26" w:after="0"/>
      </w:pPr>
      <w:r>
        <w:rPr>
          <w:color w:val="000000"/>
        </w:rPr>
        <w:t xml:space="preserve">7.  Podatnicy, o których mowa w </w:t>
      </w:r>
      <w:r>
        <w:rPr>
          <w:color w:val="1B1B1B"/>
        </w:rPr>
        <w:t>art. 3 ust. 2a</w:t>
      </w:r>
      <w:r>
        <w:rPr>
          <w:color w:val="000000"/>
        </w:rPr>
        <w:t xml:space="preserve"> ustawy o podatku dochodowym od osób fizycznych, składający zeznanie podatkowe w trakcie roku podatkowego, wybierają organizację pożytku publicznego z wyk</w:t>
      </w:r>
      <w:r>
        <w:rPr>
          <w:color w:val="000000"/>
        </w:rPr>
        <w:t>azu, o którym mowa w ust. 1, określonego za poprzedni rok podatkowy.</w:t>
      </w:r>
    </w:p>
    <w:p w:rsidR="00BE1A8E" w:rsidRDefault="00002387">
      <w:pPr>
        <w:spacing w:before="26" w:after="0"/>
      </w:pPr>
      <w:r>
        <w:rPr>
          <w:color w:val="000000"/>
        </w:rPr>
        <w:t xml:space="preserve">8.  Minister właściwy do spraw finansów publicznych, uwzględniając potrzebę sprawnego zorganizowania procesu przekazywania kwot z tytułu 1% podatku, może upoważnić, w drodze </w:t>
      </w:r>
      <w:r>
        <w:rPr>
          <w:color w:val="000000"/>
        </w:rPr>
        <w:t>rozporządzenia, podległy organ, inny niż określony w ust. 1, do realizacji zadania, o którym mowa w ust. 1.</w:t>
      </w:r>
    </w:p>
    <w:p w:rsidR="00BE1A8E" w:rsidRDefault="00BE1A8E">
      <w:pPr>
        <w:spacing w:before="80" w:after="0"/>
      </w:pPr>
    </w:p>
    <w:p w:rsidR="00BE1A8E" w:rsidRDefault="00002387">
      <w:pPr>
        <w:spacing w:after="0"/>
      </w:pPr>
      <w:r>
        <w:rPr>
          <w:b/>
          <w:color w:val="000000"/>
        </w:rPr>
        <w:t xml:space="preserve">Art.  21c.  [Udostępnienie zeznania podatkowego za pośrednictwem portalu podatkowego oraz jego akceptacja przez podatnika] </w:t>
      </w:r>
    </w:p>
    <w:p w:rsidR="00BE1A8E" w:rsidRDefault="00002387">
      <w:pPr>
        <w:spacing w:after="0"/>
      </w:pPr>
      <w:r>
        <w:rPr>
          <w:color w:val="000000"/>
        </w:rPr>
        <w:t>1.  Z dniem 15 lutego r</w:t>
      </w:r>
      <w:r>
        <w:rPr>
          <w:color w:val="000000"/>
        </w:rPr>
        <w:t>oku następującego po roku podatkowym organ podatkowy udostępnia podatnikowi za pośrednictwem portalu podatkowego zeznanie, o którym mowa w art. 21 ust. 2 pkt 2, uwzględniając w nim dane będące w posiadaniu Szefa Krajowej Administracji Skarbowej, w tym dane</w:t>
      </w:r>
      <w:r>
        <w:rPr>
          <w:color w:val="000000"/>
        </w:rPr>
        <w:t xml:space="preserve"> o wpłaconym w trakcie roku podatkowego przez podatnika ryczałcie.</w:t>
      </w:r>
    </w:p>
    <w:p w:rsidR="00BE1A8E" w:rsidRDefault="00002387">
      <w:pPr>
        <w:spacing w:before="26" w:after="0"/>
      </w:pPr>
      <w:r>
        <w:rPr>
          <w:color w:val="000000"/>
        </w:rPr>
        <w:t xml:space="preserve">2.  Akceptacja przez podatnika udostępnionego zeznania przed upływem terminu określonego na jego złożenie bez wprowadzenia albo po wprowadzeniu w nim zmian oznacza złożenie zeznania w dniu </w:t>
      </w:r>
      <w:r>
        <w:rPr>
          <w:color w:val="000000"/>
        </w:rPr>
        <w:t>dokonania akceptacji.</w:t>
      </w:r>
    </w:p>
    <w:p w:rsidR="00BE1A8E" w:rsidRDefault="00002387">
      <w:pPr>
        <w:spacing w:before="26" w:after="0"/>
      </w:pPr>
      <w:r>
        <w:rPr>
          <w:color w:val="000000"/>
        </w:rPr>
        <w:t>3.  Podatnik składa zeznanie na zasadach określonych w art. 21, jeżeli nie dokona akceptacji udostępnionego zeznania przed upływem terminu określonego na jego złożenie albo je odrzuci przed tym terminem.</w:t>
      </w:r>
    </w:p>
    <w:p w:rsidR="00BE1A8E" w:rsidRDefault="00002387">
      <w:pPr>
        <w:spacing w:before="26" w:after="0"/>
      </w:pPr>
      <w:r>
        <w:rPr>
          <w:color w:val="000000"/>
        </w:rPr>
        <w:t>4.  Akceptacji oraz odrzucenia</w:t>
      </w:r>
      <w:r>
        <w:rPr>
          <w:color w:val="000000"/>
        </w:rPr>
        <w:t xml:space="preserve"> udostępnionego zeznania podatnik dokonuje za pośrednictwem portalu podatkowego.</w:t>
      </w:r>
    </w:p>
    <w:p w:rsidR="00BE1A8E" w:rsidRDefault="00BE1A8E">
      <w:pPr>
        <w:spacing w:before="80" w:after="0"/>
      </w:pPr>
    </w:p>
    <w:p w:rsidR="00BE1A8E" w:rsidRDefault="00002387">
      <w:pPr>
        <w:spacing w:after="0"/>
      </w:pPr>
      <w:r>
        <w:rPr>
          <w:b/>
          <w:color w:val="000000"/>
        </w:rPr>
        <w:t xml:space="preserve">Art.  21d.  [Korekta zeznania podatkowego] </w:t>
      </w:r>
    </w:p>
    <w:p w:rsidR="00BE1A8E" w:rsidRDefault="00002387">
      <w:pPr>
        <w:spacing w:after="0"/>
      </w:pPr>
      <w:r>
        <w:rPr>
          <w:color w:val="000000"/>
        </w:rPr>
        <w:t xml:space="preserve">1.  W przypadku stwierdzenia przez organ podatkowy, że złożone zeznanie zawiera błędy lub oczywiste omyłki powstałe z winy organu </w:t>
      </w:r>
      <w:r>
        <w:rPr>
          <w:color w:val="000000"/>
        </w:rPr>
        <w:t xml:space="preserve">podatkowego, organ podatkowy koryguje zeznanie, dokonując stosownych poprawek lub uzupełnień. Przepisy </w:t>
      </w:r>
      <w:r>
        <w:rPr>
          <w:color w:val="1B1B1B"/>
        </w:rPr>
        <w:t>art. 274 § 2-4</w:t>
      </w:r>
      <w:r>
        <w:rPr>
          <w:color w:val="000000"/>
        </w:rPr>
        <w:t xml:space="preserve"> i </w:t>
      </w:r>
      <w:r>
        <w:rPr>
          <w:color w:val="1B1B1B"/>
        </w:rPr>
        <w:t>6</w:t>
      </w:r>
      <w:r>
        <w:rPr>
          <w:color w:val="000000"/>
        </w:rPr>
        <w:t xml:space="preserve"> ustawy - Ordynacja podatkowa stosuje się odpowiednio.</w:t>
      </w:r>
    </w:p>
    <w:p w:rsidR="00BE1A8E" w:rsidRDefault="00002387">
      <w:pPr>
        <w:spacing w:before="26" w:after="0"/>
      </w:pPr>
      <w:r>
        <w:rPr>
          <w:color w:val="000000"/>
        </w:rPr>
        <w:lastRenderedPageBreak/>
        <w:t>2.  Od zaległości związanych z korektą zeznania, o której mowa w ust. 1, nie nal</w:t>
      </w:r>
      <w:r>
        <w:rPr>
          <w:color w:val="000000"/>
        </w:rPr>
        <w:t xml:space="preserve">icza się odsetek za zwłokę za okres od dnia następującego po upływie terminu płatności podatku do dnia upływu terminu do wniesienia sprzeciwu, o którym mowa w </w:t>
      </w:r>
      <w:r>
        <w:rPr>
          <w:color w:val="1B1B1B"/>
        </w:rPr>
        <w:t>art. 274 § 3</w:t>
      </w:r>
      <w:r>
        <w:rPr>
          <w:color w:val="000000"/>
        </w:rPr>
        <w:t xml:space="preserve"> ustawy - Ordynacja podatkowa.</w:t>
      </w:r>
    </w:p>
    <w:p w:rsidR="00BE1A8E" w:rsidRDefault="00002387">
      <w:pPr>
        <w:spacing w:before="26" w:after="0"/>
      </w:pPr>
      <w:r>
        <w:rPr>
          <w:color w:val="000000"/>
        </w:rPr>
        <w:t xml:space="preserve">3.  W </w:t>
      </w:r>
      <w:proofErr w:type="gramStart"/>
      <w:r>
        <w:rPr>
          <w:color w:val="000000"/>
        </w:rPr>
        <w:t>przypadku</w:t>
      </w:r>
      <w:proofErr w:type="gramEnd"/>
      <w:r>
        <w:rPr>
          <w:color w:val="000000"/>
        </w:rPr>
        <w:t xml:space="preserve"> gdy przed dokonaniem korekty zeznania </w:t>
      </w:r>
      <w:r>
        <w:rPr>
          <w:color w:val="000000"/>
        </w:rPr>
        <w:t>przez organ podatkowy podatnik skoryguje zeznanie w zakresie, o którym mowa w ust. 1, od zaległości związanych z korektą zeznania nie nalicza się odsetek za zwłokę za okres od dnia następującego po upływie terminu płatności podatku do dnia złożenia korekty</w:t>
      </w:r>
      <w:r>
        <w:rPr>
          <w:color w:val="000000"/>
        </w:rPr>
        <w:t>.</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22.  [</w:t>
      </w:r>
      <w:proofErr w:type="gramEnd"/>
      <w:r>
        <w:rPr>
          <w:b/>
          <w:color w:val="000000"/>
        </w:rPr>
        <w:t xml:space="preserve">Obowiązki podatnika w przypadku utraty warunków do opodatkowania ryczałtem od przychodów ewidencjonowanych] </w:t>
      </w:r>
    </w:p>
    <w:p w:rsidR="00BE1A8E" w:rsidRDefault="00002387">
      <w:pPr>
        <w:spacing w:after="0"/>
      </w:pPr>
      <w:r>
        <w:rPr>
          <w:color w:val="000000"/>
        </w:rPr>
        <w:t>1.  W razie utraty warunków do opodatkowania ryczałtem od przychodów ewidencjonowanych podatnik jest obowiązany, poczynając od dnia,</w:t>
      </w:r>
      <w:r>
        <w:rPr>
          <w:color w:val="000000"/>
        </w:rPr>
        <w:t xml:space="preserve"> w którym nastąpiła utrata tych warunków, zaprowadzić właściwe księgi - chyba, że jest zwolniony z tego obowiązku - i opłacać podatek dochodowy na ogólnych zasadach.</w:t>
      </w:r>
    </w:p>
    <w:p w:rsidR="00BE1A8E" w:rsidRDefault="00002387">
      <w:pPr>
        <w:spacing w:before="26" w:after="0"/>
      </w:pPr>
      <w:r>
        <w:rPr>
          <w:color w:val="000000"/>
        </w:rPr>
        <w:t>2.  W stosunku do podatników, o których mowa w ust. 1, podlegających za część roku opodatk</w:t>
      </w:r>
      <w:r>
        <w:rPr>
          <w:color w:val="000000"/>
        </w:rPr>
        <w:t>owaniu na ogólnych zasadach, za podstawę do określenia podatku dochodowego przyjmuje się dochód osiągnięty po utracie warunków do opodatkowania w formie ryczałtu od przychodów ewidencjonowanych.</w:t>
      </w:r>
    </w:p>
    <w:p w:rsidR="00BE1A8E" w:rsidRDefault="00002387">
      <w:pPr>
        <w:spacing w:before="26" w:after="0"/>
      </w:pPr>
      <w:r>
        <w:rPr>
          <w:color w:val="000000"/>
        </w:rPr>
        <w:t>3.  Za utratę warunków do opodatkowania ryczałtem od przychod</w:t>
      </w:r>
      <w:r>
        <w:rPr>
          <w:color w:val="000000"/>
        </w:rPr>
        <w:t xml:space="preserve">ów ewidencjonowanych, o której mowa w ust. 1, uważa się również niespełnienie, w trakcie roku podatkowego, warunków określonych w </w:t>
      </w:r>
      <w:r>
        <w:rPr>
          <w:color w:val="1B1B1B"/>
        </w:rPr>
        <w:t>art. 20 ust. 1c</w:t>
      </w:r>
      <w:r>
        <w:rPr>
          <w:color w:val="000000"/>
        </w:rPr>
        <w:t xml:space="preserve"> ustawy o podatku dochodowym. W przypadku gdy podatnik prowadzi równocześnie pozarolniczą działalność gospodarc</w:t>
      </w:r>
      <w:r>
        <w:rPr>
          <w:color w:val="000000"/>
        </w:rPr>
        <w:t>zą samodzielnie, utrata warunków dotyczy również przychodów osiąganych z działalności gospodarczej prowadzonej samodzielnie.</w:t>
      </w:r>
    </w:p>
    <w:p w:rsidR="00BE1A8E" w:rsidRDefault="00BE1A8E">
      <w:pPr>
        <w:spacing w:after="0"/>
      </w:pPr>
    </w:p>
    <w:p w:rsidR="00BE1A8E" w:rsidRDefault="00002387">
      <w:pPr>
        <w:spacing w:before="146" w:after="0"/>
        <w:jc w:val="center"/>
      </w:pPr>
      <w:proofErr w:type="gramStart"/>
      <w:r>
        <w:rPr>
          <w:b/>
          <w:color w:val="000000"/>
        </w:rPr>
        <w:t>Rozdział  3</w:t>
      </w:r>
      <w:proofErr w:type="gramEnd"/>
      <w:r>
        <w:rPr>
          <w:b/>
          <w:color w:val="000000"/>
        </w:rPr>
        <w:t xml:space="preserve"> </w:t>
      </w:r>
    </w:p>
    <w:p w:rsidR="00BE1A8E" w:rsidRDefault="00002387">
      <w:pPr>
        <w:spacing w:before="25" w:after="0"/>
        <w:jc w:val="center"/>
      </w:pPr>
      <w:r>
        <w:rPr>
          <w:b/>
          <w:color w:val="000000"/>
        </w:rPr>
        <w:t>Karta podatkowa</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23.  [</w:t>
      </w:r>
      <w:proofErr w:type="gramEnd"/>
      <w:r>
        <w:rPr>
          <w:b/>
          <w:color w:val="000000"/>
        </w:rPr>
        <w:t xml:space="preserve">Podatnicy mogący płacić zryczałtowany podatek dochodowy w formie karty podatkowej] </w:t>
      </w:r>
    </w:p>
    <w:p w:rsidR="00BE1A8E" w:rsidRDefault="00002387">
      <w:pPr>
        <w:spacing w:after="0"/>
      </w:pPr>
      <w:r>
        <w:rPr>
          <w:color w:val="000000"/>
        </w:rPr>
        <w:t xml:space="preserve">1.  </w:t>
      </w:r>
      <w:r>
        <w:rPr>
          <w:color w:val="000000"/>
        </w:rPr>
        <w:t>Zryczałtowany podatek dochodowy w formie karty podatkowej mogą płacić podatnicy prowadzący działalność:</w:t>
      </w:r>
    </w:p>
    <w:p w:rsidR="00BE1A8E" w:rsidRDefault="00002387">
      <w:pPr>
        <w:spacing w:before="26" w:after="0"/>
        <w:ind w:left="373"/>
      </w:pPr>
      <w:r>
        <w:rPr>
          <w:color w:val="000000"/>
        </w:rPr>
        <w:t>1) usługową lub wytwórczo-usługową, określoną w części I tabeli stanowiącej załącznik nr 3 do ustawy, zwanej dalej "tabelą", w zakresie wymienionym w za</w:t>
      </w:r>
      <w:r>
        <w:rPr>
          <w:color w:val="000000"/>
        </w:rPr>
        <w:t>łączniku nr 4 do ustawy - przy zatrudnieniu nieprzekraczającym stanu określonego w tabeli;</w:t>
      </w:r>
    </w:p>
    <w:p w:rsidR="00BE1A8E" w:rsidRDefault="00002387">
      <w:pPr>
        <w:spacing w:before="26" w:after="0"/>
        <w:ind w:left="373"/>
      </w:pPr>
      <w:r>
        <w:rPr>
          <w:color w:val="000000"/>
        </w:rPr>
        <w:t xml:space="preserve">2) usługową w zakresie handlu detalicznego żywnością, napojami, wyrobami tytoniowymi oraz kwiatami, z wyjątkiem napojów o zawartości alkoholu powyżej 1,5% - w </w:t>
      </w:r>
      <w:r>
        <w:rPr>
          <w:color w:val="000000"/>
        </w:rPr>
        <w:t>warunkach określonych w części II tabeli;</w:t>
      </w:r>
    </w:p>
    <w:p w:rsidR="00BE1A8E" w:rsidRDefault="00002387">
      <w:pPr>
        <w:spacing w:before="26" w:after="0"/>
        <w:ind w:left="373"/>
      </w:pPr>
      <w:r>
        <w:rPr>
          <w:color w:val="000000"/>
        </w:rPr>
        <w:t>3) usługową w zakresie handlu detalicznego artykułami nieżywnościowymi - w warunkach określonych w części III tabeli, z wyjątkiem handlu paliwami silnikowymi, środkami transportu samochodowego, częściami i akcesori</w:t>
      </w:r>
      <w:r>
        <w:rPr>
          <w:color w:val="000000"/>
        </w:rPr>
        <w:t xml:space="preserve">ami do pojazdów </w:t>
      </w:r>
      <w:r>
        <w:rPr>
          <w:color w:val="000000"/>
        </w:rPr>
        <w:lastRenderedPageBreak/>
        <w:t>mechanicznych, ciągnikami rolniczymi i motocyklami oraz z wyjątkiem handlu artykułami nieżywnościowymi objętego koncesjonowaniem;</w:t>
      </w:r>
    </w:p>
    <w:p w:rsidR="00BE1A8E" w:rsidRDefault="00002387">
      <w:pPr>
        <w:spacing w:before="26" w:after="0"/>
        <w:ind w:left="373"/>
      </w:pPr>
      <w:r>
        <w:rPr>
          <w:color w:val="000000"/>
        </w:rPr>
        <w:t>4) gastronomiczną - jeżeli nie jest prowadzona sprzedaż napojów o zawartości alkoholu powyżej 1,5% - w warunka</w:t>
      </w:r>
      <w:r>
        <w:rPr>
          <w:color w:val="000000"/>
        </w:rPr>
        <w:t>ch określonych w części IV tabeli;</w:t>
      </w:r>
    </w:p>
    <w:p w:rsidR="00BE1A8E" w:rsidRDefault="00002387">
      <w:pPr>
        <w:spacing w:before="26" w:after="0"/>
        <w:ind w:left="373"/>
      </w:pPr>
      <w:r>
        <w:rPr>
          <w:color w:val="000000"/>
        </w:rPr>
        <w:t>5) w zakresie usług transportowych wykonywanych przy użyciu jednego pojazdu - w warunkach określonych w części V tabeli;</w:t>
      </w:r>
    </w:p>
    <w:p w:rsidR="00BE1A8E" w:rsidRDefault="00002387">
      <w:pPr>
        <w:spacing w:before="26" w:after="0"/>
        <w:ind w:left="373"/>
      </w:pPr>
      <w:r>
        <w:rPr>
          <w:color w:val="000000"/>
        </w:rPr>
        <w:t>6) w zakresie usług rozrywkowych - w warunkach określonych w części VI tabeli;</w:t>
      </w:r>
    </w:p>
    <w:p w:rsidR="00BE1A8E" w:rsidRDefault="00002387">
      <w:pPr>
        <w:spacing w:before="26" w:after="0"/>
        <w:ind w:left="373"/>
      </w:pPr>
      <w:r>
        <w:rPr>
          <w:color w:val="000000"/>
        </w:rPr>
        <w:t>7) w zakresie sprzeda</w:t>
      </w:r>
      <w:r>
        <w:rPr>
          <w:color w:val="000000"/>
        </w:rPr>
        <w:t>ży posiłków domowych w mieszkaniach, jeżeli nie jest prowadzona sprzedaż napojów o zawartości alkoholu powyżej 1,5% - w warunkach określonych w części VII tabeli;</w:t>
      </w:r>
    </w:p>
    <w:p w:rsidR="00BE1A8E" w:rsidRDefault="00002387">
      <w:pPr>
        <w:spacing w:before="26" w:after="0"/>
        <w:ind w:left="373"/>
      </w:pPr>
      <w:r>
        <w:rPr>
          <w:color w:val="000000"/>
        </w:rPr>
        <w:t>8) w wolnych zawodach, polegającą na świadczeniu usług w zakresie ochrony zdrowia ludzkiego -</w:t>
      </w:r>
      <w:r>
        <w:rPr>
          <w:color w:val="000000"/>
        </w:rPr>
        <w:t xml:space="preserve"> w warunkach określonych w części VIII tabeli;</w:t>
      </w:r>
    </w:p>
    <w:p w:rsidR="00BE1A8E" w:rsidRDefault="00002387">
      <w:pPr>
        <w:spacing w:before="26" w:after="0"/>
        <w:ind w:left="373"/>
      </w:pPr>
      <w:r>
        <w:rPr>
          <w:color w:val="000000"/>
        </w:rPr>
        <w:t>9) w wolnych zawodach, polegającą na świadczeniu przez lekarzy weterynarii usług weterynaryjnych, w tym również sprzedaż preparatów weterynaryjnych (PKWiU ex 21.10.51.0, ex 21.20.13.0, ex 21.20.21.0 oraz ex 21</w:t>
      </w:r>
      <w:r>
        <w:rPr>
          <w:color w:val="000000"/>
        </w:rPr>
        <w:t>.20.23.0), w związku ze świadczonymi usługami - w warunkach określonych w części IX tabeli;</w:t>
      </w:r>
    </w:p>
    <w:p w:rsidR="00BE1A8E" w:rsidRDefault="00002387">
      <w:pPr>
        <w:spacing w:before="26" w:after="0"/>
        <w:ind w:left="373"/>
      </w:pPr>
      <w:r>
        <w:rPr>
          <w:color w:val="000000"/>
        </w:rPr>
        <w:t>10) w zakresie opieki domowej nad dziećmi i osobami chorymi - w warunkach określonych w części X tabeli;</w:t>
      </w:r>
    </w:p>
    <w:p w:rsidR="00BE1A8E" w:rsidRDefault="00002387">
      <w:pPr>
        <w:spacing w:before="26" w:after="0"/>
        <w:ind w:left="373"/>
      </w:pPr>
      <w:r>
        <w:rPr>
          <w:color w:val="000000"/>
        </w:rPr>
        <w:t>11) w zakresie usług edukacyjnych, polegającą na udzielaniu</w:t>
      </w:r>
      <w:r>
        <w:rPr>
          <w:color w:val="000000"/>
        </w:rPr>
        <w:t xml:space="preserve"> lekcji na godziny - w warunkach określonych w części XI tabeli.</w:t>
      </w:r>
    </w:p>
    <w:p w:rsidR="00BE1A8E" w:rsidRDefault="00BE1A8E">
      <w:pPr>
        <w:spacing w:after="0"/>
      </w:pPr>
    </w:p>
    <w:p w:rsidR="00BE1A8E" w:rsidRDefault="00002387">
      <w:pPr>
        <w:spacing w:before="26" w:after="0"/>
      </w:pPr>
      <w:r>
        <w:rPr>
          <w:color w:val="000000"/>
        </w:rPr>
        <w:t>1a.  Zryczałtowany podatek w formie karty podatkowej mogą opłacać także - na zasadach i w warunkach określonych w części XII tabeli - osoby fizyczne, w tym rolnicy równocześnie prowadzący go</w:t>
      </w:r>
      <w:r>
        <w:rPr>
          <w:color w:val="000000"/>
        </w:rPr>
        <w:t>spodarstwo rolne, oraz przedsiębiorstwa w spadku.</w:t>
      </w:r>
    </w:p>
    <w:p w:rsidR="00BE1A8E" w:rsidRDefault="00002387">
      <w:pPr>
        <w:spacing w:before="26" w:after="0"/>
      </w:pPr>
      <w:proofErr w:type="gramStart"/>
      <w:r>
        <w:rPr>
          <w:color w:val="000000"/>
        </w:rPr>
        <w:t>2.  (</w:t>
      </w:r>
      <w:proofErr w:type="gramEnd"/>
      <w:r>
        <w:rPr>
          <w:color w:val="000000"/>
        </w:rPr>
        <w:t>uchylony).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24.  [</w:t>
      </w:r>
      <w:proofErr w:type="gramEnd"/>
      <w:r>
        <w:rPr>
          <w:b/>
          <w:color w:val="000000"/>
        </w:rPr>
        <w:t xml:space="preserve">Zwolnienie z niektórych obowiązków w przypadku opodatkowania w formie karty podatkowej] </w:t>
      </w:r>
    </w:p>
    <w:p w:rsidR="00BE1A8E" w:rsidRDefault="00002387">
      <w:pPr>
        <w:spacing w:after="0"/>
      </w:pPr>
      <w:r>
        <w:rPr>
          <w:color w:val="000000"/>
        </w:rPr>
        <w:t>1.  Podatnicy prowadzący działalność opodatkowaną w formie karty podatkowej są zwolnieni</w:t>
      </w:r>
      <w:r>
        <w:rPr>
          <w:color w:val="000000"/>
        </w:rPr>
        <w:t xml:space="preserve"> od obowiązku prowadzenia ksiąg, składania zeznań podatkowych oraz wpłacania zaliczek na podatek dochodowy. Podatnicy ci są jednak obowiązani wydawać na żądanie klienta rachunki i faktury, o których mowa w odrębnych przepisach, stwierdzające sprzedaż wyrob</w:t>
      </w:r>
      <w:r>
        <w:rPr>
          <w:color w:val="000000"/>
        </w:rPr>
        <w:t>u, towaru lub wykonanie usługi, oraz przechowywać w kolejności numerów kopie tych rachunków i faktur w okresie pięciu lat podatkowych, licząc od końca roku, w którym wystawiono rachunek lub fakturę.</w:t>
      </w:r>
    </w:p>
    <w:p w:rsidR="00BE1A8E" w:rsidRDefault="00002387">
      <w:pPr>
        <w:spacing w:before="26" w:after="0"/>
      </w:pPr>
      <w:r>
        <w:rPr>
          <w:color w:val="000000"/>
        </w:rPr>
        <w:t xml:space="preserve">2.  Do podatników, którzy w roku </w:t>
      </w:r>
      <w:r>
        <w:rPr>
          <w:color w:val="000000"/>
        </w:rPr>
        <w:t>poprzedzającym rok podatkowy opłacali podatek dochodowy na ogólnych zasadach lub w innej formie niż karta podatkowa albo którzy w roku podatkowym rozpoczęli działalność, nie stosuje się zwolnień, o których mowa w ust. 1, w okresie przed doręczeniem decyzji</w:t>
      </w:r>
      <w:r>
        <w:rPr>
          <w:color w:val="000000"/>
        </w:rPr>
        <w:t xml:space="preserve"> ustalającej opodatkowanie w formie karty podatkowej, nie dłuższym jednak niż cztery miesiące. Kwoty podatku dochodowego zapłacone w okresie przed doręczeniem decyzji ustalającej opodatkowanie w formie karty podatkowej zalicza się na poczet podatku wynikaj</w:t>
      </w:r>
      <w:r>
        <w:rPr>
          <w:color w:val="000000"/>
        </w:rPr>
        <w:t>ącego z tej decyzji.</w:t>
      </w:r>
    </w:p>
    <w:p w:rsidR="00BE1A8E" w:rsidRDefault="00002387">
      <w:pPr>
        <w:spacing w:before="26" w:after="0"/>
      </w:pPr>
      <w:r>
        <w:rPr>
          <w:color w:val="000000"/>
        </w:rPr>
        <w:lastRenderedPageBreak/>
        <w:t>3.  Podatnicy, którzy w roku poprzedzającym rok podatkowy opłacali podatek dochodowy w formie karty podatkowej, są obowiązani, do dnia otrzymania decyzji ustalającej wysokość tego podatku, opłacać podatek dochodowy w formie karty podat</w:t>
      </w:r>
      <w:r>
        <w:rPr>
          <w:color w:val="000000"/>
        </w:rPr>
        <w:t>kowej, w wysokości stawki określonej w decyzji ustalającej jej wysokość na rok poprzedni. Kwoty podatku dochodowego zapłacone w okresie przed doręczeniem decyzji ustalającej opodatkowanie w formie karty podatkowej zalicza się na poczet podatku wynikającego</w:t>
      </w:r>
      <w:r>
        <w:rPr>
          <w:color w:val="000000"/>
        </w:rPr>
        <w:t xml:space="preserve"> z tej decyzji.</w:t>
      </w:r>
    </w:p>
    <w:p w:rsidR="00BE1A8E" w:rsidRDefault="00002387">
      <w:pPr>
        <w:spacing w:before="26" w:after="0"/>
      </w:pPr>
      <w:r>
        <w:rPr>
          <w:color w:val="000000"/>
        </w:rPr>
        <w:t>4.  W roku podatkowym, w którym zmarł przedsiębiorca, przedsiębiorstwo w spadku opłaca podatek dochodowy w formie karty podatkowej, w wysokości określonej w decyzji ustalającej jego wysokość na ten rok wydanej na wniosek zmarłego przedsiębi</w:t>
      </w:r>
      <w:r>
        <w:rPr>
          <w:color w:val="000000"/>
        </w:rPr>
        <w:t>orcy lub jego wspólnika, w części przypadającej na okres od dnia następującego po dniu otwarcia spadku do końca tego roku podatkowego, jeżeli nie zaszły zmiany określone w art. 36 ust. 1 w stosunku do stanu faktycznego podanego przez zmarłego przedsiębiorc</w:t>
      </w:r>
      <w:r>
        <w:rPr>
          <w:color w:val="000000"/>
        </w:rPr>
        <w:t>ę. Przepis art. 33 ust. 1 stosuje się odpowiednio.</w:t>
      </w:r>
    </w:p>
    <w:p w:rsidR="00BE1A8E" w:rsidRDefault="00002387">
      <w:pPr>
        <w:spacing w:before="26" w:after="0"/>
      </w:pPr>
      <w:r>
        <w:rPr>
          <w:color w:val="000000"/>
        </w:rPr>
        <w:t>5.  Jeżeli w okresie, o którym mowa w ust. 1, zaszły zmiany określone w art. 36 ust. 1 w stosunku do stanu faktycznego podanego przez zmarłego przedsiębiorcę, przedsiębiorstwo w spadku opłaca podatek docho</w:t>
      </w:r>
      <w:r>
        <w:rPr>
          <w:color w:val="000000"/>
        </w:rPr>
        <w:t>dowy na ogólnych zasadach. Przepis art. 39 ust. 2 stosuje się odpowiednio.</w:t>
      </w:r>
    </w:p>
    <w:p w:rsidR="00BE1A8E" w:rsidRDefault="00002387">
      <w:pPr>
        <w:spacing w:before="26" w:after="0"/>
      </w:pPr>
      <w:r>
        <w:rPr>
          <w:color w:val="000000"/>
        </w:rPr>
        <w:t xml:space="preserve">6.  W przypadku, o którym mowa w ust. 5, przedsiębiorstwo w spadku może złożyć wniosek o zastosowanie opodatkowania w formie karty podatkowej w terminie siedmiu dni od dnia zajścia </w:t>
      </w:r>
      <w:r>
        <w:rPr>
          <w:color w:val="000000"/>
        </w:rPr>
        <w:t>zmian uprawniających do zastosowania tego opodatkowania. Przepisy art. 24 ust. 2 i art. 39 ust. 2 stosuje się odpowiednio.</w:t>
      </w:r>
    </w:p>
    <w:p w:rsidR="00BE1A8E" w:rsidRDefault="00002387">
      <w:pPr>
        <w:spacing w:before="26" w:after="0"/>
      </w:pPr>
      <w:r>
        <w:rPr>
          <w:color w:val="000000"/>
        </w:rPr>
        <w:t>7.  Jeżeli w kolejnym roku podatkowym do dnia 20 stycznia przedsiębiorstwo w spadku opłacające podatek dochodowy na zasadach określon</w:t>
      </w:r>
      <w:r>
        <w:rPr>
          <w:color w:val="000000"/>
        </w:rPr>
        <w:t>ych w ust. 4 nie dokona wyboru innej formy opodatkowania, uważa się, że prowadzi nadal działalność opodatkowaną w formie karty podatkowej. W tym przypadku naczelnik urzędu skarbowego wydaje decyzję ustalającą wysokość podatku dochodowego w formie karty pod</w:t>
      </w:r>
      <w:r>
        <w:rPr>
          <w:color w:val="000000"/>
        </w:rPr>
        <w:t>atkowej, uwzględniając stan faktyczny podany przez zmarłego przedsiębiorcę. W przypadku zajścia zmian określonych w art. 36 ust. 1 w stosunku do stanu faktycznego podanego przez zmarłego przedsiębiorcę przedsiębiorstwo w spadku zawiadamia o nich naczelnika</w:t>
      </w:r>
      <w:r>
        <w:rPr>
          <w:color w:val="000000"/>
        </w:rPr>
        <w:t xml:space="preserve"> urzędu skarbowego, najpóźniej w terminie 7 dni od dnia powstania okoliczności powodujących zmiany.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25.  [</w:t>
      </w:r>
      <w:proofErr w:type="gramEnd"/>
      <w:r>
        <w:rPr>
          <w:b/>
          <w:color w:val="000000"/>
        </w:rPr>
        <w:t xml:space="preserve">Warunki podlegania opodatkowaniu w formie karty podatkowej] </w:t>
      </w:r>
    </w:p>
    <w:p w:rsidR="00BE1A8E" w:rsidRDefault="00002387">
      <w:pPr>
        <w:spacing w:after="0"/>
      </w:pPr>
      <w:r>
        <w:rPr>
          <w:color w:val="000000"/>
        </w:rPr>
        <w:t>1.  Podatnicy prowadzący działalność, o której mowa w art. 23, podlegają opodatkow</w:t>
      </w:r>
      <w:r>
        <w:rPr>
          <w:color w:val="000000"/>
        </w:rPr>
        <w:t>aniu w formie karty podatkowej, jeżeli:</w:t>
      </w:r>
    </w:p>
    <w:p w:rsidR="00BE1A8E" w:rsidRDefault="00002387">
      <w:pPr>
        <w:spacing w:before="26" w:after="0"/>
        <w:ind w:left="373"/>
      </w:pPr>
      <w:r>
        <w:rPr>
          <w:color w:val="000000"/>
        </w:rPr>
        <w:t>1) złożą wniosek o zastosowanie opodatkowania w tej formie;</w:t>
      </w:r>
    </w:p>
    <w:p w:rsidR="00BE1A8E" w:rsidRDefault="00002387">
      <w:pPr>
        <w:spacing w:before="26" w:after="0"/>
        <w:ind w:left="373"/>
      </w:pPr>
      <w:r>
        <w:rPr>
          <w:color w:val="000000"/>
        </w:rPr>
        <w:t>2) we wniosku, o którym mowa w pkt 1, zgłoszą prowadzenie działalności wymienionej w jednej z 12 części tabeli;</w:t>
      </w:r>
    </w:p>
    <w:p w:rsidR="00BE1A8E" w:rsidRDefault="00002387">
      <w:pPr>
        <w:spacing w:before="26" w:after="0"/>
        <w:ind w:left="373"/>
      </w:pPr>
      <w:r>
        <w:rPr>
          <w:color w:val="000000"/>
        </w:rPr>
        <w:t xml:space="preserve">3) przy prowadzeniu działalności nie </w:t>
      </w:r>
      <w:r>
        <w:rPr>
          <w:color w:val="000000"/>
        </w:rPr>
        <w:t>korzystają z usług osób niezatrudnionych przez siebie na podstawie umowy o pracę oraz z usług innych przedsiębiorstw i zakładów, chyba że chodzi o usługi specjalistyczne;</w:t>
      </w:r>
    </w:p>
    <w:p w:rsidR="00BE1A8E" w:rsidRDefault="00002387">
      <w:pPr>
        <w:spacing w:before="26" w:after="0"/>
        <w:ind w:left="373"/>
      </w:pPr>
      <w:r>
        <w:rPr>
          <w:color w:val="000000"/>
        </w:rPr>
        <w:t>4) nie prowadzą, poza jednym z rodzajów działalności wymienionej w art. 23, innej poz</w:t>
      </w:r>
      <w:r>
        <w:rPr>
          <w:color w:val="000000"/>
        </w:rPr>
        <w:t>arolniczej działalności gospodarczej;</w:t>
      </w:r>
    </w:p>
    <w:p w:rsidR="00BE1A8E" w:rsidRDefault="00002387">
      <w:pPr>
        <w:spacing w:before="26" w:after="0"/>
        <w:ind w:left="373"/>
      </w:pPr>
      <w:r>
        <w:rPr>
          <w:color w:val="000000"/>
        </w:rPr>
        <w:t>5) małżonek podatnika nie prowadzi działalności w tym samym zakresie;</w:t>
      </w:r>
    </w:p>
    <w:p w:rsidR="00BE1A8E" w:rsidRDefault="00002387">
      <w:pPr>
        <w:spacing w:before="26" w:after="0"/>
        <w:ind w:left="373"/>
      </w:pPr>
      <w:r>
        <w:rPr>
          <w:color w:val="000000"/>
        </w:rPr>
        <w:lastRenderedPageBreak/>
        <w:t>6) nie wytwarzają wyrobów opodatkowanych, na podstawie odrębnych przepisów, podatkiem akcyzowym;</w:t>
      </w:r>
    </w:p>
    <w:p w:rsidR="00BE1A8E" w:rsidRDefault="00002387">
      <w:pPr>
        <w:spacing w:before="26" w:after="0"/>
        <w:ind w:left="373"/>
      </w:pPr>
      <w:r>
        <w:rPr>
          <w:color w:val="000000"/>
        </w:rPr>
        <w:t>7) pozarolnicza działalność gospodarcza zgłoszona w</w:t>
      </w:r>
      <w:r>
        <w:rPr>
          <w:color w:val="000000"/>
        </w:rPr>
        <w:t>e wniosku, o którym mowa w pkt 1, nie jest prowadzona poza terytorium Rzeczypospolitej Polskiej.</w:t>
      </w:r>
    </w:p>
    <w:p w:rsidR="00BE1A8E" w:rsidRDefault="00BE1A8E">
      <w:pPr>
        <w:spacing w:after="0"/>
      </w:pPr>
    </w:p>
    <w:p w:rsidR="00BE1A8E" w:rsidRDefault="00002387">
      <w:pPr>
        <w:spacing w:before="26" w:after="0"/>
      </w:pPr>
      <w:r>
        <w:rPr>
          <w:color w:val="000000"/>
        </w:rPr>
        <w:t>2.  Nie wyłącza opodatkowania w formie karty podatkowej:</w:t>
      </w:r>
    </w:p>
    <w:p w:rsidR="00BE1A8E" w:rsidRDefault="00002387">
      <w:pPr>
        <w:spacing w:before="26" w:after="0"/>
        <w:ind w:left="373"/>
      </w:pPr>
      <w:r>
        <w:rPr>
          <w:color w:val="000000"/>
        </w:rPr>
        <w:t>1) prowadzenie przez podatnika działalności w zakresie wytwarzania energii elektrycznej, w elektrowni</w:t>
      </w:r>
      <w:r>
        <w:rPr>
          <w:color w:val="000000"/>
        </w:rPr>
        <w:t>ach wodnych i wiatrowych, o mocy oddawanej do 5000 kilowatów, oraz wytwarzanie biogazu,</w:t>
      </w:r>
    </w:p>
    <w:p w:rsidR="00BE1A8E" w:rsidRDefault="00002387">
      <w:pPr>
        <w:spacing w:before="26" w:after="0"/>
        <w:ind w:left="373"/>
      </w:pPr>
      <w:r>
        <w:rPr>
          <w:color w:val="000000"/>
        </w:rPr>
        <w:t>2) osiąganie przychodów z tytułu umowy najmu, podnajmu, dzierżawy, poddzierżawy lub innych umów o podobnym charakterze</w:t>
      </w:r>
    </w:p>
    <w:p w:rsidR="00BE1A8E" w:rsidRDefault="00002387">
      <w:pPr>
        <w:spacing w:before="25" w:after="0"/>
        <w:jc w:val="both"/>
      </w:pPr>
      <w:r>
        <w:rPr>
          <w:color w:val="000000"/>
        </w:rPr>
        <w:t>- z których przychody (dochody) podlegają odrębne</w:t>
      </w:r>
      <w:r>
        <w:rPr>
          <w:color w:val="000000"/>
        </w:rPr>
        <w:t>mu opodatkowaniu podatkiem dochodowym na ogólnych zasadach.</w:t>
      </w:r>
    </w:p>
    <w:p w:rsidR="00BE1A8E" w:rsidRDefault="00002387">
      <w:pPr>
        <w:spacing w:before="26" w:after="0"/>
      </w:pPr>
      <w:r>
        <w:rPr>
          <w:color w:val="000000"/>
        </w:rPr>
        <w:t>3.  Za usługi specjalistyczne w rozumieniu ust. 1 pkt 3 uważa się czynności i prace wchodzące w inny niż zgłoszony zakres działalności, niezbędne do całkowitego wykonania wyrobu lub świadczonej us</w:t>
      </w:r>
      <w:r>
        <w:rPr>
          <w:color w:val="000000"/>
        </w:rPr>
        <w:t>ługi, w tym również czynności i prace towarzyszące, o których mowa w załączniku nr 4.</w:t>
      </w:r>
    </w:p>
    <w:p w:rsidR="00BE1A8E" w:rsidRDefault="00002387">
      <w:pPr>
        <w:spacing w:before="26" w:after="0"/>
      </w:pPr>
      <w:r>
        <w:rPr>
          <w:color w:val="000000"/>
        </w:rPr>
        <w:t>4.  Jeżeli podatnik we wniosku o zastosowanie opodatkowania w formie karty podatkowej zgłosi prowadzenie działalności, określonej w art. 23 ust. 1 pkt 1, 2 i 4 oraz w ust</w:t>
      </w:r>
      <w:r>
        <w:rPr>
          <w:color w:val="000000"/>
        </w:rPr>
        <w:t>. 1a, w różnym zakresie lub prowadzi działalność w odrębnych zakładach, łączne zatrudnienie nie może przekroczyć stanu zatrudnienia określonego dla zakresu działalności, dla którego przewidziano najwyższy stan zatrudnienia.</w:t>
      </w:r>
    </w:p>
    <w:p w:rsidR="00BE1A8E" w:rsidRDefault="00002387">
      <w:pPr>
        <w:spacing w:before="26" w:after="0"/>
      </w:pPr>
      <w:r>
        <w:rPr>
          <w:color w:val="000000"/>
        </w:rPr>
        <w:t>5.  Podatnicy prowadzący działal</w:t>
      </w:r>
      <w:r>
        <w:rPr>
          <w:color w:val="000000"/>
        </w:rPr>
        <w:t xml:space="preserve">ność określoną w art. 23 ust. 1 pkt 1-6 mogą być opodatkowani w formie karty podatkowej również wtedy, gdy działalność ta jest prowadzona w formie spółki cywilnej, pod </w:t>
      </w:r>
      <w:proofErr w:type="gramStart"/>
      <w:r>
        <w:rPr>
          <w:color w:val="000000"/>
        </w:rPr>
        <w:t>warunkiem</w:t>
      </w:r>
      <w:proofErr w:type="gramEnd"/>
      <w:r>
        <w:rPr>
          <w:color w:val="000000"/>
        </w:rPr>
        <w:t xml:space="preserve"> że łączna liczba wspólników oraz zatrudnionych pracowników nie przekracza stan</w:t>
      </w:r>
      <w:r>
        <w:rPr>
          <w:color w:val="000000"/>
        </w:rPr>
        <w:t>u zatrudnienia określonego w tabeli.</w:t>
      </w:r>
    </w:p>
    <w:p w:rsidR="00BE1A8E" w:rsidRDefault="00002387">
      <w:pPr>
        <w:spacing w:before="26" w:after="0"/>
      </w:pPr>
      <w:r>
        <w:rPr>
          <w:color w:val="000000"/>
        </w:rPr>
        <w:t>6.  Przy ocenie warunków uzasadniających opodatkowanie w formie karty podatkowej i ustalaniu wysokości podatku dochodowego w odniesieniu do podatników, o których mowa w art. 23 ust. 1 pkt 1, do liczby pracowników:</w:t>
      </w:r>
    </w:p>
    <w:p w:rsidR="00BE1A8E" w:rsidRDefault="00002387">
      <w:pPr>
        <w:spacing w:before="26" w:after="0"/>
        <w:ind w:left="373"/>
      </w:pPr>
      <w:r>
        <w:rPr>
          <w:color w:val="000000"/>
        </w:rPr>
        <w:t>1) wl</w:t>
      </w:r>
      <w:r>
        <w:rPr>
          <w:color w:val="000000"/>
        </w:rPr>
        <w:t>icza się również osoby zatrudnione na podstawie umowy o pracę nakładczą oraz członków rodziny mających inne niż podatnik miejsce pobytu stałego lub czasowego;</w:t>
      </w:r>
    </w:p>
    <w:p w:rsidR="00BE1A8E" w:rsidRDefault="00002387">
      <w:pPr>
        <w:spacing w:before="26" w:after="0"/>
        <w:ind w:left="373"/>
      </w:pPr>
      <w:r>
        <w:rPr>
          <w:color w:val="000000"/>
        </w:rPr>
        <w:t>2) nie wlicza się:</w:t>
      </w:r>
    </w:p>
    <w:p w:rsidR="00BE1A8E" w:rsidRDefault="00002387">
      <w:pPr>
        <w:spacing w:after="0"/>
        <w:ind w:left="746"/>
      </w:pPr>
      <w:r>
        <w:rPr>
          <w:color w:val="000000"/>
        </w:rPr>
        <w:t>a) członków rodziny pozostających we wspólnym gospodarstwie domowym z podatnik</w:t>
      </w:r>
      <w:r>
        <w:rPr>
          <w:color w:val="000000"/>
        </w:rPr>
        <w:t xml:space="preserve">iem, a w </w:t>
      </w:r>
      <w:proofErr w:type="gramStart"/>
      <w:r>
        <w:rPr>
          <w:color w:val="000000"/>
        </w:rPr>
        <w:t>razie</w:t>
      </w:r>
      <w:proofErr w:type="gramEnd"/>
      <w:r>
        <w:rPr>
          <w:color w:val="000000"/>
        </w:rPr>
        <w:t xml:space="preserve"> gdy działalność prowadzona jest przez wspólników - tylko członków rodziny jednego ze wspólników,</w:t>
      </w:r>
    </w:p>
    <w:p w:rsidR="00BE1A8E" w:rsidRDefault="00002387">
      <w:pPr>
        <w:spacing w:after="0"/>
        <w:ind w:left="746"/>
      </w:pPr>
      <w:r>
        <w:rPr>
          <w:color w:val="000000"/>
        </w:rPr>
        <w:t>b) osób zatrudnionych w celu nauki zawodu lub przyuczenia do wykonywania określonej pracy, zgodnie z odrębnymi przepisami o nauce zawodu lub prz</w:t>
      </w:r>
      <w:r>
        <w:rPr>
          <w:color w:val="000000"/>
        </w:rPr>
        <w:t xml:space="preserve">yuczaniu do wykonywania określonej pracy - w okresie nauki zawodu lub przyuczania oraz nie więcej niż trzech osób zatrudnionych w okresie pierwszych dwunastu miesięcy po złożeniu przez nie egzaminu; na równi z osobami zatrudnionymi w celu nauki zawodu lub </w:t>
      </w:r>
      <w:r>
        <w:rPr>
          <w:color w:val="000000"/>
        </w:rPr>
        <w:t>przyuczenia do wykonywania określonej pracy traktuje się uczniów szkół średnich oraz studentów, zatrudnionych w okresie wakacji letnich i zimowych,</w:t>
      </w:r>
    </w:p>
    <w:p w:rsidR="00BE1A8E" w:rsidRDefault="00002387">
      <w:pPr>
        <w:spacing w:after="0"/>
        <w:ind w:left="746"/>
      </w:pPr>
      <w:r>
        <w:rPr>
          <w:color w:val="000000"/>
        </w:rPr>
        <w:t>c) (uchylona),</w:t>
      </w:r>
    </w:p>
    <w:p w:rsidR="00BE1A8E" w:rsidRDefault="00002387">
      <w:pPr>
        <w:spacing w:after="0"/>
        <w:ind w:left="746"/>
      </w:pPr>
      <w:r>
        <w:rPr>
          <w:color w:val="000000"/>
        </w:rPr>
        <w:lastRenderedPageBreak/>
        <w:t>d) pracowników zatrudnionych wyłącznie przy sprzedaży wyrobów, przyjmowaniu zleceń na usługi,</w:t>
      </w:r>
      <w:r>
        <w:rPr>
          <w:color w:val="000000"/>
        </w:rPr>
        <w:t xml:space="preserve"> utrzymywaniu czystości w zakładzie, prowadzeniu kasy i księgowości, kierowców i konwojentów - pod warunkiem, że podatnik określił na piśmie zakres czynności tych pracowników,</w:t>
      </w:r>
    </w:p>
    <w:p w:rsidR="00BE1A8E" w:rsidRDefault="00002387">
      <w:pPr>
        <w:spacing w:after="0"/>
        <w:ind w:left="746"/>
      </w:pPr>
      <w:r>
        <w:rPr>
          <w:color w:val="000000"/>
        </w:rPr>
        <w:t>e) osób, na których rachunek jest prowadzona działalność po śmierci podatnika, j</w:t>
      </w:r>
      <w:r>
        <w:rPr>
          <w:color w:val="000000"/>
        </w:rPr>
        <w:t>eżeli osoby te nie biorą udziału w prowadzeniu działalności,</w:t>
      </w:r>
    </w:p>
    <w:p w:rsidR="00BE1A8E" w:rsidRDefault="00002387">
      <w:pPr>
        <w:spacing w:after="0"/>
        <w:ind w:left="746"/>
      </w:pPr>
      <w:r>
        <w:rPr>
          <w:color w:val="000000"/>
        </w:rPr>
        <w:t>f) nie więcej niż czterech bezrobotnych absolwentów skierowanych, na podstawie odrębnych przepisów, przez właściwy urząd pracy do odbywania stażu u pracodawcy przez okres nieprzekraczający dwunas</w:t>
      </w:r>
      <w:r>
        <w:rPr>
          <w:color w:val="000000"/>
        </w:rPr>
        <w:t>tu miesięcy,</w:t>
      </w:r>
    </w:p>
    <w:p w:rsidR="00BE1A8E" w:rsidRDefault="00002387">
      <w:pPr>
        <w:spacing w:after="0"/>
        <w:ind w:left="746"/>
      </w:pPr>
      <w:r>
        <w:rPr>
          <w:color w:val="000000"/>
        </w:rPr>
        <w:t>g) łącznie nie więcej niż trzech zatrudnionych bezrobotnych lub absolwentów - w rozumieniu przepisów o zatrudnieniu i przeciwdziałaniu bezrobociu - zarejestrowanych w urzędzie pracy, przy czym okres zarejestrowania w urzędzie pracy bezrobotneg</w:t>
      </w:r>
      <w:r>
        <w:rPr>
          <w:color w:val="000000"/>
        </w:rPr>
        <w:t>o musi trwać co najmniej 6 miesięcy w okresie bezpośrednio poprzedzającym jego zatrudnienie.</w:t>
      </w:r>
    </w:p>
    <w:p w:rsidR="00BE1A8E" w:rsidRDefault="00002387">
      <w:pPr>
        <w:spacing w:before="26" w:after="0"/>
      </w:pPr>
      <w:r>
        <w:rPr>
          <w:color w:val="000000"/>
        </w:rPr>
        <w:t>7.  Przy ocenie warunków uzasadniających opodatkowanie w formie karty podatkowej i ustalaniu wysokości stawek podatku w odniesieniu do podatników, o których mowa w</w:t>
      </w:r>
      <w:r>
        <w:rPr>
          <w:color w:val="000000"/>
        </w:rPr>
        <w:t xml:space="preserve"> art. 23 ust. 1 pkt 2-6 i 11, do liczby pracowników nie wlicza się małżonka, z zastrzeżeniem pkt 2 objaśnień do części V tabeli oraz pkt 1 objaśnień do części XI tabeli, i niepełnoletnich członków rodziny pozostających we wspólnym gospodarstwie domowym z p</w:t>
      </w:r>
      <w:r>
        <w:rPr>
          <w:color w:val="000000"/>
        </w:rPr>
        <w:t>odatnikiem. W razie prowadzenia działalności przez wspólników - do liczby pracowników nie wlicza się małżonka i niepełnoletnich członków rodziny tylko jednego wspólnika. Przy prowadzeniu działalności usługowej w zakresie handlu detalicznego i gastronomii -</w:t>
      </w:r>
      <w:r>
        <w:rPr>
          <w:color w:val="000000"/>
        </w:rPr>
        <w:t xml:space="preserve"> do liczby pracowników nie wlicza się ponadto osób zatrudnionych w celu praktycznej nauki zawodu, zgodnie z odrębnymi przepisami o nauce zawodu, oraz pracowników zatrudnionych wyłącznie do utrzymywania czystości w zakładzie, pod </w:t>
      </w:r>
      <w:proofErr w:type="gramStart"/>
      <w:r>
        <w:rPr>
          <w:color w:val="000000"/>
        </w:rPr>
        <w:t>warunkiem</w:t>
      </w:r>
      <w:proofErr w:type="gramEnd"/>
      <w:r>
        <w:rPr>
          <w:color w:val="000000"/>
        </w:rPr>
        <w:t xml:space="preserve"> że podatnik okreś</w:t>
      </w:r>
      <w:r>
        <w:rPr>
          <w:color w:val="000000"/>
        </w:rPr>
        <w:t>lił na piśmie zakres czynności tych pracowników.</w:t>
      </w:r>
    </w:p>
    <w:p w:rsidR="00BE1A8E" w:rsidRDefault="00002387">
      <w:pPr>
        <w:spacing w:before="26" w:after="0"/>
      </w:pPr>
      <w:r>
        <w:rPr>
          <w:color w:val="000000"/>
        </w:rPr>
        <w:t xml:space="preserve">8.  W przypadku powołania osób, o których mowa w ust. 6 pkt 2 lit. b, do odbycia zasadniczej służby wojskowej w okresie pierwszych dwunastu miesięcy po złożeniu przez nie egzaminu, okres </w:t>
      </w:r>
      <w:r>
        <w:rPr>
          <w:color w:val="000000"/>
        </w:rPr>
        <w:t>niewliczania ich do stanu zatrudnienia przedłuża się o czas trwania służby, jeżeli podatnik zawiadomi w formie pisemnej o tym fakcie naczelnika urzędu skarbowego w terminie siedmiu dni od dnia powołania do służby.</w:t>
      </w:r>
    </w:p>
    <w:p w:rsidR="00BE1A8E" w:rsidRDefault="00002387">
      <w:pPr>
        <w:spacing w:before="26" w:after="0"/>
      </w:pPr>
      <w:r>
        <w:rPr>
          <w:color w:val="000000"/>
        </w:rPr>
        <w:t>9.  Przy ocenie warunków uzasadniających o</w:t>
      </w:r>
      <w:r>
        <w:rPr>
          <w:color w:val="000000"/>
        </w:rPr>
        <w:t>podatkowanie w formie karty podatkowej i ustalaniu wysokości stawek podatku w odniesieniu do przedsiębiorstwa w spadku uwzględnia się małżonka i członków rodziny zmarłego przedsiębiorcy. Miejsce pobytu członka rodziny oraz pozostawanie we wspólnym gospodar</w:t>
      </w:r>
      <w:r>
        <w:rPr>
          <w:color w:val="000000"/>
        </w:rPr>
        <w:t>stwie ocenia się na dzień otwarcia spadku.</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26.  [</w:t>
      </w:r>
      <w:proofErr w:type="gramEnd"/>
      <w:r>
        <w:rPr>
          <w:b/>
          <w:color w:val="000000"/>
        </w:rPr>
        <w:t xml:space="preserve">Ustalenie wysokości podatku dochodowego w formie karty podatkowej] </w:t>
      </w:r>
    </w:p>
    <w:p w:rsidR="00BE1A8E" w:rsidRDefault="00002387">
      <w:pPr>
        <w:spacing w:after="0"/>
      </w:pPr>
      <w:r>
        <w:rPr>
          <w:color w:val="000000"/>
        </w:rPr>
        <w:t>1.  Wysokość podatku dochodowego w formie karty podatkowej, z zastrzeżeniem art. 27 ust. 4, ustala się:</w:t>
      </w:r>
    </w:p>
    <w:p w:rsidR="00BE1A8E" w:rsidRDefault="00002387">
      <w:pPr>
        <w:spacing w:before="26" w:after="0"/>
        <w:ind w:left="373"/>
      </w:pPr>
      <w:r>
        <w:rPr>
          <w:color w:val="000000"/>
        </w:rPr>
        <w:t>1) dla podatników prowadzący</w:t>
      </w:r>
      <w:r>
        <w:rPr>
          <w:color w:val="000000"/>
        </w:rPr>
        <w:t>ch działalność gospodarczą określoną w art. 23 ust. 1 pkt 1, z wyjątkiem tabeli "Usługi inne, gdzie indziej w załączniku niewymienione" i pkt 5-11 - według stawek miesięcznych określonych w tabeli;</w:t>
      </w:r>
    </w:p>
    <w:p w:rsidR="00BE1A8E" w:rsidRDefault="00002387">
      <w:pPr>
        <w:spacing w:before="26" w:after="0"/>
        <w:ind w:left="373"/>
      </w:pPr>
      <w:r>
        <w:rPr>
          <w:color w:val="000000"/>
        </w:rPr>
        <w:lastRenderedPageBreak/>
        <w:t>2) dla podatników prowadzących działalność gospodarczą okr</w:t>
      </w:r>
      <w:r>
        <w:rPr>
          <w:color w:val="000000"/>
        </w:rPr>
        <w:t>eśloną w art. 23 ust. 1 pkt 1 w tabeli "Usługi inne, gdzie indziej w załączniku niewymienione", pkt 2-4 i ust. 1a - w granicach stawek miesięcznych określonych w tabeli, biorąc pod uwagę wszystkie okoliczności mające wpływ na rozmiary tej działalności.</w:t>
      </w:r>
    </w:p>
    <w:p w:rsidR="00BE1A8E" w:rsidRDefault="00BE1A8E">
      <w:pPr>
        <w:spacing w:after="0"/>
      </w:pPr>
    </w:p>
    <w:p w:rsidR="00BE1A8E" w:rsidRDefault="00002387">
      <w:pPr>
        <w:spacing w:before="26" w:after="0"/>
      </w:pPr>
      <w:r>
        <w:rPr>
          <w:color w:val="000000"/>
        </w:rPr>
        <w:t>2.</w:t>
      </w:r>
      <w:r>
        <w:rPr>
          <w:color w:val="000000"/>
        </w:rPr>
        <w:t>  W przypadkach, o których mowa w art. 25 ust. 5, wysokość podatku dochodowego w formie karty podatkowej ustala się według stawki określonej dla stanu zatrudnienia odpowiadającego łącznej liczbie wspólników i pracowników.</w:t>
      </w:r>
    </w:p>
    <w:p w:rsidR="00BE1A8E" w:rsidRDefault="00002387">
      <w:pPr>
        <w:spacing w:before="26" w:after="0"/>
      </w:pPr>
      <w:r>
        <w:rPr>
          <w:color w:val="000000"/>
        </w:rPr>
        <w:t xml:space="preserve">3.  W przypadkach, o których mowa </w:t>
      </w:r>
      <w:r>
        <w:rPr>
          <w:color w:val="000000"/>
        </w:rPr>
        <w:t xml:space="preserve">w art. 25 ust. 6 pkt 2 lit. e, wysokość podatku dochodowego w formie karty podatkowej ustala się według stawki bezpośrednio poprzedzającej stawkę określoną dla stanu zatrudnienia odpowiadającego łącznej liczbie wspólników i pracowników, z </w:t>
      </w:r>
      <w:proofErr w:type="gramStart"/>
      <w:r>
        <w:rPr>
          <w:color w:val="000000"/>
        </w:rPr>
        <w:t>tym</w:t>
      </w:r>
      <w:proofErr w:type="gramEnd"/>
      <w:r>
        <w:rPr>
          <w:color w:val="000000"/>
        </w:rPr>
        <w:t xml:space="preserve"> że stawka ta </w:t>
      </w:r>
      <w:r>
        <w:rPr>
          <w:color w:val="000000"/>
        </w:rPr>
        <w:t>nie może być niższa od określonej dla działalności wykonywanej bez zatrudnienia pracowników.</w:t>
      </w:r>
    </w:p>
    <w:p w:rsidR="00BE1A8E" w:rsidRDefault="00002387">
      <w:pPr>
        <w:spacing w:before="26" w:after="0"/>
      </w:pPr>
      <w:r>
        <w:rPr>
          <w:color w:val="000000"/>
        </w:rPr>
        <w:t xml:space="preserve">4.  Jeżeli podatnik we wniosku o zastosowanie opodatkowania w formie karty podatkowej zgłosi prowadzenie działalności wymienionej w art. 23 ust. 1 pkt 1 i ust. 1a </w:t>
      </w:r>
      <w:r>
        <w:rPr>
          <w:color w:val="000000"/>
        </w:rPr>
        <w:t>w różnych zakresach lub różnych miejscowościach, dla których przewidziano różne wysokości stawek karty podatkowej, wysokość podatku dochodowego w formie karty podatkowej ustala się według stawki właściwej dla tego zakresu działalności i miejscowości, dla k</w:t>
      </w:r>
      <w:r>
        <w:rPr>
          <w:color w:val="000000"/>
        </w:rPr>
        <w:t>tórych przewidziana jest stawka najwyższa. Przepis ten ma odpowiednie zastosowanie do podatników prowadzących działalność usługową w zakresie handlu detalicznego oraz działalność gastronomiczną.</w:t>
      </w:r>
    </w:p>
    <w:p w:rsidR="00BE1A8E" w:rsidRDefault="00002387">
      <w:pPr>
        <w:spacing w:before="26" w:after="0"/>
      </w:pPr>
      <w:r>
        <w:rPr>
          <w:color w:val="000000"/>
        </w:rPr>
        <w:t>5.  Liczbę mieszkańców miejscowości określonych w tabeli przy</w:t>
      </w:r>
      <w:r>
        <w:rPr>
          <w:color w:val="000000"/>
        </w:rPr>
        <w:t>jmuje się według stanu na dzień 31 grudnia roku poprzedzającego rok podatkowy.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27.  [</w:t>
      </w:r>
      <w:proofErr w:type="gramEnd"/>
      <w:r>
        <w:rPr>
          <w:b/>
          <w:color w:val="000000"/>
        </w:rPr>
        <w:t xml:space="preserve">Stawki karty podatkowej] </w:t>
      </w:r>
    </w:p>
    <w:p w:rsidR="00BE1A8E" w:rsidRDefault="00002387">
      <w:pPr>
        <w:spacing w:after="0"/>
      </w:pPr>
      <w:r>
        <w:rPr>
          <w:color w:val="000000"/>
        </w:rPr>
        <w:t>1.  Stawki karty podatkowej:</w:t>
      </w:r>
    </w:p>
    <w:p w:rsidR="00BE1A8E" w:rsidRDefault="00002387">
      <w:pPr>
        <w:spacing w:before="26" w:after="0"/>
        <w:ind w:left="373"/>
      </w:pPr>
      <w:r>
        <w:rPr>
          <w:color w:val="000000"/>
        </w:rPr>
        <w:t xml:space="preserve">1) określone w części I tabeli obniża się o 20% dla podatników, którzy ukończyli do dnia 1 stycznia roku </w:t>
      </w:r>
      <w:r>
        <w:rPr>
          <w:color w:val="000000"/>
        </w:rPr>
        <w:t>podatkowego 60 lat życia lub są osobami, w stosunku do których, na podstawie odrębnych przepisów, orzeczono co najmniej lekki stopień niepełnosprawności, jeżeli przy prowadzeniu działalności określonej w art. 23 ust. 1 pkt 1, z wyjątkiem prowadzenia parkin</w:t>
      </w:r>
      <w:r>
        <w:rPr>
          <w:color w:val="000000"/>
        </w:rPr>
        <w:t>gów, nie zatrudniają pracowników, w tym również osób określonych w art. 25 ust. 6 pkt 2 lit. a, nie licząc małżonka;</w:t>
      </w:r>
    </w:p>
    <w:p w:rsidR="00BE1A8E" w:rsidRDefault="00002387">
      <w:pPr>
        <w:spacing w:before="26" w:after="0"/>
        <w:ind w:left="373"/>
      </w:pPr>
      <w:r>
        <w:rPr>
          <w:color w:val="000000"/>
        </w:rPr>
        <w:t>2) określone w części V tabeli obniża się o 20% dla podatników, którzy ukończyli do dnia 1 stycznia roku podatkowego 60 lat życia lub są os</w:t>
      </w:r>
      <w:r>
        <w:rPr>
          <w:color w:val="000000"/>
        </w:rPr>
        <w:t>obami, w stosunku do których, na podstawie odrębnych przepisów, orzeczono co najmniej umiarkowany lub lekki stopień niepełnosprawności, jeżeli przy prowadzeniu działalności w zakresie usług transportowych nie zatrudniają pracowników i członków rodziny;</w:t>
      </w:r>
    </w:p>
    <w:p w:rsidR="00BE1A8E" w:rsidRDefault="00002387">
      <w:pPr>
        <w:spacing w:before="26" w:after="0"/>
        <w:ind w:left="373"/>
      </w:pPr>
      <w:r>
        <w:rPr>
          <w:color w:val="000000"/>
        </w:rPr>
        <w:t xml:space="preserve">3) </w:t>
      </w:r>
      <w:r>
        <w:rPr>
          <w:color w:val="000000"/>
        </w:rPr>
        <w:t>określone w części I tabeli obniża się dla podatników, którzy zatrudniają pracowników będących osobami, w stosunku do których, na podstawie odrębnych przepisów, orzeczono co najmniej lekki stopień niepełnosprawności, o 10% na każdą osobę; obniżka stawki ni</w:t>
      </w:r>
      <w:r>
        <w:rPr>
          <w:color w:val="000000"/>
        </w:rPr>
        <w:t>e dotyczy osób wymienionych w art. 25 ust. 6 pkt 2 lit. d.</w:t>
      </w:r>
    </w:p>
    <w:p w:rsidR="00BE1A8E" w:rsidRDefault="00BE1A8E">
      <w:pPr>
        <w:spacing w:after="0"/>
      </w:pPr>
    </w:p>
    <w:p w:rsidR="00BE1A8E" w:rsidRDefault="00002387">
      <w:pPr>
        <w:spacing w:before="26" w:after="0"/>
      </w:pPr>
      <w:r>
        <w:rPr>
          <w:color w:val="000000"/>
        </w:rPr>
        <w:lastRenderedPageBreak/>
        <w:t xml:space="preserve">2.  Na wniosek podatnika naczelnik urzędu skarbowego może dodatkowo obniżyć stawkę karty podatkowej określoną w części I tabeli w przypadkach szczególnie uzasadnionych - w stosunku do podatników, </w:t>
      </w:r>
      <w:r>
        <w:rPr>
          <w:color w:val="000000"/>
        </w:rPr>
        <w:t>o których mowa w ust. 1.</w:t>
      </w:r>
    </w:p>
    <w:p w:rsidR="00BE1A8E" w:rsidRDefault="00002387">
      <w:pPr>
        <w:spacing w:before="26" w:after="0"/>
      </w:pPr>
      <w:r>
        <w:rPr>
          <w:color w:val="000000"/>
        </w:rPr>
        <w:t xml:space="preserve">3.  Na wniosek podatnika naczelnik urzędu skarbowego może obniżyć stawkę karty podatkowej określoną w części I tabeli, jeżeli rozmiar działalności podatnika, przy zatrudnieniu nieprzekraczającym jednego pracownika, wskazuje na to, </w:t>
      </w:r>
      <w:r>
        <w:rPr>
          <w:color w:val="000000"/>
        </w:rPr>
        <w:t>że określona w tabeli stawka byłaby oczywiście za wysoka.</w:t>
      </w:r>
    </w:p>
    <w:p w:rsidR="00BE1A8E" w:rsidRDefault="00002387">
      <w:pPr>
        <w:spacing w:before="26" w:after="0"/>
      </w:pPr>
      <w:r>
        <w:rPr>
          <w:color w:val="000000"/>
        </w:rPr>
        <w:t xml:space="preserve">4.  W </w:t>
      </w:r>
      <w:proofErr w:type="gramStart"/>
      <w:r>
        <w:rPr>
          <w:color w:val="000000"/>
        </w:rPr>
        <w:t>przypadku</w:t>
      </w:r>
      <w:proofErr w:type="gramEnd"/>
      <w:r>
        <w:rPr>
          <w:color w:val="000000"/>
        </w:rPr>
        <w:t xml:space="preserve"> gdy podatnik prowadzi działalność wymienioną w art. 23 ust. 1 pkt 2-5 i pkt 8-11 oraz w art. 23 ust. 1a w rozmiarach wskazujących na to, że określone w częściach II-V i VIII-XII tabe</w:t>
      </w:r>
      <w:r>
        <w:rPr>
          <w:color w:val="000000"/>
        </w:rPr>
        <w:t>li stawki byłyby oczywiście nieodpowiednie, stawki te mogą być na wniosek podatnika lub z urzędu obniżone lub podwyższone, jednak nie więcej niż o 50%.</w:t>
      </w:r>
    </w:p>
    <w:p w:rsidR="00BE1A8E" w:rsidRDefault="00002387">
      <w:pPr>
        <w:spacing w:before="26" w:after="0"/>
      </w:pPr>
      <w:r>
        <w:rPr>
          <w:color w:val="000000"/>
        </w:rPr>
        <w:t>5.  Podatnikom, którzy przy równoczesnym zatrudnieniu na podstawie umowy o pracę w pełnym wymiarze czasu</w:t>
      </w:r>
      <w:r>
        <w:rPr>
          <w:color w:val="000000"/>
        </w:rPr>
        <w:t xml:space="preserve"> pracy wykonują usługi i nie zatrudniają pracowników oraz osób, o których mowa w art. 25 ust. 6, stawki karty podatkowej określone w części I tabeli obniża się o 80%; podatnicy ci nie mogą równocześnie korzystać z obniżek przewidzianych w ust. 1-4.</w:t>
      </w:r>
    </w:p>
    <w:p w:rsidR="00BE1A8E" w:rsidRDefault="00002387">
      <w:pPr>
        <w:spacing w:before="26" w:after="0"/>
      </w:pPr>
      <w:r>
        <w:rPr>
          <w:color w:val="000000"/>
        </w:rPr>
        <w:t>6.  W p</w:t>
      </w:r>
      <w:r>
        <w:rPr>
          <w:color w:val="000000"/>
        </w:rPr>
        <w:t>rzypadkach określonych w art. 25 ust. 5 obniżkę stawki, o której mowa w ust. 1 pkt 1 i w ust. 5, stosuje się, jeżeli wszyscy wspólnicy spełniają warunki uprawniające do tej obniżki.</w:t>
      </w:r>
    </w:p>
    <w:p w:rsidR="00BE1A8E" w:rsidRDefault="00002387">
      <w:pPr>
        <w:spacing w:before="26" w:after="0"/>
      </w:pPr>
      <w:r>
        <w:rPr>
          <w:color w:val="000000"/>
        </w:rPr>
        <w:t>7.  Przepisy ust. 1 i 4 stosuje się odpowiednio do podatników, którzy prze</w:t>
      </w:r>
      <w:r>
        <w:rPr>
          <w:color w:val="000000"/>
        </w:rPr>
        <w:t>d dniem 1 września 1997 r. uzyskali orzeczenia o zakwalifikowaniu do jednej z trzech grup inwalidzkich przez organy działające na podstawie przepisów o zaopatrzeniu emerytalnym i o ubezpieczeniu społecznym.</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28. </w:t>
      </w:r>
      <w:r>
        <w:rPr>
          <w:b/>
          <w:color w:val="000000"/>
        </w:rPr>
        <w:t xml:space="preserve"> [</w:t>
      </w:r>
      <w:proofErr w:type="gramEnd"/>
      <w:r>
        <w:rPr>
          <w:b/>
          <w:color w:val="000000"/>
        </w:rPr>
        <w:t xml:space="preserve">Podwyższenie stawki karty podatkowej przy zatrudnieniu lub rozwiązaniu umowy o pracę] </w:t>
      </w:r>
    </w:p>
    <w:p w:rsidR="00BE1A8E" w:rsidRDefault="00002387">
      <w:pPr>
        <w:spacing w:after="0"/>
      </w:pPr>
      <w:r>
        <w:rPr>
          <w:color w:val="000000"/>
        </w:rPr>
        <w:t>1.  W razie zatrudnienia przez podatnika przy prowadzeniu działalności określonej w art. 23 ust. 1 pkt 1, z wyjątkiem prowadzenia parkingów, pełnoletnich członków rodz</w:t>
      </w:r>
      <w:r>
        <w:rPr>
          <w:color w:val="000000"/>
        </w:rPr>
        <w:t>iny, nie licząc małżonka, a w przypadkach określonych w art. 25 ust. 5 - pełnoletnich członków rodziny jednego ze wspólników, nie licząc małżonka, a także w razie zatrudnienia osób, o których mowa w art. 25 ust. 6 pkt 2 lit. d, podwyższa się stawkę karty p</w:t>
      </w:r>
      <w:r>
        <w:rPr>
          <w:color w:val="000000"/>
        </w:rPr>
        <w:t>odatkowej z tytułu zatrudnienia każdej z tych osób za miesiące, w których była zatrudniona:</w:t>
      </w:r>
    </w:p>
    <w:p w:rsidR="00BE1A8E" w:rsidRDefault="00002387">
      <w:pPr>
        <w:spacing w:before="26" w:after="0"/>
        <w:ind w:left="373"/>
      </w:pPr>
      <w:r>
        <w:rPr>
          <w:color w:val="000000"/>
        </w:rPr>
        <w:t>1) o 40% stawki określonej dla działalności prowadzonej bez zatrudnienia pracowników;</w:t>
      </w:r>
    </w:p>
    <w:p w:rsidR="00BE1A8E" w:rsidRDefault="00002387">
      <w:pPr>
        <w:spacing w:before="26" w:after="0"/>
        <w:ind w:left="373"/>
      </w:pPr>
      <w:r>
        <w:rPr>
          <w:color w:val="000000"/>
        </w:rPr>
        <w:t>2) o 30% stawki określonej dla działalności prowadzonej przy zatrudnieniu jedn</w:t>
      </w:r>
      <w:r>
        <w:rPr>
          <w:color w:val="000000"/>
        </w:rPr>
        <w:t>ego pracownika;</w:t>
      </w:r>
    </w:p>
    <w:p w:rsidR="00BE1A8E" w:rsidRDefault="00002387">
      <w:pPr>
        <w:spacing w:before="26" w:after="0"/>
        <w:ind w:left="373"/>
      </w:pPr>
      <w:r>
        <w:rPr>
          <w:color w:val="000000"/>
        </w:rPr>
        <w:t>3) o 20% stawki określonej dla działalności prowadzonej przy zatrudnieniu dwóch pracowników;</w:t>
      </w:r>
    </w:p>
    <w:p w:rsidR="00BE1A8E" w:rsidRDefault="00002387">
      <w:pPr>
        <w:spacing w:before="26" w:after="0"/>
        <w:ind w:left="373"/>
      </w:pPr>
      <w:r>
        <w:rPr>
          <w:color w:val="000000"/>
        </w:rPr>
        <w:t>4) o 15% stawki określonej dla działalności prowadzonej przy zatrudnieniu trzech pracowników;</w:t>
      </w:r>
    </w:p>
    <w:p w:rsidR="00BE1A8E" w:rsidRDefault="00002387">
      <w:pPr>
        <w:spacing w:before="26" w:after="0"/>
        <w:ind w:left="373"/>
      </w:pPr>
      <w:r>
        <w:rPr>
          <w:color w:val="000000"/>
        </w:rPr>
        <w:t>5) o 10% stawki określonej dla działalności prowadzon</w:t>
      </w:r>
      <w:r>
        <w:rPr>
          <w:color w:val="000000"/>
        </w:rPr>
        <w:t>ej przy zatrudnieniu czterech i pięciu pracowników.</w:t>
      </w:r>
    </w:p>
    <w:p w:rsidR="00BE1A8E" w:rsidRDefault="00BE1A8E">
      <w:pPr>
        <w:spacing w:after="0"/>
      </w:pPr>
    </w:p>
    <w:p w:rsidR="00BE1A8E" w:rsidRDefault="00002387">
      <w:pPr>
        <w:spacing w:before="26" w:after="0"/>
      </w:pPr>
      <w:r>
        <w:rPr>
          <w:color w:val="000000"/>
        </w:rPr>
        <w:lastRenderedPageBreak/>
        <w:t>1a.  Przepis ust. 1 ma odpowiednio zastosowanie w razie zatrudnienia przez przedsiębiorstwo w spadku pełnoletnich członków rodziny zmarłego przedsiębiorcy.</w:t>
      </w:r>
    </w:p>
    <w:p w:rsidR="00BE1A8E" w:rsidRDefault="00002387">
      <w:pPr>
        <w:spacing w:before="26" w:after="0"/>
      </w:pPr>
      <w:r>
        <w:rPr>
          <w:color w:val="000000"/>
        </w:rPr>
        <w:t xml:space="preserve">2.  Wysokość stawki karty podatkowej ustalonej </w:t>
      </w:r>
      <w:r>
        <w:rPr>
          <w:color w:val="000000"/>
        </w:rPr>
        <w:t>na podstawie ust. 1 nie może być wyższa od stawki bezpośrednio następującej po stawce właściwej dla łącznej liczby wspólników i pracowników.</w:t>
      </w:r>
    </w:p>
    <w:p w:rsidR="00BE1A8E" w:rsidRDefault="00002387">
      <w:pPr>
        <w:spacing w:before="26" w:after="0"/>
      </w:pPr>
      <w:r>
        <w:rPr>
          <w:color w:val="000000"/>
        </w:rPr>
        <w:t>3.  W przypadku rozwiązania umowy o pracę chociażby z jedną z osób, o których mowa w art. 25 ust. 6 pkt 2 lit. g, p</w:t>
      </w:r>
      <w:r>
        <w:rPr>
          <w:color w:val="000000"/>
        </w:rPr>
        <w:t>rzed upływem 3 miesięcy od dnia zawarcia umowy, stawkę karty podatkowej podwyższa się o 50%, poczynając od miesiąca następującego po miesiącu, w którym nastąpiło rozwiązanie umowy o pracę, do upływu okresu 3 miesięcy, licząc od dnia zawarcia umowy, która z</w:t>
      </w:r>
      <w:r>
        <w:rPr>
          <w:color w:val="000000"/>
        </w:rPr>
        <w:t>ostała rozwiązana.</w:t>
      </w:r>
    </w:p>
    <w:p w:rsidR="00BE1A8E" w:rsidRDefault="00002387">
      <w:pPr>
        <w:spacing w:before="26" w:after="0"/>
      </w:pPr>
      <w:r>
        <w:rPr>
          <w:color w:val="000000"/>
        </w:rPr>
        <w:t>4.  Przepis ust. 3 nie ma zastosowania:</w:t>
      </w:r>
    </w:p>
    <w:p w:rsidR="00BE1A8E" w:rsidRDefault="00002387">
      <w:pPr>
        <w:spacing w:before="26" w:after="0"/>
        <w:ind w:left="373"/>
      </w:pPr>
      <w:proofErr w:type="gramStart"/>
      <w:r>
        <w:rPr>
          <w:color w:val="000000"/>
        </w:rPr>
        <w:t>1)</w:t>
      </w:r>
      <w:proofErr w:type="gramEnd"/>
      <w:r>
        <w:rPr>
          <w:color w:val="000000"/>
        </w:rPr>
        <w:t xml:space="preserve"> jeżeli pracodawca, na podstawie Kodeksu pracy, rozwiązał umowę o pracę bez wypowiedzenia;</w:t>
      </w:r>
    </w:p>
    <w:p w:rsidR="00BE1A8E" w:rsidRDefault="00002387">
      <w:pPr>
        <w:spacing w:before="26" w:after="0"/>
        <w:ind w:left="373"/>
      </w:pPr>
      <w:r>
        <w:rPr>
          <w:color w:val="000000"/>
        </w:rPr>
        <w:t>2) w razie ponownego zawarcia umowy o pracę z inną osobą zarejestrowaną w urzędzie pracy, nie później je</w:t>
      </w:r>
      <w:r>
        <w:rPr>
          <w:color w:val="000000"/>
        </w:rPr>
        <w:t>dnak niż w ciągu 10 dni po dniu rozwiązania poprzedniej umowy o pracę.</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29.  [</w:t>
      </w:r>
      <w:proofErr w:type="gramEnd"/>
      <w:r>
        <w:rPr>
          <w:b/>
          <w:color w:val="000000"/>
        </w:rPr>
        <w:t xml:space="preserve">Termin złożenia wniosku o zastosowanie opodatkowania w formie karty podatkowej; właściwość miejscowa organu podatkowego] </w:t>
      </w:r>
    </w:p>
    <w:p w:rsidR="00BE1A8E" w:rsidRDefault="00002387">
      <w:pPr>
        <w:spacing w:after="0"/>
      </w:pPr>
      <w:r>
        <w:rPr>
          <w:color w:val="000000"/>
        </w:rPr>
        <w:t xml:space="preserve">1.  Wniosek o zastosowanie opodatkowania w formie </w:t>
      </w:r>
      <w:r>
        <w:rPr>
          <w:color w:val="000000"/>
        </w:rPr>
        <w:t xml:space="preserve">karty podatkowej, według ustalonego wzoru, na dany rok podatkowy, podatnik składa właściwemu naczelnikowi urzędu skarbowego, nie później niż do dnia 20 stycznia roku podatkowego. Jeżeli podatnik rozpoczyna działalność, wniosek o zastosowanie opodatkowania </w:t>
      </w:r>
      <w:r>
        <w:rPr>
          <w:color w:val="000000"/>
        </w:rPr>
        <w:t>w formie karty podatkowej składa właściwemu naczelnikowi urzędu skarbowego przed rozpoczęciem działalności. Jeżeli do dnia 20 stycznia roku podatkowego podatnik nie zgłosił likwidacji działalności gospodarczej, nie złożył oświadczenia o wyborze opodatkowan</w:t>
      </w:r>
      <w:r>
        <w:rPr>
          <w:color w:val="000000"/>
        </w:rPr>
        <w:t>ia w formie ryczałtu od przychodów ewidencjonowanych albo oświadczenia o wyborze opodatkowania dochodów z pozarolniczej działalności gospodarczej na zasadach określonych w art. 30c ustawy o podatku dochodowym albo nie zawiadomił w formie pisemnej właściweg</w:t>
      </w:r>
      <w:r>
        <w:rPr>
          <w:color w:val="000000"/>
        </w:rPr>
        <w:t>o naczelnika urzędu skarbowego o rezygnacji z tej formy opodatkowania, uważa się, że prowadzi nadal działalność opodatkowaną w tej formie; zawiadomienie to podatnik może złożyć na podstawie przepisów ustawy o CEIDG. W przypadku prowadzenia pozarolniczej dz</w:t>
      </w:r>
      <w:r>
        <w:rPr>
          <w:color w:val="000000"/>
        </w:rPr>
        <w:t>iałalności gospodarczej w formie spółki cywilnej wniosek o zastosowanie opodatkowania w formie karty podatkowej składa jeden ze wspólników. Wniosek o zastosowanie opodatkowania w formie karty podatkowej podatnik może dołączyć do wniosku o wpis do Centralne</w:t>
      </w:r>
      <w:r>
        <w:rPr>
          <w:color w:val="000000"/>
        </w:rPr>
        <w:t>j Ewidencji i Informacji o Działalności Gospodarczej składanego na podstawie przepisów ustawy o CEIDG.</w:t>
      </w:r>
    </w:p>
    <w:p w:rsidR="00BE1A8E" w:rsidRDefault="00002387">
      <w:pPr>
        <w:spacing w:before="26" w:after="0"/>
      </w:pPr>
      <w:r>
        <w:rPr>
          <w:color w:val="000000"/>
        </w:rPr>
        <w:t>1a.  (uchylony).</w:t>
      </w:r>
    </w:p>
    <w:p w:rsidR="00BE1A8E" w:rsidRDefault="00002387">
      <w:pPr>
        <w:spacing w:before="26" w:after="0"/>
      </w:pPr>
      <w:r>
        <w:rPr>
          <w:color w:val="000000"/>
        </w:rPr>
        <w:t>2.  Podatnicy, którzy są zatrudnieni na podstawie umowy o pracę w pełnym wymiarze czasu pracy w służbie weterynaryjnej organów administr</w:t>
      </w:r>
      <w:r>
        <w:rPr>
          <w:color w:val="000000"/>
        </w:rPr>
        <w:t>acji publicznej i wykonują równocześnie działalność, o której mowa w art. 23 ust. 1 pkt 9, są obowiązani dołączyć do wniosku oświadczenie w formie pisemnej o tym zatrudnieniu. Oświadczenie to, wraz z wnioskiem o zastosowanie opodatkowania w formie karty po</w:t>
      </w:r>
      <w:r>
        <w:rPr>
          <w:color w:val="000000"/>
        </w:rPr>
        <w:t xml:space="preserve">datkowej, podatnik może dołączyć do </w:t>
      </w:r>
      <w:r>
        <w:rPr>
          <w:color w:val="000000"/>
        </w:rPr>
        <w:lastRenderedPageBreak/>
        <w:t>wniosku o wpis do Centralnej Ewidencji i Informacji o Działalności Gospodarczej, o którym mowa w ust. 1.</w:t>
      </w:r>
    </w:p>
    <w:p w:rsidR="00BE1A8E" w:rsidRDefault="00002387">
      <w:pPr>
        <w:spacing w:before="26" w:after="0"/>
      </w:pPr>
      <w:r>
        <w:rPr>
          <w:color w:val="000000"/>
        </w:rPr>
        <w:t>3.  Właściwy miejscowo w sprawie podatku dochodowego opłacanego w formie karty podatkowej jest naczelnik urzędu ska</w:t>
      </w:r>
      <w:r>
        <w:rPr>
          <w:color w:val="000000"/>
        </w:rPr>
        <w:t>rbowego według miejsca położenia zorganizowanego zakładu, wskazanego w zgłoszeniu do ewidencji działalności gospodarczej, a w razie niedopełnienia zgłoszenia działalności do ewidencji lub gdy działalność jest wykonywana bez posiadania zorganizowanego zakła</w:t>
      </w:r>
      <w:r>
        <w:rPr>
          <w:color w:val="000000"/>
        </w:rPr>
        <w:t>du - według miejsca zamieszkania podatnika lub siedziby spółki, a jeżeli nie można ustalić siedziby spółki - według miejsca zamieszkania jednego ze wspólników.</w:t>
      </w:r>
    </w:p>
    <w:p w:rsidR="00BE1A8E" w:rsidRDefault="00002387">
      <w:pPr>
        <w:spacing w:before="26" w:after="0"/>
      </w:pPr>
      <w:r>
        <w:rPr>
          <w:color w:val="000000"/>
        </w:rPr>
        <w:t>4.  Jeżeli działalność jest prowadzona w kilku zorganizowanych zakładach na terenie objętym właś</w:t>
      </w:r>
      <w:r>
        <w:rPr>
          <w:color w:val="000000"/>
        </w:rPr>
        <w:t>ciwością miejscową kilku naczelników urzędów skarbowych właściwość ustala się według miejsca wskazanego przez podatnika jako siedzibę działalności.</w:t>
      </w:r>
    </w:p>
    <w:p w:rsidR="00BE1A8E" w:rsidRDefault="00002387">
      <w:pPr>
        <w:spacing w:before="26" w:after="0"/>
      </w:pPr>
      <w:r>
        <w:rPr>
          <w:color w:val="000000"/>
        </w:rPr>
        <w:t>5.  Dla ustalenia właściwości miejscowej naczelnika urzędu skarbowego w sprawie podatku dochodowego opłacane</w:t>
      </w:r>
      <w:r>
        <w:rPr>
          <w:color w:val="000000"/>
        </w:rPr>
        <w:t>go w formie karty podatkowej przedsiębiorstwa w spadku przepisy ust. 3 i 4 stosuje się odpowiednio.</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30.  [</w:t>
      </w:r>
      <w:proofErr w:type="gramEnd"/>
      <w:r>
        <w:rPr>
          <w:b/>
          <w:color w:val="000000"/>
        </w:rPr>
        <w:t xml:space="preserve">Decyzja ustalającą wysokość podatku dochodowego w formie karty podatkowej lub decyzja odmowna] </w:t>
      </w:r>
    </w:p>
    <w:p w:rsidR="00BE1A8E" w:rsidRDefault="00002387">
      <w:pPr>
        <w:spacing w:after="0"/>
      </w:pPr>
      <w:r>
        <w:rPr>
          <w:color w:val="000000"/>
        </w:rPr>
        <w:t xml:space="preserve">1.  Naczelnik urzędu skarbowego, uwzględniając </w:t>
      </w:r>
      <w:r>
        <w:rPr>
          <w:color w:val="000000"/>
        </w:rPr>
        <w:t>wniosek o zastosowanie karty podatkowej, wydaje decyzję ustalającą wysokość podatku dochodowego w formie karty podatkowej, odrębnie na każdy rok podatkowy. Jeżeli działalność jest prowadzona w formie spółki, w decyzji tej wymienia się wszystkich jej wspóln</w:t>
      </w:r>
      <w:r>
        <w:rPr>
          <w:color w:val="000000"/>
        </w:rPr>
        <w:t>ików.</w:t>
      </w:r>
    </w:p>
    <w:p w:rsidR="00BE1A8E" w:rsidRDefault="00002387">
      <w:pPr>
        <w:spacing w:before="26" w:after="0"/>
      </w:pPr>
      <w:r>
        <w:rPr>
          <w:color w:val="000000"/>
        </w:rPr>
        <w:t>2.  Jeżeli naczelnik urzędu skarbowego stwierdzi brak warunków do zastosowania opodatkowania w formie karty podatkowej, wydaje decyzję odmowną. W tym przypadku podatnik jest obowiązany płacić:</w:t>
      </w:r>
    </w:p>
    <w:p w:rsidR="00BE1A8E" w:rsidRDefault="00002387">
      <w:pPr>
        <w:spacing w:before="26" w:after="0"/>
        <w:ind w:left="373"/>
      </w:pPr>
      <w:r>
        <w:rPr>
          <w:color w:val="000000"/>
        </w:rPr>
        <w:t xml:space="preserve">1) ryczałt od przychodów </w:t>
      </w:r>
      <w:r>
        <w:rPr>
          <w:color w:val="000000"/>
        </w:rPr>
        <w:t xml:space="preserve">ewidencjonowanych, jeżeli spełnia warunki określone w rozdziale </w:t>
      </w:r>
      <w:proofErr w:type="gramStart"/>
      <w:r>
        <w:rPr>
          <w:color w:val="000000"/>
        </w:rPr>
        <w:t>2,</w:t>
      </w:r>
      <w:proofErr w:type="gramEnd"/>
      <w:r>
        <w:rPr>
          <w:color w:val="000000"/>
        </w:rPr>
        <w:t xml:space="preserve"> albo</w:t>
      </w:r>
    </w:p>
    <w:p w:rsidR="00BE1A8E" w:rsidRDefault="00002387">
      <w:pPr>
        <w:spacing w:before="26" w:after="0"/>
        <w:ind w:left="373"/>
      </w:pPr>
      <w:r>
        <w:rPr>
          <w:color w:val="000000"/>
        </w:rPr>
        <w:t>2) podatek dochodowy na ogólnych zasadach.</w:t>
      </w:r>
    </w:p>
    <w:p w:rsidR="00BE1A8E" w:rsidRDefault="00002387">
      <w:pPr>
        <w:spacing w:before="26" w:after="0"/>
      </w:pPr>
      <w:r>
        <w:rPr>
          <w:color w:val="000000"/>
        </w:rPr>
        <w:t xml:space="preserve">3.  Podatnicy, o których mowa w ust. 2, korzystający dotychczas ze zwolnienia od obowiązku prowadzenia ksiąg albo ewidencji, o której mowa w </w:t>
      </w:r>
      <w:r>
        <w:rPr>
          <w:color w:val="000000"/>
        </w:rPr>
        <w:t>art. 15 ust. 1, są obowiązani do założenia i prowadzenia właściwych ksiąg albo ewidencji, poczynając od pierwszego dnia miesiąca następującego po miesiącu, w którym została doręczona decyzja odmawiająca im zastosowania opodatkowania w formie karty podatkow</w:t>
      </w:r>
      <w:r>
        <w:rPr>
          <w:color w:val="000000"/>
        </w:rPr>
        <w:t>ej.</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31.  [</w:t>
      </w:r>
      <w:proofErr w:type="gramEnd"/>
      <w:r>
        <w:rPr>
          <w:b/>
          <w:color w:val="000000"/>
        </w:rPr>
        <w:t xml:space="preserve">Obniżenie podatku o składkę na ubezpieczenie zdrowotne; deklaracje roczne; terminy zapłaty podatku] </w:t>
      </w:r>
    </w:p>
    <w:p w:rsidR="00BE1A8E" w:rsidRDefault="00002387">
      <w:pPr>
        <w:spacing w:after="0"/>
      </w:pPr>
      <w:r>
        <w:rPr>
          <w:color w:val="000000"/>
        </w:rPr>
        <w:t>1.  Podatek dochodowy w formie karty podatkowej, wynikający z decyzji, o której mowa w art. 30, podatnik obniża o kwotę składki na ubezpie</w:t>
      </w:r>
      <w:r>
        <w:rPr>
          <w:color w:val="000000"/>
        </w:rPr>
        <w:t>czenie zdrowotne opłaconej w roku podatkowym, zgodnie z przepisami o świadczeniach opieki zdrowotnej finansowanych ze środków publicznych, o ile nie została odliczona od podatku dochodowego. Zasadę tę stosuje się również do podatników, o których mowa w art</w:t>
      </w:r>
      <w:r>
        <w:rPr>
          <w:color w:val="000000"/>
        </w:rPr>
        <w:t>. 25 ust. 5.</w:t>
      </w:r>
    </w:p>
    <w:p w:rsidR="00BE1A8E" w:rsidRDefault="00002387">
      <w:pPr>
        <w:spacing w:before="26" w:after="0"/>
      </w:pPr>
      <w:r>
        <w:rPr>
          <w:color w:val="000000"/>
        </w:rPr>
        <w:lastRenderedPageBreak/>
        <w:t xml:space="preserve">2.  Kwota składki na ubezpieczenie zdrowotne, o którym mowa w </w:t>
      </w:r>
      <w:r>
        <w:rPr>
          <w:color w:val="1B1B1B"/>
        </w:rPr>
        <w:t>ustawie</w:t>
      </w:r>
      <w:r>
        <w:rPr>
          <w:color w:val="000000"/>
        </w:rPr>
        <w:t xml:space="preserve"> z dnia 27 sierpnia 2004 r. o świadczeniach opieki zdrowotnej finansowanych ze środków publicznych, o którą pomniejsza się kartę podatkową, nie może przekroczyć 7,75% podstaw</w:t>
      </w:r>
      <w:r>
        <w:rPr>
          <w:color w:val="000000"/>
        </w:rPr>
        <w:t>y wymiaru tej składki, określonej w odrębnych przepisach.</w:t>
      </w:r>
    </w:p>
    <w:p w:rsidR="00BE1A8E" w:rsidRDefault="00002387">
      <w:pPr>
        <w:spacing w:before="26" w:after="0"/>
      </w:pPr>
      <w:r>
        <w:rPr>
          <w:color w:val="000000"/>
        </w:rPr>
        <w:t>3.  Wysokość wydatków na cele, o których mowa w ust. 1, ustala się na podstawie dokumentów stwierdzających ich poniesienie.</w:t>
      </w:r>
    </w:p>
    <w:p w:rsidR="00BE1A8E" w:rsidRDefault="00002387">
      <w:pPr>
        <w:spacing w:before="26" w:after="0"/>
      </w:pPr>
      <w:r>
        <w:rPr>
          <w:color w:val="000000"/>
        </w:rPr>
        <w:t xml:space="preserve">4.  </w:t>
      </w:r>
      <w:r>
        <w:rPr>
          <w:color w:val="000000"/>
        </w:rPr>
        <w:t xml:space="preserve">Po upływie roku podatkowego, w terminie do dnia 31 stycznia, podatnik jest obowiązany złożyć w urzędzie skarbowym roczną deklarację według ustalonego wzoru o wysokości składki na ubezpieczenie zdrowotne, o którym mowa w </w:t>
      </w:r>
      <w:r>
        <w:rPr>
          <w:color w:val="1B1B1B"/>
        </w:rPr>
        <w:t>ustawie</w:t>
      </w:r>
      <w:r>
        <w:rPr>
          <w:color w:val="000000"/>
        </w:rPr>
        <w:t xml:space="preserve"> z dnia 27 sierpnia 2004 r. o</w:t>
      </w:r>
      <w:r>
        <w:rPr>
          <w:color w:val="000000"/>
        </w:rPr>
        <w:t xml:space="preserve"> świadczeniach opieki zdrowotnej finansowanych ze środków publicznych, zapłaconej i odliczonej od karty podatkowej w poszczególnych miesiącach.</w:t>
      </w:r>
    </w:p>
    <w:p w:rsidR="00BE1A8E" w:rsidRDefault="00002387">
      <w:pPr>
        <w:spacing w:before="26" w:after="0"/>
      </w:pPr>
      <w:r>
        <w:rPr>
          <w:color w:val="000000"/>
        </w:rPr>
        <w:t>5.  Podatnicy płacą podatek dochodowy w formie karty podatkowej, pomniejszony o zapłaconą składkę na ubezpieczen</w:t>
      </w:r>
      <w:r>
        <w:rPr>
          <w:color w:val="000000"/>
        </w:rPr>
        <w:t xml:space="preserve">ie zdrowotne, o którym mowa w </w:t>
      </w:r>
      <w:r>
        <w:rPr>
          <w:color w:val="1B1B1B"/>
        </w:rPr>
        <w:t>ustawie</w:t>
      </w:r>
      <w:r>
        <w:rPr>
          <w:color w:val="000000"/>
        </w:rPr>
        <w:t xml:space="preserve"> z dnia 27 sierpnia 2004 r. o świadczeniach opieki zdrowotnej finansowanych ze środków publicznych, bez wezwania w terminie do dnia siódmego każdego miesiąca za miesiąc ubiegły, a za grudzień - w terminie do dnia 28 gru</w:t>
      </w:r>
      <w:r>
        <w:rPr>
          <w:color w:val="000000"/>
        </w:rPr>
        <w:t>dnia roku podatkowego, na rachunek urzędu skarbowego.</w:t>
      </w:r>
    </w:p>
    <w:p w:rsidR="00BE1A8E" w:rsidRDefault="00002387">
      <w:pPr>
        <w:spacing w:before="26" w:after="0"/>
      </w:pPr>
      <w:r>
        <w:rPr>
          <w:color w:val="000000"/>
        </w:rPr>
        <w:t xml:space="preserve">5a.  W przypadku, o którym mowa w art. 24 ust. 4, jeżeli dokonanie zgłoszenia, o którym mowa w </w:t>
      </w:r>
      <w:r>
        <w:rPr>
          <w:color w:val="1B1B1B"/>
        </w:rPr>
        <w:t>art. 12 ust. 1c</w:t>
      </w:r>
      <w:r>
        <w:rPr>
          <w:color w:val="000000"/>
        </w:rPr>
        <w:t xml:space="preserve"> ustawy z dnia 13 października 1995 r. o zasadach ewidencji i identyfikacji podatników i pła</w:t>
      </w:r>
      <w:r>
        <w:rPr>
          <w:color w:val="000000"/>
        </w:rPr>
        <w:t>tników, a w przypadku niedokonania zgłoszenia - ustanowienie zarządu sukcesyjnego, nastąpiło po terminie płatności podatku w formie karty podatkowej, podatek ten płatny jest w terminie do 7 dnia miesiąca przypadającego po miesiącu, w którym dokonano zgłosz</w:t>
      </w:r>
      <w:r>
        <w:rPr>
          <w:color w:val="000000"/>
        </w:rPr>
        <w:t>enia albo ustanowiono zarząd sukcesyjny.</w:t>
      </w:r>
    </w:p>
    <w:p w:rsidR="00BE1A8E" w:rsidRDefault="00002387">
      <w:pPr>
        <w:spacing w:before="26" w:after="0"/>
      </w:pPr>
      <w:r>
        <w:rPr>
          <w:color w:val="000000"/>
        </w:rPr>
        <w:t xml:space="preserve">6.  Przepisy ust. 1-5 stosuje się do składek, o których mowa w </w:t>
      </w:r>
      <w:r>
        <w:rPr>
          <w:color w:val="1B1B1B"/>
        </w:rPr>
        <w:t>art. 27b ust. 1 pkt 2</w:t>
      </w:r>
      <w:r>
        <w:rPr>
          <w:color w:val="000000"/>
        </w:rPr>
        <w:t xml:space="preserve"> ustawy o podatku dochodowym. Przepis </w:t>
      </w:r>
      <w:r>
        <w:rPr>
          <w:color w:val="1B1B1B"/>
        </w:rPr>
        <w:t>art. 27b ust. 4</w:t>
      </w:r>
      <w:r>
        <w:rPr>
          <w:color w:val="000000"/>
        </w:rPr>
        <w:t xml:space="preserve"> ustawy o podatku dochodowym stosuje się odpowiednio.</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32.  [</w:t>
      </w:r>
      <w:proofErr w:type="gramEnd"/>
      <w:r>
        <w:rPr>
          <w:b/>
          <w:color w:val="000000"/>
        </w:rPr>
        <w:t xml:space="preserve">Zrzeczenie </w:t>
      </w:r>
      <w:r>
        <w:rPr>
          <w:b/>
          <w:color w:val="000000"/>
        </w:rPr>
        <w:t xml:space="preserve">się zastosowania opodatkowania w formie karty podatkowej] </w:t>
      </w:r>
    </w:p>
    <w:p w:rsidR="00BE1A8E" w:rsidRDefault="00002387">
      <w:pPr>
        <w:spacing w:after="0"/>
      </w:pPr>
      <w:r>
        <w:rPr>
          <w:color w:val="000000"/>
        </w:rPr>
        <w:t>1.  Podatnik może zrzec się zastosowania opodatkowania w formie karty podatkowej w terminie 14 dni od dnia doręczenia decyzji ustalającej wysokość podatku dochodowego w formie karty podatkowej.</w:t>
      </w:r>
    </w:p>
    <w:p w:rsidR="00BE1A8E" w:rsidRDefault="00002387">
      <w:pPr>
        <w:spacing w:before="26" w:after="0"/>
      </w:pPr>
      <w:r>
        <w:rPr>
          <w:color w:val="000000"/>
        </w:rPr>
        <w:t>2. </w:t>
      </w:r>
      <w:r>
        <w:rPr>
          <w:color w:val="000000"/>
        </w:rPr>
        <w:t xml:space="preserve"> Podatnik, o którym mowa w ust. 1, jest obowiązany od pierwszego dnia miesiąca następującego po zrzeczeniu zaprowadzić:</w:t>
      </w:r>
    </w:p>
    <w:p w:rsidR="00BE1A8E" w:rsidRDefault="00002387">
      <w:pPr>
        <w:spacing w:before="26" w:after="0"/>
        <w:ind w:left="373"/>
      </w:pPr>
      <w:r>
        <w:rPr>
          <w:color w:val="000000"/>
        </w:rPr>
        <w:t>1) ewidencję i płacić ryczałt od przychodów ewidencjonowanych, jeżeli spełnia warunki określone w rozdziale 2, albo</w:t>
      </w:r>
    </w:p>
    <w:p w:rsidR="00BE1A8E" w:rsidRDefault="00002387">
      <w:pPr>
        <w:spacing w:before="26" w:after="0"/>
        <w:ind w:left="373"/>
      </w:pPr>
      <w:r>
        <w:rPr>
          <w:color w:val="000000"/>
        </w:rPr>
        <w:t>2) właściwe księgi i</w:t>
      </w:r>
      <w:r>
        <w:rPr>
          <w:color w:val="000000"/>
        </w:rPr>
        <w:t xml:space="preserve"> płacić podatek dochodowy na ogólnych zasadach.</w:t>
      </w:r>
    </w:p>
    <w:p w:rsidR="00BE1A8E" w:rsidRDefault="00002387">
      <w:pPr>
        <w:spacing w:before="26" w:after="0"/>
      </w:pPr>
      <w:r>
        <w:rPr>
          <w:color w:val="000000"/>
        </w:rPr>
        <w:t>3.  Do końca miesiąca, w którym podatnik zrzekł się zastosowania opodatkowania w formie karty podatkowej, jest obowiązany opłacać podatek dochodowy na ogólnych zasadach. W tym przypadku podatnik jest obowiąza</w:t>
      </w:r>
      <w:r>
        <w:rPr>
          <w:color w:val="000000"/>
        </w:rPr>
        <w:t xml:space="preserve">ny wpłacić - w terminie do 20 dnia miesiąca następującego po miesiącu, w którym zrzekł się opodatkowania w formie karty podatkowej - różnicę pomiędzy kwotą podatku dochodowego obliczonego na ogólnych zasadach za okres od początku roku do końca miesiąca, w </w:t>
      </w:r>
      <w:r>
        <w:rPr>
          <w:color w:val="000000"/>
        </w:rPr>
        <w:t>którym zrzekł się opodatkowania w formie karty podatkowej, a kwotą podatku dochodowego zapłaconego w formie karty podatkowej, w okresie przed zrzeczeniem się opodatkowania w tej formie.</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33.  [</w:t>
      </w:r>
      <w:proofErr w:type="gramEnd"/>
      <w:r>
        <w:rPr>
          <w:b/>
          <w:color w:val="000000"/>
        </w:rPr>
        <w:t>Podatek w formie karty podatkowej w przypadku rozpoczęcia</w:t>
      </w:r>
      <w:r>
        <w:rPr>
          <w:b/>
          <w:color w:val="000000"/>
        </w:rPr>
        <w:t xml:space="preserve"> działalności] </w:t>
      </w:r>
    </w:p>
    <w:p w:rsidR="00BE1A8E" w:rsidRDefault="00002387">
      <w:pPr>
        <w:spacing w:after="0"/>
      </w:pPr>
      <w:r>
        <w:rPr>
          <w:color w:val="000000"/>
        </w:rPr>
        <w:t>1.  W razie rozpoczęcia działalności w ciągu roku podatkowego, podatek w formie karty podatkowej za okres od dnia rozpoczęcia działalności do końca pierwszego miesiąca pobiera się w wysokości 1/30 miesięcznej należności za każdy dzień.</w:t>
      </w:r>
    </w:p>
    <w:p w:rsidR="00BE1A8E" w:rsidRDefault="00002387">
      <w:pPr>
        <w:spacing w:before="26" w:after="0"/>
      </w:pPr>
      <w:r>
        <w:rPr>
          <w:color w:val="000000"/>
        </w:rPr>
        <w:t xml:space="preserve">2.  </w:t>
      </w:r>
      <w:r>
        <w:rPr>
          <w:color w:val="000000"/>
        </w:rPr>
        <w:t>Przepis ust. 1 stosuje się odpowiednio do podatników, którzy korzystali ze zwolnienia od podatku dochodowego i którym okres tego zwolnienia upłynął z pierwszym dniem danego miesiąca.</w:t>
      </w:r>
    </w:p>
    <w:p w:rsidR="00BE1A8E" w:rsidRDefault="00002387">
      <w:pPr>
        <w:spacing w:before="26" w:after="0"/>
      </w:pPr>
      <w:r>
        <w:rPr>
          <w:color w:val="000000"/>
        </w:rPr>
        <w:t>3.  W razie likwidacji działalności w ciągu roku podatkowego i zgłoszenia</w:t>
      </w:r>
      <w:r>
        <w:rPr>
          <w:color w:val="000000"/>
        </w:rPr>
        <w:t xml:space="preserve"> tego naczelnikowi urzędu skarbowego, podatek w formie karty podatkowej za ostatni miesiąc prowadzenia działalności pobiera się za okres do dnia zaprzestania działalności w wysokości 1/30 miesięcznej należności za każdy dzień.</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34.  [</w:t>
      </w:r>
      <w:proofErr w:type="gramEnd"/>
      <w:r>
        <w:rPr>
          <w:b/>
          <w:color w:val="000000"/>
        </w:rPr>
        <w:t>Przerwa w prowad</w:t>
      </w:r>
      <w:r>
        <w:rPr>
          <w:b/>
          <w:color w:val="000000"/>
        </w:rPr>
        <w:t xml:space="preserve">zeniu działalności] </w:t>
      </w:r>
    </w:p>
    <w:p w:rsidR="00BE1A8E" w:rsidRDefault="00002387">
      <w:pPr>
        <w:spacing w:after="0"/>
      </w:pPr>
      <w:r>
        <w:rPr>
          <w:color w:val="000000"/>
        </w:rPr>
        <w:t xml:space="preserve">1.  W przypadku zgłoszenia przez podatnika przerwy w prowadzeniu działalności w danym roku podatkowym nie pobiera się podatku opłacanego w formie karty podatkowej za cały okres przerwy trwającej nieprzerwanie co najmniej 10 dni w </w:t>
      </w:r>
      <w:r>
        <w:rPr>
          <w:color w:val="000000"/>
        </w:rPr>
        <w:t>wysokości 1/30 miesięcznej należności za każdy dzień przerwy, jeżeli podatnik zawiadomi o tej przerwie najpóźniej w dniu jej rozpoczęcia i w dniu poprzedzającym dzień jej zakończenia, z wyjątkiem ust. 2.</w:t>
      </w:r>
    </w:p>
    <w:p w:rsidR="00BE1A8E" w:rsidRDefault="00002387">
      <w:pPr>
        <w:spacing w:before="26" w:after="0"/>
      </w:pPr>
      <w:r>
        <w:rPr>
          <w:color w:val="000000"/>
        </w:rPr>
        <w:t xml:space="preserve">2.  W </w:t>
      </w:r>
      <w:proofErr w:type="gramStart"/>
      <w:r>
        <w:rPr>
          <w:color w:val="000000"/>
        </w:rPr>
        <w:t>sytuacji</w:t>
      </w:r>
      <w:proofErr w:type="gramEnd"/>
      <w:r>
        <w:rPr>
          <w:color w:val="000000"/>
        </w:rPr>
        <w:t xml:space="preserve"> gdy przerwa w prowadzeniu działalnośc</w:t>
      </w:r>
      <w:r>
        <w:rPr>
          <w:color w:val="000000"/>
        </w:rPr>
        <w:t>i została spowodowana chorobą, podatnik zawiadamia właściwego naczelnika urzędu skarbowego o okresie przerwy, wynikającym ze zwolnienia lekarskiego, w dniu rozpoczęcia działalności po tej przerwie.</w:t>
      </w:r>
    </w:p>
    <w:p w:rsidR="00BE1A8E" w:rsidRDefault="00002387">
      <w:pPr>
        <w:spacing w:before="26" w:after="0"/>
      </w:pPr>
      <w:r>
        <w:rPr>
          <w:color w:val="000000"/>
        </w:rPr>
        <w:t>3.  W przypadku zawieszenia wykonywania działalności gospo</w:t>
      </w:r>
      <w:r>
        <w:rPr>
          <w:color w:val="000000"/>
        </w:rPr>
        <w:t>darczej na podstawie przepisów dotyczących zawieszenia wykonywania działalności gospodarczej nie pobiera się podatku opłacanego w formie karty podatkowej za cały okres zawieszenia w wysokości 1/30 miesięcznej należności za każdy dzień zawieszenia.</w:t>
      </w:r>
    </w:p>
    <w:p w:rsidR="00BE1A8E" w:rsidRDefault="00002387">
      <w:pPr>
        <w:spacing w:before="26" w:after="0"/>
      </w:pPr>
      <w:r>
        <w:rPr>
          <w:color w:val="000000"/>
        </w:rPr>
        <w:t>4.  Do p</w:t>
      </w:r>
      <w:r>
        <w:rPr>
          <w:color w:val="000000"/>
        </w:rPr>
        <w:t>odatników, którzy na podstawie przepisów dotyczących zawieszenia wykonywania działalności gospodarczej zawiesili wykonywanie działalności gospodarczej, w okresie objętym zawieszeniem, nie mają zastosowania przepisy ust. 1 i 2.</w:t>
      </w:r>
    </w:p>
    <w:p w:rsidR="00BE1A8E" w:rsidRDefault="00BE1A8E">
      <w:pPr>
        <w:spacing w:before="80" w:after="0"/>
      </w:pPr>
    </w:p>
    <w:p w:rsidR="00BE1A8E" w:rsidRDefault="00002387">
      <w:pPr>
        <w:spacing w:after="0"/>
      </w:pPr>
      <w:r>
        <w:rPr>
          <w:b/>
          <w:color w:val="000000"/>
        </w:rPr>
        <w:t xml:space="preserve">Art.  35.  </w:t>
      </w:r>
    </w:p>
    <w:p w:rsidR="00BE1A8E" w:rsidRDefault="00002387">
      <w:pPr>
        <w:spacing w:after="0"/>
      </w:pPr>
      <w:r>
        <w:rPr>
          <w:color w:val="000000"/>
        </w:rPr>
        <w:t>(uchylony).</w:t>
      </w:r>
    </w:p>
    <w:p w:rsidR="00BE1A8E" w:rsidRDefault="00BE1A8E">
      <w:pPr>
        <w:spacing w:before="80" w:after="0"/>
      </w:pPr>
    </w:p>
    <w:p w:rsidR="00BE1A8E" w:rsidRDefault="00002387">
      <w:pPr>
        <w:spacing w:after="0"/>
      </w:pPr>
      <w:r>
        <w:rPr>
          <w:b/>
          <w:color w:val="000000"/>
        </w:rPr>
        <w:t>Art</w:t>
      </w:r>
      <w:r>
        <w:rPr>
          <w:b/>
          <w:color w:val="000000"/>
        </w:rPr>
        <w:t xml:space="preserve">.  </w:t>
      </w:r>
      <w:proofErr w:type="gramStart"/>
      <w:r>
        <w:rPr>
          <w:b/>
          <w:color w:val="000000"/>
        </w:rPr>
        <w:t>36.  [</w:t>
      </w:r>
      <w:proofErr w:type="gramEnd"/>
      <w:r>
        <w:rPr>
          <w:b/>
          <w:color w:val="000000"/>
        </w:rPr>
        <w:t xml:space="preserve">Obowiązki informacyjne wobec naczelnika urzędu skarbowego] </w:t>
      </w:r>
    </w:p>
    <w:p w:rsidR="00BE1A8E" w:rsidRDefault="00002387">
      <w:pPr>
        <w:spacing w:after="0"/>
      </w:pPr>
      <w:r>
        <w:rPr>
          <w:color w:val="000000"/>
        </w:rPr>
        <w:t>1.  Podatnicy opodatkowani w formie karty podatkowej są obowiązani zawiadomić naczelnika urzędu skarbowego:</w:t>
      </w:r>
    </w:p>
    <w:p w:rsidR="00BE1A8E" w:rsidRDefault="00002387">
      <w:pPr>
        <w:spacing w:before="26" w:after="0"/>
        <w:ind w:left="373"/>
      </w:pPr>
      <w:r>
        <w:rPr>
          <w:color w:val="000000"/>
        </w:rPr>
        <w:t>1) o zmianach, jakie zaszły w stosunku do stanu faktycznego podanego w złożonym</w:t>
      </w:r>
      <w:r>
        <w:rPr>
          <w:color w:val="000000"/>
        </w:rPr>
        <w:t xml:space="preserve"> wniosku o zastosowanie opodatkowania w formie karty podatkowej, które:</w:t>
      </w:r>
    </w:p>
    <w:p w:rsidR="00BE1A8E" w:rsidRDefault="00002387">
      <w:pPr>
        <w:spacing w:after="0"/>
        <w:ind w:left="746"/>
      </w:pPr>
      <w:r>
        <w:rPr>
          <w:color w:val="000000"/>
        </w:rPr>
        <w:t>a) powodują utratę warunków do opodatkowania w formie karty podatkowej,</w:t>
      </w:r>
    </w:p>
    <w:p w:rsidR="00BE1A8E" w:rsidRDefault="00002387">
      <w:pPr>
        <w:spacing w:after="0"/>
        <w:ind w:left="746"/>
      </w:pPr>
      <w:r>
        <w:rPr>
          <w:color w:val="000000"/>
        </w:rPr>
        <w:t xml:space="preserve">b) mają wpływ na wysokość podatku dochodowego w formie karty podatkowej, a w szczególności o zmianach: w stanie </w:t>
      </w:r>
      <w:r>
        <w:rPr>
          <w:color w:val="000000"/>
        </w:rPr>
        <w:t xml:space="preserve">zatrudnienia, miejsca prowadzenia działalności, rodzaju i zakresu prowadzonej działalności, liczby stanowisk na parkingu oraz liczby </w:t>
      </w:r>
      <w:r>
        <w:rPr>
          <w:color w:val="000000"/>
        </w:rPr>
        <w:lastRenderedPageBreak/>
        <w:t>i rodzaju urządzeń przy prowadzeniu usług rozrywkowych, liczby godzin przeznaczonych na wykonywanie wolnego zawodu w zakres</w:t>
      </w:r>
      <w:r>
        <w:rPr>
          <w:color w:val="000000"/>
        </w:rPr>
        <w:t>ie ochrony zdrowia ludzkiego oraz wolnego zawodu w zakresie usług weterynaryjnych, liczby sprzedawanych posiłków domowych, liczby godzin sprawowania opieki domowej nad dziećmi i osobami chorymi, liczby godzin przeznaczonych na udzielanie lekcji;</w:t>
      </w:r>
    </w:p>
    <w:p w:rsidR="00BE1A8E" w:rsidRDefault="00002387">
      <w:pPr>
        <w:spacing w:before="26" w:after="0"/>
        <w:ind w:left="373"/>
      </w:pPr>
      <w:r>
        <w:rPr>
          <w:color w:val="000000"/>
        </w:rPr>
        <w:t>2) o likwi</w:t>
      </w:r>
      <w:r>
        <w:rPr>
          <w:color w:val="000000"/>
        </w:rPr>
        <w:t>dacji prowadzonej działalności.</w:t>
      </w:r>
    </w:p>
    <w:p w:rsidR="00BE1A8E" w:rsidRDefault="00BE1A8E">
      <w:pPr>
        <w:spacing w:after="0"/>
      </w:pPr>
    </w:p>
    <w:p w:rsidR="00BE1A8E" w:rsidRDefault="00002387">
      <w:pPr>
        <w:spacing w:before="26" w:after="0"/>
      </w:pPr>
      <w:r>
        <w:rPr>
          <w:color w:val="000000"/>
        </w:rPr>
        <w:t xml:space="preserve">1a.  Przepis </w:t>
      </w:r>
      <w:r>
        <w:rPr>
          <w:color w:val="1B1B1B"/>
        </w:rPr>
        <w:t>art. 24 ust. 3a</w:t>
      </w:r>
      <w:r>
        <w:rPr>
          <w:color w:val="000000"/>
        </w:rPr>
        <w:t xml:space="preserve"> ustawy o podatku dochodowym stosuje się odpowiednio w przypadku likwidacji działalności gospodarczej, w tym także w formie spółki </w:t>
      </w:r>
      <w:proofErr w:type="gramStart"/>
      <w:r>
        <w:rPr>
          <w:color w:val="000000"/>
        </w:rPr>
        <w:t>cywilnej,</w:t>
      </w:r>
      <w:proofErr w:type="gramEnd"/>
      <w:r>
        <w:rPr>
          <w:color w:val="000000"/>
        </w:rPr>
        <w:t xml:space="preserve"> lub wystąpienia z takiej spółki, a także w przypadku p</w:t>
      </w:r>
      <w:r>
        <w:rPr>
          <w:color w:val="000000"/>
        </w:rPr>
        <w:t>rzekształcenia przedsiębiorcy będącego osobą fizyczną w jednoosobową spółkę kapitałową.</w:t>
      </w:r>
    </w:p>
    <w:p w:rsidR="00BE1A8E" w:rsidRDefault="00002387">
      <w:pPr>
        <w:spacing w:before="26" w:after="0"/>
      </w:pPr>
      <w:r>
        <w:rPr>
          <w:color w:val="000000"/>
        </w:rPr>
        <w:t>2.  Nie uważa się za zwiększenie stanu zatrudnienia czasowego zatrudnienia pracownika lub pełnoletniego członka rodziny w miejsce nieobecnego stałego pracownika, któreg</w:t>
      </w:r>
      <w:r>
        <w:rPr>
          <w:color w:val="000000"/>
        </w:rPr>
        <w:t>o nieobecność trwa nieprzerwanie co najmniej dziesięć dni i jest spowodowana szczególnymi względami, w tym chorobą, urlopem, powołaniem na ćwiczenia wojskowe.</w:t>
      </w:r>
    </w:p>
    <w:p w:rsidR="00BE1A8E" w:rsidRDefault="00002387">
      <w:pPr>
        <w:spacing w:before="26" w:after="0"/>
      </w:pPr>
      <w:r>
        <w:rPr>
          <w:color w:val="000000"/>
        </w:rPr>
        <w:t>3.  W przypadkach wymienionych w ust. 2, jeżeli w miejsce nieobecnego stałego pracownika podatnik</w:t>
      </w:r>
      <w:r>
        <w:rPr>
          <w:color w:val="000000"/>
        </w:rPr>
        <w:t xml:space="preserve"> nie zatrudni innego pracownika lub pełnoletniego członka rodziny, naczelnik urzędu skarbowego obniża stawkę karty podatkowej w sposób określony w art. 37.</w:t>
      </w:r>
    </w:p>
    <w:p w:rsidR="00BE1A8E" w:rsidRDefault="00002387">
      <w:pPr>
        <w:spacing w:before="26" w:after="0"/>
      </w:pPr>
      <w:r>
        <w:rPr>
          <w:color w:val="000000"/>
        </w:rPr>
        <w:t>4.  Nie stanowi przeszkody do opodatkowania w formie karty podatkowej przekroczenie stanu zatrudnien</w:t>
      </w:r>
      <w:r>
        <w:rPr>
          <w:color w:val="000000"/>
        </w:rPr>
        <w:t>ia określonego w części I, z wyjątkiem tabeli "Usługi inne, gdzie indziej w załączniku niewymienione", II, III i IV tabeli:</w:t>
      </w:r>
    </w:p>
    <w:p w:rsidR="00BE1A8E" w:rsidRDefault="00002387">
      <w:pPr>
        <w:spacing w:before="26" w:after="0"/>
        <w:ind w:left="373"/>
      </w:pPr>
      <w:r>
        <w:rPr>
          <w:color w:val="000000"/>
        </w:rPr>
        <w:t xml:space="preserve">1) nie więcej niż o sześciu pracowników - jeżeli podatnik prowadzi działalność na terenie gmin wymienionych w odrębnych przepisach, </w:t>
      </w:r>
      <w:r>
        <w:rPr>
          <w:color w:val="000000"/>
        </w:rPr>
        <w:t>określających wykaz gmin zagrożonych szczególnie wysokim bezrobociem strukturalnym oraz zawiadomi o tym naczelnika urzędu skarbowego, albo</w:t>
      </w:r>
    </w:p>
    <w:p w:rsidR="00BE1A8E" w:rsidRDefault="00002387">
      <w:pPr>
        <w:spacing w:before="26" w:after="0"/>
        <w:ind w:left="373"/>
      </w:pPr>
      <w:r>
        <w:rPr>
          <w:color w:val="000000"/>
        </w:rPr>
        <w:t>2) nie więcej niż o pięciu pracowników - jeżeli podatnik prowadzący gospodarstwo rolne wykonuje równocześnie pozaroln</w:t>
      </w:r>
      <w:r>
        <w:rPr>
          <w:color w:val="000000"/>
        </w:rPr>
        <w:t>iczą działalność gospodarczą w miejscowości o liczbie mieszkańców do 5000 oraz zawiadomi o tym naczelnika urzędu skarbowego;</w:t>
      </w:r>
    </w:p>
    <w:p w:rsidR="00BE1A8E" w:rsidRDefault="00002387">
      <w:pPr>
        <w:spacing w:before="26" w:after="0"/>
        <w:ind w:left="373"/>
      </w:pPr>
      <w:r>
        <w:rPr>
          <w:color w:val="000000"/>
        </w:rPr>
        <w:t>3) nie więcej niż o trzech pracowników w latach 2003-2005.</w:t>
      </w:r>
    </w:p>
    <w:p w:rsidR="00BE1A8E" w:rsidRDefault="00002387">
      <w:pPr>
        <w:spacing w:before="26" w:after="0"/>
      </w:pPr>
      <w:r>
        <w:rPr>
          <w:color w:val="000000"/>
        </w:rPr>
        <w:t>5.  Podatnikowi spełniającemu równocześnie warunki określone w ust. 4 pk</w:t>
      </w:r>
      <w:r>
        <w:rPr>
          <w:color w:val="000000"/>
        </w:rPr>
        <w:t>t 1-3 przysługuje prawo do przekroczenia stanu zatrudnienia nie więcej niż o sześciu pracowników.</w:t>
      </w:r>
    </w:p>
    <w:p w:rsidR="00BE1A8E" w:rsidRDefault="00002387">
      <w:pPr>
        <w:spacing w:before="26" w:after="0"/>
      </w:pPr>
      <w:r>
        <w:rPr>
          <w:color w:val="000000"/>
        </w:rPr>
        <w:t>6.  Z tytułu zatrudnienia osób, o których mowa w ust. 4, stawka karty podatkowej nie ulega zmianie.</w:t>
      </w:r>
    </w:p>
    <w:p w:rsidR="00BE1A8E" w:rsidRDefault="00002387">
      <w:pPr>
        <w:spacing w:before="26" w:after="0"/>
      </w:pPr>
      <w:r>
        <w:rPr>
          <w:color w:val="000000"/>
        </w:rPr>
        <w:t xml:space="preserve">7.  O zmianach, o których mowa w ust. 1, 2 i 4, </w:t>
      </w:r>
      <w:r>
        <w:rPr>
          <w:color w:val="000000"/>
        </w:rPr>
        <w:t>podatnik jest obowiązany zawiadomić naczelnika urzędu skarbowego, składając informację o zmianach we wniosku o zastosowanie karty podatkowej lub likwidacji prowadzonej działalności, według ustalonego wzoru, najpóźniej w terminie siedmiu dni od powstania ok</w:t>
      </w:r>
      <w:r>
        <w:rPr>
          <w:color w:val="000000"/>
        </w:rPr>
        <w:t>oliczności powodujących zmiany. Jeżeli zawiadomienie dotyczy zatrudnienia osoby, o której mowa w art. 25 ust. 6 pkt 2 lit. d, należy w nim również podać szczegółowy zakres czynności, które osoba ta ma wykonywać.</w:t>
      </w:r>
    </w:p>
    <w:p w:rsidR="00BE1A8E" w:rsidRDefault="00002387">
      <w:pPr>
        <w:spacing w:before="26" w:after="0"/>
      </w:pPr>
      <w:r>
        <w:rPr>
          <w:color w:val="000000"/>
        </w:rPr>
        <w:t xml:space="preserve">8.  Jeżeli w trakcie roku </w:t>
      </w:r>
      <w:r>
        <w:rPr>
          <w:color w:val="000000"/>
        </w:rPr>
        <w:t>podatkowego gmina zostanie wyłączona z wykazu gmin zagrożonych szczególnie wysokim bezrobociem strukturalnym, preferencje, o których mowa w ust. 4 pkt 1 i w ust. 5, podatnik zachowuje do dnia 31 grudnia danego roku podatkowego.</w:t>
      </w:r>
    </w:p>
    <w:p w:rsidR="00BE1A8E" w:rsidRDefault="00002387">
      <w:pPr>
        <w:spacing w:before="26" w:after="0"/>
      </w:pPr>
      <w:r>
        <w:rPr>
          <w:color w:val="000000"/>
        </w:rPr>
        <w:lastRenderedPageBreak/>
        <w:t>9.  Liczbę mieszkańców, o kt</w:t>
      </w:r>
      <w:r>
        <w:rPr>
          <w:color w:val="000000"/>
        </w:rPr>
        <w:t>órej mowa w ust. 4 pkt 2, przyjmuje się według stanu na dzień 31 grudnia roku poprzedzającego rok podatkowy.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37.  [</w:t>
      </w:r>
      <w:proofErr w:type="gramEnd"/>
      <w:r>
        <w:rPr>
          <w:b/>
          <w:color w:val="000000"/>
        </w:rPr>
        <w:t xml:space="preserve">Zmiana wysokości podatku w formie karty podatkowej] </w:t>
      </w:r>
    </w:p>
    <w:p w:rsidR="00BE1A8E" w:rsidRDefault="00002387">
      <w:pPr>
        <w:spacing w:after="0"/>
      </w:pPr>
      <w:r>
        <w:rPr>
          <w:color w:val="000000"/>
        </w:rPr>
        <w:t xml:space="preserve">W razie zawiadomienia o zmianach, o których mowa w art. 36 ust. 1 pkt 1 lit. b i </w:t>
      </w:r>
      <w:r>
        <w:rPr>
          <w:color w:val="000000"/>
        </w:rPr>
        <w:t>ust. 3, zmiana wysokości podatku w formie karty podatkowej następuje poczynając od miesiąca, w którym zaszły okoliczności powodujące zmianę. Należność za ten miesiąc pobiera się w wysokości 1/30 dotychczasowej miesięcznej należności za każdy dzień części m</w:t>
      </w:r>
      <w:r>
        <w:rPr>
          <w:color w:val="000000"/>
        </w:rPr>
        <w:t>iesiąca przed dniem, w którym nastąpiła zmiana, zwiększonej lub zmniejszonej o 1/30 nowej miesięcznej należności za każdy dzień pozostałej części tego miesiąca.</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38.  [</w:t>
      </w:r>
      <w:proofErr w:type="gramEnd"/>
      <w:r>
        <w:rPr>
          <w:b/>
          <w:color w:val="000000"/>
        </w:rPr>
        <w:t xml:space="preserve">Zrzeczenie się zastosowania opodatkowania w formie karty podatkowej po otrzymaniu </w:t>
      </w:r>
      <w:r>
        <w:rPr>
          <w:b/>
          <w:color w:val="000000"/>
        </w:rPr>
        <w:t xml:space="preserve">decyzji zmieniającej wysokość podatku dochodowego] </w:t>
      </w:r>
    </w:p>
    <w:p w:rsidR="00BE1A8E" w:rsidRDefault="00002387">
      <w:pPr>
        <w:spacing w:after="0"/>
      </w:pPr>
      <w:r>
        <w:rPr>
          <w:color w:val="000000"/>
        </w:rPr>
        <w:t>1.  Podatnik może zrzec się zastosowania opodatkowania w formie karty podatkowej w terminie 14 dni od dnia doręczenia decyzji zmieniającej wysokość podatku dochodowego w formie karty podatkowej. Przepis a</w:t>
      </w:r>
      <w:r>
        <w:rPr>
          <w:color w:val="000000"/>
        </w:rPr>
        <w:t>rt. 32 ust. 2 stosuje się odpowiednio.</w:t>
      </w:r>
    </w:p>
    <w:p w:rsidR="00BE1A8E" w:rsidRDefault="00002387">
      <w:pPr>
        <w:spacing w:before="26" w:after="0"/>
      </w:pPr>
      <w:r>
        <w:rPr>
          <w:color w:val="000000"/>
        </w:rPr>
        <w:t>2.  Do końca miesiąca, w którym podatnik zrzekł się zastosowania opodatkowania w formie karty podatkowej, opłaca on za każdy miesiąc podatek dochodowy w formie karty podatkowej, w wysokości stawki określonej w decyzji</w:t>
      </w:r>
      <w:r>
        <w:rPr>
          <w:color w:val="000000"/>
        </w:rPr>
        <w:t xml:space="preserve"> w sprawie ustalenia jej wysokości na dany rok.</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39.  [</w:t>
      </w:r>
      <w:proofErr w:type="gramEnd"/>
      <w:r>
        <w:rPr>
          <w:b/>
          <w:color w:val="000000"/>
        </w:rPr>
        <w:t xml:space="preserve">Obowiązki podatnika w przypadku utraty warunków do opodatkowania w formie karty podatkowej] </w:t>
      </w:r>
    </w:p>
    <w:p w:rsidR="00BE1A8E" w:rsidRDefault="00002387">
      <w:pPr>
        <w:spacing w:after="0"/>
      </w:pPr>
      <w:r>
        <w:rPr>
          <w:color w:val="000000"/>
        </w:rPr>
        <w:t>1.  Podatnik, który zawiadomi w formie pisemnej naczelnika urzędu skarbowego o utracie warunków do opo</w:t>
      </w:r>
      <w:r>
        <w:rPr>
          <w:color w:val="000000"/>
        </w:rPr>
        <w:t>datkowania w formie karty podatkowej, jest obowiązany, poczynając od dnia, w którym nastąpiła utrata tych warunków, zaprowadzić:</w:t>
      </w:r>
    </w:p>
    <w:p w:rsidR="00BE1A8E" w:rsidRDefault="00002387">
      <w:pPr>
        <w:spacing w:before="26" w:after="0"/>
        <w:ind w:left="373"/>
      </w:pPr>
      <w:r>
        <w:rPr>
          <w:color w:val="000000"/>
        </w:rPr>
        <w:t>1) ewidencję i płacić ryczałt od przychodów ewidencjonowanych, jeżeli spełnia warunki określone w rozdziale 2, albo</w:t>
      </w:r>
    </w:p>
    <w:p w:rsidR="00BE1A8E" w:rsidRDefault="00002387">
      <w:pPr>
        <w:spacing w:before="26" w:after="0"/>
        <w:ind w:left="373"/>
      </w:pPr>
      <w:r>
        <w:rPr>
          <w:color w:val="000000"/>
        </w:rPr>
        <w:t>2) właściwe</w:t>
      </w:r>
      <w:r>
        <w:rPr>
          <w:color w:val="000000"/>
        </w:rPr>
        <w:t xml:space="preserve"> księgi - chyba że jest zwolniony od tego obowiązku - i płacić podatek dochodowy na ogólnych zasadach.</w:t>
      </w:r>
    </w:p>
    <w:p w:rsidR="00BE1A8E" w:rsidRDefault="00BE1A8E">
      <w:pPr>
        <w:spacing w:after="0"/>
      </w:pPr>
    </w:p>
    <w:p w:rsidR="00BE1A8E" w:rsidRDefault="00002387">
      <w:pPr>
        <w:spacing w:before="26" w:after="0"/>
      </w:pPr>
      <w:r>
        <w:rPr>
          <w:color w:val="000000"/>
        </w:rPr>
        <w:t>2.  W stosunku do podatników, o których mowa w ust. 1 pkt 2, podlegających za część roku opodatkowaniu na ogólnych zasadach, za podstawę do ustalenia po</w:t>
      </w:r>
      <w:r>
        <w:rPr>
          <w:color w:val="000000"/>
        </w:rPr>
        <w:t>datku dochodowego za ten okres przyjmuje się dochód osiągnięty od dnia utraty warunków do opodatkowania w formie karty podatkowej.</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40.  [</w:t>
      </w:r>
      <w:proofErr w:type="gramEnd"/>
      <w:r>
        <w:rPr>
          <w:b/>
          <w:color w:val="000000"/>
        </w:rPr>
        <w:t xml:space="preserve">Stwierdzenie wygaśnięcia decyzji ustalającej wysokość podatku dochodowego w formie karty podatkowej] </w:t>
      </w:r>
    </w:p>
    <w:p w:rsidR="00BE1A8E" w:rsidRDefault="00002387">
      <w:pPr>
        <w:spacing w:after="0"/>
      </w:pPr>
      <w:r>
        <w:rPr>
          <w:color w:val="000000"/>
        </w:rPr>
        <w:t>1.  W przy</w:t>
      </w:r>
      <w:r>
        <w:rPr>
          <w:color w:val="000000"/>
        </w:rPr>
        <w:t>padku, gdy podatnik:</w:t>
      </w:r>
    </w:p>
    <w:p w:rsidR="00BE1A8E" w:rsidRDefault="00002387">
      <w:pPr>
        <w:spacing w:before="26" w:after="0"/>
        <w:ind w:left="373"/>
      </w:pPr>
      <w:r>
        <w:rPr>
          <w:color w:val="000000"/>
        </w:rPr>
        <w:t xml:space="preserve">1) poda we wniosku o zastosowanie opodatkowania w formie karty podatkowej dane niezgodne ze stanem faktycznym, powodujące nieuzasadnione zastosowanie </w:t>
      </w:r>
      <w:r>
        <w:rPr>
          <w:color w:val="000000"/>
        </w:rPr>
        <w:lastRenderedPageBreak/>
        <w:t xml:space="preserve">opodatkowania w formie karty podatkowej bądź ustalenie wysokości podatku dochodowego </w:t>
      </w:r>
      <w:r>
        <w:rPr>
          <w:color w:val="000000"/>
        </w:rPr>
        <w:t>w formie karty podatkowej w kwocie niższej od należnej, lub</w:t>
      </w:r>
    </w:p>
    <w:p w:rsidR="00BE1A8E" w:rsidRDefault="00002387">
      <w:pPr>
        <w:spacing w:before="26" w:after="0"/>
        <w:ind w:left="373"/>
      </w:pPr>
      <w:r>
        <w:rPr>
          <w:color w:val="000000"/>
        </w:rPr>
        <w:t>2) (uchylony)</w:t>
      </w:r>
    </w:p>
    <w:p w:rsidR="00BE1A8E" w:rsidRDefault="00002387">
      <w:pPr>
        <w:spacing w:before="26" w:after="0"/>
        <w:ind w:left="373"/>
      </w:pPr>
      <w:r>
        <w:rPr>
          <w:color w:val="000000"/>
        </w:rPr>
        <w:t>3) nie zawiadomi naczelnika urzędu skarbowego w terminie, o którym mowa w art. 36 ust. 7, o zmianach powodujących utratę warunków do opodatkowania w formie karty podatkowej albo mają</w:t>
      </w:r>
      <w:r>
        <w:rPr>
          <w:color w:val="000000"/>
        </w:rPr>
        <w:t>cych wpływ na podwyższenie wysokości podatku dochodowego w formie karty podatkowej, bądź w zawiadomieniu poda dane w tym zakresie niezgodne ze stanem faktycznym, lub</w:t>
      </w:r>
    </w:p>
    <w:p w:rsidR="00BE1A8E" w:rsidRDefault="00002387">
      <w:pPr>
        <w:spacing w:before="26" w:after="0"/>
        <w:ind w:left="373"/>
      </w:pPr>
      <w:r>
        <w:rPr>
          <w:color w:val="000000"/>
        </w:rPr>
        <w:t>4) w rachunku lub fakturze stwierdzających sprzedaż wyrobu, towaru lub wykonanie usługi po</w:t>
      </w:r>
      <w:r>
        <w:rPr>
          <w:color w:val="000000"/>
        </w:rPr>
        <w:t xml:space="preserve">da dane istotnie niezgodne ze stanem faktycznym </w:t>
      </w:r>
    </w:p>
    <w:p w:rsidR="00BE1A8E" w:rsidRDefault="00002387">
      <w:pPr>
        <w:spacing w:before="25" w:after="0"/>
        <w:jc w:val="both"/>
      </w:pPr>
      <w:r>
        <w:rPr>
          <w:color w:val="000000"/>
        </w:rPr>
        <w:t>- naczelnik urzędu skarbowego stwierdza wygaśnięcie decyzji, o której mowa w art. 30 ust. 1.</w:t>
      </w:r>
    </w:p>
    <w:p w:rsidR="00BE1A8E" w:rsidRDefault="00BE1A8E">
      <w:pPr>
        <w:spacing w:after="0"/>
      </w:pPr>
    </w:p>
    <w:p w:rsidR="00BE1A8E" w:rsidRDefault="00002387">
      <w:pPr>
        <w:spacing w:before="26" w:after="0"/>
      </w:pPr>
      <w:r>
        <w:rPr>
          <w:color w:val="000000"/>
        </w:rPr>
        <w:t>2.  W przypadkach określonych w ust. 1:</w:t>
      </w:r>
    </w:p>
    <w:p w:rsidR="00BE1A8E" w:rsidRDefault="00002387">
      <w:pPr>
        <w:spacing w:before="26" w:after="0"/>
        <w:ind w:left="373"/>
      </w:pPr>
      <w:r>
        <w:rPr>
          <w:color w:val="000000"/>
        </w:rPr>
        <w:t xml:space="preserve">1) podatnicy są obowiązani płacić podatek dochodowy na ogólnych </w:t>
      </w:r>
      <w:r>
        <w:rPr>
          <w:color w:val="000000"/>
        </w:rPr>
        <w:t>zasadach za cały rok podatkowy;</w:t>
      </w:r>
    </w:p>
    <w:p w:rsidR="00BE1A8E" w:rsidRDefault="00002387">
      <w:pPr>
        <w:spacing w:before="26" w:after="0"/>
        <w:ind w:left="373"/>
      </w:pPr>
      <w:r>
        <w:rPr>
          <w:color w:val="000000"/>
        </w:rPr>
        <w:t>2) obowiązek założenia właściwych ksiąg powstaje od pierwszego dnia miesiąca następującego po miesiącu, w którym została doręczona decyzja stwierdzająca wygaśnięcie decyzji ustalającej wysokość podatku dochodowego w formie k</w:t>
      </w:r>
      <w:r>
        <w:rPr>
          <w:color w:val="000000"/>
        </w:rPr>
        <w:t>arty podatkowej.</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41.  [</w:t>
      </w:r>
      <w:proofErr w:type="gramEnd"/>
      <w:r>
        <w:rPr>
          <w:b/>
          <w:color w:val="000000"/>
        </w:rPr>
        <w:t xml:space="preserve">Zaliczenie wpłaconych kwot na podatek dochodowy w przypadku stwierdzenia wygaśnięcia decyzji ustalającej wysokość podatku dochodowego w formie karty podatkowej] </w:t>
      </w:r>
    </w:p>
    <w:p w:rsidR="00BE1A8E" w:rsidRDefault="00002387">
      <w:pPr>
        <w:spacing w:after="0"/>
      </w:pPr>
      <w:r>
        <w:rPr>
          <w:color w:val="000000"/>
        </w:rPr>
        <w:t>W razie zaistnienia okoliczności, o których mowa w art. 40, kwot</w:t>
      </w:r>
      <w:r>
        <w:rPr>
          <w:color w:val="000000"/>
        </w:rPr>
        <w:t>y wpłacone z tytułu karty podatkowej zalicza się na podatek dochodowy określony na ogólnych zasadach za dany rok podatkowy.</w:t>
      </w:r>
    </w:p>
    <w:p w:rsidR="00BE1A8E" w:rsidRDefault="00BE1A8E">
      <w:pPr>
        <w:spacing w:after="0"/>
      </w:pPr>
    </w:p>
    <w:p w:rsidR="00BE1A8E" w:rsidRDefault="00002387">
      <w:pPr>
        <w:spacing w:before="146" w:after="0"/>
        <w:jc w:val="center"/>
      </w:pPr>
      <w:proofErr w:type="gramStart"/>
      <w:r>
        <w:rPr>
          <w:b/>
          <w:color w:val="000000"/>
        </w:rPr>
        <w:t>Rozdział  4</w:t>
      </w:r>
      <w:proofErr w:type="gramEnd"/>
      <w:r>
        <w:rPr>
          <w:b/>
          <w:color w:val="000000"/>
        </w:rPr>
        <w:t xml:space="preserve"> </w:t>
      </w:r>
    </w:p>
    <w:p w:rsidR="00BE1A8E" w:rsidRDefault="00002387">
      <w:pPr>
        <w:spacing w:before="25" w:after="0"/>
        <w:jc w:val="center"/>
      </w:pPr>
      <w:r>
        <w:rPr>
          <w:b/>
          <w:color w:val="000000"/>
        </w:rPr>
        <w:t>Zryczałtowany podatek dochodowy od przychodów osób duchownych</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42.  [</w:t>
      </w:r>
      <w:proofErr w:type="gramEnd"/>
      <w:r>
        <w:rPr>
          <w:b/>
          <w:color w:val="000000"/>
        </w:rPr>
        <w:t xml:space="preserve">Ryczałt od przychodów osób duchownych] </w:t>
      </w:r>
    </w:p>
    <w:p w:rsidR="00BE1A8E" w:rsidRDefault="00002387">
      <w:pPr>
        <w:spacing w:after="0"/>
      </w:pPr>
      <w:r>
        <w:rPr>
          <w:color w:val="000000"/>
        </w:rPr>
        <w:t>1. </w:t>
      </w:r>
      <w:r>
        <w:rPr>
          <w:color w:val="000000"/>
        </w:rPr>
        <w:t xml:space="preserve"> Osoby duchowne, osiągające przychody z opłat otrzymywanych w związku z pełnionymi funkcjami o charakterze duszpasterskim, opłacają od tych przychodów podatek dochodowy w formie ryczałtu od przychodów osób duchownych, zwany dalej "ryczałtem".</w:t>
      </w:r>
    </w:p>
    <w:p w:rsidR="00BE1A8E" w:rsidRDefault="00002387">
      <w:pPr>
        <w:spacing w:before="26" w:after="0"/>
      </w:pPr>
      <w:r>
        <w:rPr>
          <w:color w:val="000000"/>
        </w:rPr>
        <w:t xml:space="preserve">2.  Osoby, o </w:t>
      </w:r>
      <w:r>
        <w:rPr>
          <w:color w:val="000000"/>
        </w:rPr>
        <w:t>których mowa w ust. 1, zawiadamiają właściwego naczelnika urzędu skarbowego o rozpoczęciu pełnienia funkcji o charakterze duszpasterskim w terminie 14 dni od dnia objęcia funkcji.</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43.  [</w:t>
      </w:r>
      <w:proofErr w:type="gramEnd"/>
      <w:r>
        <w:rPr>
          <w:b/>
          <w:color w:val="000000"/>
        </w:rPr>
        <w:t xml:space="preserve">Kwartalne stawki ryczałtu] </w:t>
      </w:r>
    </w:p>
    <w:p w:rsidR="00BE1A8E" w:rsidRDefault="00002387">
      <w:pPr>
        <w:spacing w:after="0"/>
      </w:pPr>
      <w:r>
        <w:rPr>
          <w:color w:val="000000"/>
        </w:rPr>
        <w:t>1.  Kwartalne stawki ryczałtu od pr</w:t>
      </w:r>
      <w:r>
        <w:rPr>
          <w:color w:val="000000"/>
        </w:rPr>
        <w:t>zychodów proboszczów i od przychodów wikariuszy określone są odpowiednio w załącznikach nr 5 i 6 do ustawy.</w:t>
      </w:r>
    </w:p>
    <w:p w:rsidR="00BE1A8E" w:rsidRDefault="00002387">
      <w:pPr>
        <w:spacing w:before="26" w:after="0"/>
      </w:pPr>
      <w:r>
        <w:rPr>
          <w:color w:val="000000"/>
        </w:rPr>
        <w:lastRenderedPageBreak/>
        <w:t>2.  Kwartalne stawki ryczałtu od przychodów proboszczów i od przychodów wikariuszy, o których mowa w ust. 1, stosuje się odpowiednio do osób duchown</w:t>
      </w:r>
      <w:r>
        <w:rPr>
          <w:color w:val="000000"/>
        </w:rPr>
        <w:t>ych wszystkich wyznań, sprawujących porównywalne funkcje.</w:t>
      </w:r>
    </w:p>
    <w:p w:rsidR="00BE1A8E" w:rsidRDefault="00002387">
      <w:pPr>
        <w:spacing w:before="26" w:after="0"/>
      </w:pPr>
      <w:r>
        <w:rPr>
          <w:color w:val="000000"/>
        </w:rPr>
        <w:t>3.  Liczbę mieszkańców przyjmuje się według stanu na dzień 31 grudnia roku poprzedzającego rok podatkowy.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44.  [</w:t>
      </w:r>
      <w:proofErr w:type="gramEnd"/>
      <w:r>
        <w:rPr>
          <w:b/>
          <w:color w:val="000000"/>
        </w:rPr>
        <w:t xml:space="preserve">Obniżenie ryczałtu o składkę na ubezpieczenie zdrowotne] </w:t>
      </w:r>
    </w:p>
    <w:p w:rsidR="00BE1A8E" w:rsidRDefault="00002387">
      <w:pPr>
        <w:spacing w:after="0"/>
      </w:pPr>
      <w:r>
        <w:rPr>
          <w:color w:val="000000"/>
        </w:rPr>
        <w:t>1.  Ryczałt ulega obn</w:t>
      </w:r>
      <w:r>
        <w:rPr>
          <w:color w:val="000000"/>
        </w:rPr>
        <w:t>iżeniu o kwotę składki na ubezpieczenie zdrowotne, opłaconej zgodnie z przepisami o świadczeniach opieki zdrowotnej finansowanych ze środków publicznych bezpośrednio przez osobę duchowną w kwartale, za jaki uiszczany jest ryczałt, o ile składka ta nie zost</w:t>
      </w:r>
      <w:r>
        <w:rPr>
          <w:color w:val="000000"/>
        </w:rPr>
        <w:t>ała odliczona od podatku dochodowego.</w:t>
      </w:r>
    </w:p>
    <w:p w:rsidR="00BE1A8E" w:rsidRDefault="00002387">
      <w:pPr>
        <w:spacing w:before="26" w:after="0"/>
      </w:pPr>
      <w:r>
        <w:rPr>
          <w:color w:val="000000"/>
        </w:rPr>
        <w:t xml:space="preserve">2.  Kwota składki na ubezpieczenie zdrowotne, o którym mowa w </w:t>
      </w:r>
      <w:r>
        <w:rPr>
          <w:color w:val="1B1B1B"/>
        </w:rPr>
        <w:t>ustawie</w:t>
      </w:r>
      <w:r>
        <w:rPr>
          <w:color w:val="000000"/>
        </w:rPr>
        <w:t xml:space="preserve"> z dnia 27 sierpnia 2004 r. o świadczeniach opieki zdrowotnej finansowanych ze środków publicznych, o którą zmniejsza się stawkę ryczałtu od przychod</w:t>
      </w:r>
      <w:r>
        <w:rPr>
          <w:color w:val="000000"/>
        </w:rPr>
        <w:t>ów osób duchownych, nie może przekroczyć 7,75% podstawy wymiaru tej składki, określonej w odrębnych przepisach.</w:t>
      </w:r>
    </w:p>
    <w:p w:rsidR="00BE1A8E" w:rsidRDefault="00002387">
      <w:pPr>
        <w:spacing w:before="26" w:after="0"/>
      </w:pPr>
      <w:r>
        <w:rPr>
          <w:color w:val="000000"/>
        </w:rPr>
        <w:t>3.  Wysokość wydatków na cele, o których mowa w ust. 1, ustala się na podstawie dokumentów stwierdzających ich poniesienie.</w:t>
      </w:r>
    </w:p>
    <w:p w:rsidR="00BE1A8E" w:rsidRDefault="00002387">
      <w:pPr>
        <w:spacing w:before="26" w:after="0"/>
      </w:pPr>
      <w:r>
        <w:rPr>
          <w:color w:val="000000"/>
        </w:rPr>
        <w:t>4.  Do dnia 31 stycz</w:t>
      </w:r>
      <w:r>
        <w:rPr>
          <w:color w:val="000000"/>
        </w:rPr>
        <w:t>nia roku następującego po roku podatkowym osoba duchowna jest obowiązana złożyć w urzędzie skarbowym, przy pomocy którego naczelnik urzędu skarbowego właściwy według miejsca wykonywania funkcji o charakterze duszpasterskim wykonuje swoje zadania, roczną de</w:t>
      </w:r>
      <w:r>
        <w:rPr>
          <w:color w:val="000000"/>
        </w:rPr>
        <w:t xml:space="preserve">klarację, według ustalonego wzoru, o wysokości składki na ubezpieczenie zdrowotne, o którym mowa w </w:t>
      </w:r>
      <w:r>
        <w:rPr>
          <w:color w:val="1B1B1B"/>
        </w:rPr>
        <w:t>ustawie</w:t>
      </w:r>
      <w:r>
        <w:rPr>
          <w:color w:val="000000"/>
        </w:rPr>
        <w:t xml:space="preserve"> z dnia 27 sierpnia 2004 r. o świadczeniach opieki zdrowotnej finansowanych ze środków publicznych, zapłaconej i odliczonej od ryczałtu w poszczególnych kwartałach.</w:t>
      </w:r>
    </w:p>
    <w:p w:rsidR="00BE1A8E" w:rsidRDefault="00002387">
      <w:pPr>
        <w:spacing w:before="26" w:after="0"/>
      </w:pPr>
      <w:r>
        <w:rPr>
          <w:color w:val="000000"/>
        </w:rPr>
        <w:t xml:space="preserve">5.  </w:t>
      </w:r>
      <w:r>
        <w:rPr>
          <w:color w:val="000000"/>
        </w:rPr>
        <w:t xml:space="preserve">Przepisy ust. 1-4 i art. 47 stosuje się do składek, o których mowa w </w:t>
      </w:r>
      <w:r>
        <w:rPr>
          <w:color w:val="1B1B1B"/>
        </w:rPr>
        <w:t>art. 27b ust. 1 pkt 2</w:t>
      </w:r>
      <w:r>
        <w:rPr>
          <w:color w:val="000000"/>
        </w:rPr>
        <w:t xml:space="preserve"> ustawy o podatku dochodowym. Przepis </w:t>
      </w:r>
      <w:r>
        <w:rPr>
          <w:color w:val="1B1B1B"/>
        </w:rPr>
        <w:t>art. 27b ust. 4</w:t>
      </w:r>
      <w:r>
        <w:rPr>
          <w:color w:val="000000"/>
        </w:rPr>
        <w:t xml:space="preserve"> ustawy o podatku dochodowym stosuje się odpowiednio.</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45.  [</w:t>
      </w:r>
      <w:proofErr w:type="gramEnd"/>
      <w:r>
        <w:rPr>
          <w:b/>
          <w:color w:val="000000"/>
        </w:rPr>
        <w:t xml:space="preserve">Stawki ryczałtu] </w:t>
      </w:r>
    </w:p>
    <w:p w:rsidR="00BE1A8E" w:rsidRDefault="00002387">
      <w:pPr>
        <w:spacing w:after="0"/>
      </w:pPr>
      <w:r>
        <w:rPr>
          <w:color w:val="000000"/>
        </w:rPr>
        <w:t>1.  Wikariusze lub inni duch</w:t>
      </w:r>
      <w:r>
        <w:rPr>
          <w:color w:val="000000"/>
        </w:rPr>
        <w:t>owni pełniący czasowo funkcje proboszczów opłacają ryczałt według stawek określonych w załączniku nr 5.</w:t>
      </w:r>
    </w:p>
    <w:p w:rsidR="00BE1A8E" w:rsidRDefault="00002387">
      <w:pPr>
        <w:spacing w:before="26" w:after="0"/>
      </w:pPr>
      <w:r>
        <w:rPr>
          <w:color w:val="000000"/>
        </w:rPr>
        <w:t>2.  Osoby duchowne kierujące jednostkami kościelnymi posiadającymi samodzielną administrację w wydzielonej części parafii (wikariaty eksponowane, kuracj</w:t>
      </w:r>
      <w:r>
        <w:rPr>
          <w:color w:val="000000"/>
        </w:rPr>
        <w:t xml:space="preserve">e, lokacje itd.) opłacają ryczałt według stawek określonych w załączniku nr 5, właściwych dla liczby mieszkańców tej części parafii. Proboszcz parafii opłaca w takim przypadku ryczałt według stawki odpowiadającej liczbie mieszkańców, zmniejszonej o liczbę </w:t>
      </w:r>
      <w:r>
        <w:rPr>
          <w:color w:val="000000"/>
        </w:rPr>
        <w:t>mieszkańców wydzielonej części parafii.</w:t>
      </w:r>
    </w:p>
    <w:p w:rsidR="00BE1A8E" w:rsidRDefault="00002387">
      <w:pPr>
        <w:spacing w:before="26" w:after="0"/>
      </w:pPr>
      <w:r>
        <w:rPr>
          <w:color w:val="000000"/>
        </w:rPr>
        <w:t xml:space="preserve">3.  Rektorzy i inne osoby duchowne kierujące jednostkami kościelnymi posiadającymi samodzielną administrację bez wydzielonej części parafii opłacają ryczałt według stawek określonych w załączniku nr 6, dla parafii o </w:t>
      </w:r>
      <w:r>
        <w:rPr>
          <w:color w:val="000000"/>
        </w:rPr>
        <w:t>liczbie mieszkańców powyżej 1000 do 3000, w zależności od siedziby kierowanej jednostki lub miejsca zatrudnienia.</w:t>
      </w:r>
    </w:p>
    <w:p w:rsidR="00BE1A8E" w:rsidRDefault="00002387">
      <w:pPr>
        <w:spacing w:before="26" w:after="0"/>
      </w:pPr>
      <w:r>
        <w:rPr>
          <w:color w:val="000000"/>
        </w:rPr>
        <w:lastRenderedPageBreak/>
        <w:t>4.  Osoby duchowne niepełniące funkcji proboszczów, wikariuszy i rektorów, które osiągają przychody wymienione w art. 42 ust. 1 z misji, rekol</w:t>
      </w:r>
      <w:r>
        <w:rPr>
          <w:color w:val="000000"/>
        </w:rPr>
        <w:t>ekcji oraz innych posług religijnych, jeżeli zawiadomią naczelnika urzędu skarbowego o osiąganiu takich przychodów, opłacają ryczałt według stawek określonych w załączniku nr 6 dla parafii o liczbie mieszkańców powyżej 1000 do 3000, w zależności od miejsca</w:t>
      </w:r>
      <w:r>
        <w:rPr>
          <w:color w:val="000000"/>
        </w:rPr>
        <w:t xml:space="preserve"> zamieszkania.</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46.  [</w:t>
      </w:r>
      <w:proofErr w:type="gramEnd"/>
      <w:r>
        <w:rPr>
          <w:b/>
          <w:color w:val="000000"/>
        </w:rPr>
        <w:t xml:space="preserve">Decyzja ustalająca wysokość ryczałtu] </w:t>
      </w:r>
    </w:p>
    <w:p w:rsidR="00BE1A8E" w:rsidRDefault="00002387">
      <w:pPr>
        <w:spacing w:after="0"/>
      </w:pPr>
      <w:r>
        <w:rPr>
          <w:color w:val="000000"/>
        </w:rPr>
        <w:t>1.  Naczelnik urzędu skarbowego właściwy według miejsca wykonywania funkcji o charakterze duszpasterskim, zwany dalej "właściwym naczelnikiem urzędu skarbowego", wydaje decyzję ustalającą w</w:t>
      </w:r>
      <w:r>
        <w:rPr>
          <w:color w:val="000000"/>
        </w:rPr>
        <w:t>ysokość ryczałtu, odrębnie na każdy rok podatkowy.</w:t>
      </w:r>
    </w:p>
    <w:p w:rsidR="00BE1A8E" w:rsidRDefault="00002387">
      <w:pPr>
        <w:spacing w:before="26" w:after="0"/>
      </w:pPr>
      <w:r>
        <w:rPr>
          <w:color w:val="000000"/>
        </w:rPr>
        <w:t>2.  Właściwy naczelnik urzędu skarbowego, na wniosek osoby duchownej, odpowiednio obniża stawki ryczałtu określone w załącznikach nr 5 i 6, jeżeli liczba wyznawców na danym terenie stanowi mniejszość w ogó</w:t>
      </w:r>
      <w:r>
        <w:rPr>
          <w:color w:val="000000"/>
        </w:rPr>
        <w:t>lnej liczbie mieszkańców. Osoba duchowna jest obowiązana dołączyć do wniosku oświadczenie o liczbie wyznawców. Przepis ust. 1 stosuje się odpowiednio.</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47.  [</w:t>
      </w:r>
      <w:proofErr w:type="gramEnd"/>
      <w:r>
        <w:rPr>
          <w:b/>
          <w:color w:val="000000"/>
        </w:rPr>
        <w:t xml:space="preserve">Terminy opłacania ryczałtu] </w:t>
      </w:r>
    </w:p>
    <w:p w:rsidR="00BE1A8E" w:rsidRDefault="00002387">
      <w:pPr>
        <w:spacing w:after="0"/>
      </w:pPr>
      <w:r>
        <w:rPr>
          <w:color w:val="000000"/>
        </w:rPr>
        <w:t>Osoby duchowne opłacają ryczałt, pomniejszony o zapłaconą w kwa</w:t>
      </w:r>
      <w:r>
        <w:rPr>
          <w:color w:val="000000"/>
        </w:rPr>
        <w:t xml:space="preserve">rtale składkę na ubezpieczenie zdrowotne, o którym mowa w </w:t>
      </w:r>
      <w:r>
        <w:rPr>
          <w:color w:val="1B1B1B"/>
        </w:rPr>
        <w:t>ustawie</w:t>
      </w:r>
      <w:r>
        <w:rPr>
          <w:color w:val="000000"/>
        </w:rPr>
        <w:t xml:space="preserve"> z dnia 27 sierpnia 2004 r. o świadczeniach opieki zdrowotnej finansowanych ze środków publicznych, bez wezwania - w terminie do dnia 20 następnego miesiąca po upływie kwartału, a za czwarty </w:t>
      </w:r>
      <w:r>
        <w:rPr>
          <w:color w:val="000000"/>
        </w:rPr>
        <w:t>kwartał - do dnia 28 grudnia roku podatkowego, na rachunek urzędu skarbowego.</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48.  [</w:t>
      </w:r>
      <w:proofErr w:type="gramEnd"/>
      <w:r>
        <w:rPr>
          <w:b/>
          <w:color w:val="000000"/>
        </w:rPr>
        <w:t xml:space="preserve">Stawki ryczałtu w przypadku rozpoczęcia wykonywania funkcji, zaprzestania jej wykonywania lub przerwy w jej wykonywaniu] </w:t>
      </w:r>
    </w:p>
    <w:p w:rsidR="00BE1A8E" w:rsidRDefault="00002387">
      <w:pPr>
        <w:spacing w:after="0"/>
      </w:pPr>
      <w:r>
        <w:rPr>
          <w:color w:val="000000"/>
        </w:rPr>
        <w:t>1.  W razie rozpoczęcia wykonywania funkcji</w:t>
      </w:r>
      <w:r>
        <w:rPr>
          <w:color w:val="000000"/>
        </w:rPr>
        <w:t xml:space="preserve"> w ciągu kwartału, stawkę ryczałtu za okres od dnia rozpoczęcia wykonywania funkcji do końca kwartału ustala się za każdy dzień w wysokości 1/90 części stawki kwartalnej.</w:t>
      </w:r>
    </w:p>
    <w:p w:rsidR="00BE1A8E" w:rsidRDefault="00002387">
      <w:pPr>
        <w:spacing w:before="26" w:after="0"/>
      </w:pPr>
      <w:r>
        <w:rPr>
          <w:color w:val="000000"/>
        </w:rPr>
        <w:t>2.  W razie zaprzestania na stałe wykonywania funkcji i zgłoszenia tego faktu właściw</w:t>
      </w:r>
      <w:r>
        <w:rPr>
          <w:color w:val="000000"/>
        </w:rPr>
        <w:t>emu naczelnikowi urzędu skarbowego, odpowiednio zmniejsza się stawkę ryczałtu w sposób określony w ust. 1.</w:t>
      </w:r>
    </w:p>
    <w:p w:rsidR="00BE1A8E" w:rsidRDefault="00002387">
      <w:pPr>
        <w:spacing w:before="26" w:after="0"/>
      </w:pPr>
      <w:r>
        <w:rPr>
          <w:color w:val="000000"/>
        </w:rPr>
        <w:t>3.  W razie przerwy w wykonywaniu funkcji trwającej dłużej niż jeden miesiąc i zawiadomienia o tym właściwego naczelnika urzędu skarbowego w ciągu tr</w:t>
      </w:r>
      <w:r>
        <w:rPr>
          <w:color w:val="000000"/>
        </w:rPr>
        <w:t>zech dni od dnia rozpoczęcia przerwy, kwartalną stawkę ryczałtu zmniejsza się w sposób określony w ust. 1 o każdy dzień przerwy trwającej ponad miesiąc.</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49.  [</w:t>
      </w:r>
      <w:proofErr w:type="gramEnd"/>
      <w:r>
        <w:rPr>
          <w:b/>
          <w:color w:val="000000"/>
        </w:rPr>
        <w:t xml:space="preserve">Zmiana miejsca wykonywania funkcji] </w:t>
      </w:r>
    </w:p>
    <w:p w:rsidR="00BE1A8E" w:rsidRDefault="00002387">
      <w:pPr>
        <w:spacing w:after="0"/>
      </w:pPr>
      <w:r>
        <w:rPr>
          <w:color w:val="000000"/>
        </w:rPr>
        <w:t>1.  W razie zmiany miejsca wykonywania funkcji, osoba</w:t>
      </w:r>
      <w:r>
        <w:rPr>
          <w:color w:val="000000"/>
        </w:rPr>
        <w:t xml:space="preserve"> duchowna jest obowiązana w terminie siedmiu dni zawiadomić o tym naczelników urzędów skarbowych właściwych według dotychczasowego i nowego miejsca wykonywania funkcji oraz podać dane niezbędne do ustalenia wysokości ryczałtu według nowego miejsca wykonywa</w:t>
      </w:r>
      <w:r>
        <w:rPr>
          <w:color w:val="000000"/>
        </w:rPr>
        <w:t xml:space="preserve">nia funkcji. Obowiązek </w:t>
      </w:r>
      <w:r>
        <w:rPr>
          <w:color w:val="000000"/>
        </w:rPr>
        <w:lastRenderedPageBreak/>
        <w:t>zawiadomienia dotyczy również odpowiednio osób, których charakter wykonywanej funkcji ulega zmianie.</w:t>
      </w:r>
    </w:p>
    <w:p w:rsidR="00BE1A8E" w:rsidRDefault="00002387">
      <w:pPr>
        <w:spacing w:before="26" w:after="0"/>
      </w:pPr>
      <w:r>
        <w:rPr>
          <w:color w:val="000000"/>
        </w:rPr>
        <w:t>2.  W przypadkach określonych w ust. 1 właściwy naczelnik urzędu skarbowego, ustalając wysokość ryczałtu za okres do końca roku poda</w:t>
      </w:r>
      <w:r>
        <w:rPr>
          <w:color w:val="000000"/>
        </w:rPr>
        <w:t>tkowego, stosuje odpowiednio przepis art. 48 ust. 1.</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50.  [</w:t>
      </w:r>
      <w:proofErr w:type="gramEnd"/>
      <w:r>
        <w:rPr>
          <w:b/>
          <w:color w:val="000000"/>
        </w:rPr>
        <w:t xml:space="preserve">Zwolnienie z obowiązku składania zeznań podatkowych] </w:t>
      </w:r>
    </w:p>
    <w:p w:rsidR="00BE1A8E" w:rsidRDefault="00002387">
      <w:pPr>
        <w:spacing w:after="0"/>
      </w:pPr>
      <w:r>
        <w:rPr>
          <w:color w:val="000000"/>
        </w:rPr>
        <w:t>Osoby duchowne opłacające ryczałt są zwolnione od obowiązku składania zeznań podatkowych o wysokości osiągniętego dochodu ze źródła przy</w:t>
      </w:r>
      <w:r>
        <w:rPr>
          <w:color w:val="000000"/>
        </w:rPr>
        <w:t>chodu objętego ryczałtem.</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51.  [</w:t>
      </w:r>
      <w:proofErr w:type="gramEnd"/>
      <w:r>
        <w:rPr>
          <w:b/>
          <w:color w:val="000000"/>
        </w:rPr>
        <w:t xml:space="preserve">Zrzeczenie się opodatkowania w formie ryczałtu] </w:t>
      </w:r>
    </w:p>
    <w:p w:rsidR="00BE1A8E" w:rsidRDefault="00002387">
      <w:pPr>
        <w:spacing w:after="0"/>
      </w:pPr>
      <w:r>
        <w:rPr>
          <w:color w:val="000000"/>
        </w:rPr>
        <w:t xml:space="preserve">1.  Osoby duchowne mogą zrzec się opodatkowania w formie ryczałtu za dany rok podatkowy, do dnia 20 stycznia roku podatkowego lub do dnia poprzedzającego dzień </w:t>
      </w:r>
      <w:r>
        <w:rPr>
          <w:color w:val="000000"/>
        </w:rPr>
        <w:t>rozpoczęcia pełnienia funkcji o charakterze duszpasterskim w przypadku rozpoczęcia pełnienia tych funkcji w ciągu roku podatkowego, i opłacać za ten rok podatek dochodowy na ogólnych zasadach, prowadząc podatkową księgę przychodów i rozchodów na zasadach o</w:t>
      </w:r>
      <w:r>
        <w:rPr>
          <w:color w:val="000000"/>
        </w:rPr>
        <w:t>kreślonych w odrębnych przepisach.</w:t>
      </w:r>
    </w:p>
    <w:p w:rsidR="00BE1A8E" w:rsidRDefault="00002387">
      <w:pPr>
        <w:spacing w:before="26" w:after="0"/>
      </w:pPr>
      <w:r>
        <w:rPr>
          <w:color w:val="000000"/>
        </w:rPr>
        <w:t>2.  Zrzeczenia, o którym mowa w ust. 1, osoba duchowna dokonuje poprzez złożenie, właściwemu naczelnikowi urzędu skarbowego, pisemnego oświadczenia lub w zawiadomieniu, o którym mowa w art. 42 ust. 2, jeżeli osoba duchown</w:t>
      </w:r>
      <w:r>
        <w:rPr>
          <w:color w:val="000000"/>
        </w:rPr>
        <w:t>a zrzeka się opodatkowania w formie ryczałtu począwszy od dnia rozpoczęcia wykonywania funkcji o charakterze duszpasterskim.</w:t>
      </w:r>
    </w:p>
    <w:p w:rsidR="00BE1A8E" w:rsidRDefault="00002387">
      <w:pPr>
        <w:spacing w:before="26" w:after="0"/>
      </w:pPr>
      <w:r>
        <w:rPr>
          <w:color w:val="000000"/>
        </w:rPr>
        <w:t>3.  Osoby duchowne mogą zrzec się opłacania ryczałtu i opłacać podatek dochodowy na ogólnych zasadach, prowadząc podatkową księgę p</w:t>
      </w:r>
      <w:r>
        <w:rPr>
          <w:color w:val="000000"/>
        </w:rPr>
        <w:t>rzychodów i rozchodów na zasadach określonych w odrębnych przepisach, zawiadamiając o tym na piśmie właściwego naczelnika urzędu skarbowego w terminie 14 dni po otrzymaniu decyzji ustalającej wysokość ryczałtu.</w:t>
      </w:r>
    </w:p>
    <w:p w:rsidR="00BE1A8E" w:rsidRDefault="00002387">
      <w:pPr>
        <w:spacing w:before="26" w:after="0"/>
      </w:pPr>
      <w:proofErr w:type="gramStart"/>
      <w:r>
        <w:rPr>
          <w:color w:val="000000"/>
        </w:rPr>
        <w:t>4.  (</w:t>
      </w:r>
      <w:proofErr w:type="gramEnd"/>
      <w:r>
        <w:rPr>
          <w:color w:val="000000"/>
        </w:rPr>
        <w:t>uchylony).</w:t>
      </w:r>
    </w:p>
    <w:p w:rsidR="00BE1A8E" w:rsidRDefault="00BE1A8E">
      <w:pPr>
        <w:spacing w:after="0"/>
      </w:pPr>
    </w:p>
    <w:p w:rsidR="00BE1A8E" w:rsidRDefault="00002387">
      <w:pPr>
        <w:spacing w:before="146" w:after="0"/>
        <w:jc w:val="center"/>
      </w:pPr>
      <w:proofErr w:type="gramStart"/>
      <w:r>
        <w:rPr>
          <w:b/>
          <w:color w:val="000000"/>
        </w:rPr>
        <w:t>Rozdział  5</w:t>
      </w:r>
      <w:proofErr w:type="gramEnd"/>
      <w:r>
        <w:rPr>
          <w:b/>
          <w:color w:val="000000"/>
        </w:rPr>
        <w:t xml:space="preserve"> </w:t>
      </w:r>
    </w:p>
    <w:p w:rsidR="00BE1A8E" w:rsidRDefault="00002387">
      <w:pPr>
        <w:spacing w:before="25" w:after="0"/>
        <w:jc w:val="center"/>
      </w:pPr>
      <w:r>
        <w:rPr>
          <w:b/>
          <w:color w:val="000000"/>
        </w:rPr>
        <w:t>Przepisy wspóln</w:t>
      </w:r>
      <w:r>
        <w:rPr>
          <w:b/>
          <w:color w:val="000000"/>
        </w:rPr>
        <w:t>e</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52.  [</w:t>
      </w:r>
      <w:proofErr w:type="gramEnd"/>
      <w:r>
        <w:rPr>
          <w:b/>
          <w:color w:val="000000"/>
        </w:rPr>
        <w:t xml:space="preserve">Delegacja ustawowa - wzory dokumentów] </w:t>
      </w:r>
    </w:p>
    <w:p w:rsidR="00BE1A8E" w:rsidRDefault="00002387">
      <w:pPr>
        <w:spacing w:after="0"/>
      </w:pPr>
      <w:proofErr w:type="gramStart"/>
      <w:r>
        <w:rPr>
          <w:color w:val="000000"/>
        </w:rPr>
        <w:t>1.  (</w:t>
      </w:r>
      <w:proofErr w:type="gramEnd"/>
      <w:r>
        <w:rPr>
          <w:color w:val="000000"/>
        </w:rPr>
        <w:t>uchylony).</w:t>
      </w:r>
    </w:p>
    <w:p w:rsidR="00BE1A8E" w:rsidRDefault="00002387">
      <w:pPr>
        <w:spacing w:before="26" w:after="0"/>
      </w:pPr>
      <w:proofErr w:type="gramStart"/>
      <w:r>
        <w:rPr>
          <w:color w:val="000000"/>
        </w:rPr>
        <w:t>2.  (</w:t>
      </w:r>
      <w:proofErr w:type="gramEnd"/>
      <w:r>
        <w:rPr>
          <w:color w:val="000000"/>
        </w:rPr>
        <w:t>uchylony).</w:t>
      </w:r>
    </w:p>
    <w:p w:rsidR="00BE1A8E" w:rsidRDefault="00002387">
      <w:pPr>
        <w:spacing w:before="26" w:after="0"/>
      </w:pPr>
      <w:r>
        <w:rPr>
          <w:color w:val="000000"/>
        </w:rPr>
        <w:t>3.  Minister właściwy do spraw finansów publicznych określi, w drodze rozporządzenia, wzory:</w:t>
      </w:r>
    </w:p>
    <w:p w:rsidR="00BE1A8E" w:rsidRDefault="00002387">
      <w:pPr>
        <w:spacing w:before="26" w:after="0"/>
        <w:ind w:left="373"/>
      </w:pPr>
      <w:r>
        <w:rPr>
          <w:color w:val="000000"/>
        </w:rPr>
        <w:t>1) (uchylony),</w:t>
      </w:r>
    </w:p>
    <w:p w:rsidR="00BE1A8E" w:rsidRDefault="00002387">
      <w:pPr>
        <w:spacing w:before="26" w:after="0"/>
        <w:ind w:left="373"/>
      </w:pPr>
      <w:r>
        <w:rPr>
          <w:color w:val="000000"/>
        </w:rPr>
        <w:t>2) zeznania, o którym mowa w art. 21 ust. 2 pkt 2,</w:t>
      </w:r>
    </w:p>
    <w:p w:rsidR="00BE1A8E" w:rsidRDefault="00002387">
      <w:pPr>
        <w:spacing w:before="26" w:after="0"/>
        <w:ind w:left="373"/>
      </w:pPr>
      <w:r>
        <w:rPr>
          <w:color w:val="000000"/>
        </w:rPr>
        <w:t>3) wniosku</w:t>
      </w:r>
      <w:r>
        <w:rPr>
          <w:color w:val="000000"/>
        </w:rPr>
        <w:t xml:space="preserve"> o zastosowanie opodatkowania w formie karty podatkowej, o którym mowa w art. 29 ust. 1,</w:t>
      </w:r>
    </w:p>
    <w:p w:rsidR="00BE1A8E" w:rsidRDefault="00002387">
      <w:pPr>
        <w:spacing w:before="26" w:after="0"/>
        <w:ind w:left="373"/>
      </w:pPr>
      <w:r>
        <w:rPr>
          <w:color w:val="000000"/>
        </w:rPr>
        <w:lastRenderedPageBreak/>
        <w:t>4) rocznych deklaracji o wysokości składki zapłaconej na ubezpieczenie zdrowotne, o których mowa w art. 31 ust. 4 i 6 oraz art. 44 ust. 4 i 5,</w:t>
      </w:r>
    </w:p>
    <w:p w:rsidR="00BE1A8E" w:rsidRDefault="00002387">
      <w:pPr>
        <w:spacing w:before="26" w:after="0"/>
        <w:ind w:left="373"/>
      </w:pPr>
      <w:r>
        <w:rPr>
          <w:color w:val="000000"/>
        </w:rPr>
        <w:t>5) informacji o zmianach</w:t>
      </w:r>
      <w:r>
        <w:rPr>
          <w:color w:val="000000"/>
        </w:rPr>
        <w:t xml:space="preserve"> we wniosku o zastosowanie karty podatkowej lub likwidacji prowadzonej działalności, o których mowa w art. 36 ust. 7</w:t>
      </w:r>
    </w:p>
    <w:p w:rsidR="00BE1A8E" w:rsidRDefault="00002387">
      <w:pPr>
        <w:spacing w:before="26" w:after="0"/>
        <w:ind w:left="373"/>
      </w:pPr>
      <w:r>
        <w:rPr>
          <w:color w:val="000000"/>
        </w:rPr>
        <w:t>6) (uchylony)</w:t>
      </w:r>
    </w:p>
    <w:p w:rsidR="00BE1A8E" w:rsidRDefault="00002387">
      <w:pPr>
        <w:spacing w:before="25" w:after="0"/>
        <w:jc w:val="both"/>
      </w:pPr>
      <w:r>
        <w:rPr>
          <w:color w:val="000000"/>
        </w:rPr>
        <w:t xml:space="preserve">- wraz z objaśnieniami co do sposobu prawidłowego ich wypełnienia, terminu i miejsca składania, kierując się potrzebą ułatwienia podatnikom poprawnego sporządzenia tych zeznań, wniosków, deklaracji i informacji. </w:t>
      </w:r>
    </w:p>
    <w:p w:rsidR="00BE1A8E" w:rsidRDefault="00BE1A8E">
      <w:pPr>
        <w:spacing w:before="80" w:after="0"/>
      </w:pPr>
    </w:p>
    <w:p w:rsidR="00BE1A8E" w:rsidRDefault="00002387">
      <w:pPr>
        <w:spacing w:after="0"/>
      </w:pPr>
      <w:r>
        <w:rPr>
          <w:b/>
          <w:color w:val="000000"/>
        </w:rPr>
        <w:t xml:space="preserve">Art.  53.  </w:t>
      </w:r>
    </w:p>
    <w:p w:rsidR="00BE1A8E" w:rsidRDefault="00002387">
      <w:pPr>
        <w:spacing w:after="0"/>
      </w:pPr>
      <w:r>
        <w:rPr>
          <w:color w:val="000000"/>
        </w:rPr>
        <w:t>(uchylony).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54. </w:t>
      </w:r>
      <w:r>
        <w:rPr>
          <w:b/>
          <w:color w:val="000000"/>
        </w:rPr>
        <w:t xml:space="preserve"> [</w:t>
      </w:r>
      <w:proofErr w:type="gramEnd"/>
      <w:r>
        <w:rPr>
          <w:b/>
          <w:color w:val="000000"/>
        </w:rPr>
        <w:t xml:space="preserve">Coroczne podwyższanie kwot i stawek] </w:t>
      </w:r>
    </w:p>
    <w:p w:rsidR="00BE1A8E" w:rsidRDefault="00002387">
      <w:pPr>
        <w:spacing w:after="0"/>
      </w:pPr>
      <w:r>
        <w:rPr>
          <w:color w:val="000000"/>
        </w:rPr>
        <w:t>1.  Stawki określone w załączniku nr 3, 5 i 6 do ustawy oraz kwota, o której mowa w objaśnieniach do załącznika nr 3 do ustawy część I pkt 4, będą corocznie, poczynając od roku podatkowego 2004, podwyższane w stopniu</w:t>
      </w:r>
      <w:r>
        <w:rPr>
          <w:color w:val="000000"/>
        </w:rPr>
        <w:t xml:space="preserve"> odpowiadającym wskaźnikowi wzrostu cen towarów i usług konsumpcyjnych w okresie pierwszych trzech kwartałów roku poprzedzającego rok podatkowy w stosunku do tego samego okresu roku ubiegłego, ogłaszanemu przez Prezesa Głównego Urzędu Statystycznego w Dzie</w:t>
      </w:r>
      <w:r>
        <w:rPr>
          <w:color w:val="000000"/>
        </w:rPr>
        <w:t>nniku Urzędowym Rzeczypospolitej Polskiej "Monitor Polski".</w:t>
      </w:r>
    </w:p>
    <w:p w:rsidR="00BE1A8E" w:rsidRDefault="00002387">
      <w:pPr>
        <w:spacing w:before="26" w:after="0"/>
      </w:pPr>
      <w:r>
        <w:rPr>
          <w:color w:val="000000"/>
        </w:rPr>
        <w:t>2.  Przy obliczaniu kwot i stawek w sposób określony w ust. 1, z zastrzeżeniem ust. 3, pomija się końcówki wyrażone w groszach.</w:t>
      </w:r>
    </w:p>
    <w:p w:rsidR="00BE1A8E" w:rsidRDefault="00002387">
      <w:pPr>
        <w:spacing w:before="26" w:after="0"/>
      </w:pPr>
      <w:r>
        <w:rPr>
          <w:color w:val="000000"/>
        </w:rPr>
        <w:t xml:space="preserve">3.  Przy obliczaniu stawek określonych w części I tabeli w zakresie </w:t>
      </w:r>
      <w:r>
        <w:rPr>
          <w:color w:val="000000"/>
        </w:rPr>
        <w:t>usług parkingowych, części VI oraz częściach VIII-XI tabeli stawki zaokrągla się do pełnych dziesiątek groszy w ten sposób, że kwoty wynoszące:</w:t>
      </w:r>
    </w:p>
    <w:p w:rsidR="00BE1A8E" w:rsidRDefault="00002387">
      <w:pPr>
        <w:spacing w:before="26" w:after="0"/>
        <w:ind w:left="373"/>
      </w:pPr>
      <w:r>
        <w:rPr>
          <w:color w:val="000000"/>
        </w:rPr>
        <w:t>1) mniej niż 5 groszy pomija się;</w:t>
      </w:r>
    </w:p>
    <w:p w:rsidR="00BE1A8E" w:rsidRDefault="00002387">
      <w:pPr>
        <w:spacing w:before="26" w:after="0"/>
        <w:ind w:left="373"/>
      </w:pPr>
      <w:r>
        <w:rPr>
          <w:color w:val="000000"/>
        </w:rPr>
        <w:t>2) 5 i więcej groszy podwyższa się do pełnych dziesiątek groszy.</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55.  [</w:t>
      </w:r>
      <w:proofErr w:type="gramEnd"/>
      <w:r>
        <w:rPr>
          <w:b/>
          <w:color w:val="000000"/>
        </w:rPr>
        <w:t xml:space="preserve">Ogłoszenie wysokości kwot i stawek] </w:t>
      </w:r>
    </w:p>
    <w:p w:rsidR="00BE1A8E" w:rsidRDefault="00002387">
      <w:pPr>
        <w:spacing w:after="0"/>
      </w:pPr>
      <w:r>
        <w:rPr>
          <w:color w:val="000000"/>
        </w:rPr>
        <w:t>1.  Minister właściwy do spraw finansów publicznych w terminie do dnia 30 listopada roku poprzedzającego rok podatkowy ogłasza, w drodze obwieszczenia, w Dzienniku Urzędowym Rzeczypospolitej Polskiej "Monitor Polski" kw</w:t>
      </w:r>
      <w:r>
        <w:rPr>
          <w:color w:val="000000"/>
        </w:rPr>
        <w:t>oty i stawki, obliczone zgodnie z art. 54.</w:t>
      </w:r>
    </w:p>
    <w:p w:rsidR="00BE1A8E" w:rsidRDefault="00002387">
      <w:pPr>
        <w:spacing w:before="26" w:after="0"/>
      </w:pPr>
      <w:proofErr w:type="gramStart"/>
      <w:r>
        <w:rPr>
          <w:color w:val="000000"/>
        </w:rPr>
        <w:t>2.  (</w:t>
      </w:r>
      <w:proofErr w:type="gramEnd"/>
      <w:r>
        <w:rPr>
          <w:color w:val="000000"/>
        </w:rPr>
        <w:t>uchylony).</w:t>
      </w:r>
    </w:p>
    <w:p w:rsidR="00BE1A8E" w:rsidRDefault="00BE1A8E">
      <w:pPr>
        <w:spacing w:after="0"/>
      </w:pPr>
    </w:p>
    <w:p w:rsidR="00BE1A8E" w:rsidRDefault="00002387">
      <w:pPr>
        <w:spacing w:before="146" w:after="0"/>
        <w:jc w:val="center"/>
      </w:pPr>
      <w:proofErr w:type="gramStart"/>
      <w:r>
        <w:rPr>
          <w:b/>
          <w:color w:val="000000"/>
        </w:rPr>
        <w:t>Rozdział  6</w:t>
      </w:r>
      <w:proofErr w:type="gramEnd"/>
      <w:r>
        <w:rPr>
          <w:b/>
          <w:color w:val="000000"/>
        </w:rPr>
        <w:t xml:space="preserve"> </w:t>
      </w:r>
    </w:p>
    <w:p w:rsidR="00BE1A8E" w:rsidRDefault="00002387">
      <w:pPr>
        <w:spacing w:before="25" w:after="0"/>
        <w:jc w:val="center"/>
      </w:pPr>
      <w:r>
        <w:rPr>
          <w:b/>
          <w:color w:val="000000"/>
        </w:rPr>
        <w:t>Zmiany w przepisach obowiązujących, przepisy przejściowe i końcowe</w:t>
      </w:r>
    </w:p>
    <w:p w:rsidR="00BE1A8E" w:rsidRDefault="00BE1A8E">
      <w:pPr>
        <w:spacing w:before="80" w:after="0"/>
      </w:pPr>
    </w:p>
    <w:p w:rsidR="00BE1A8E" w:rsidRDefault="00002387">
      <w:pPr>
        <w:spacing w:after="0"/>
      </w:pPr>
      <w:r>
        <w:rPr>
          <w:b/>
          <w:color w:val="000000"/>
        </w:rPr>
        <w:t xml:space="preserve">Art.  56.  </w:t>
      </w:r>
    </w:p>
    <w:p w:rsidR="00BE1A8E" w:rsidRDefault="00002387">
      <w:pPr>
        <w:spacing w:after="0"/>
      </w:pPr>
      <w:r>
        <w:rPr>
          <w:color w:val="000000"/>
        </w:rPr>
        <w:t xml:space="preserve">W </w:t>
      </w:r>
      <w:r>
        <w:rPr>
          <w:color w:val="1B1B1B"/>
        </w:rPr>
        <w:t>ustawie</w:t>
      </w:r>
      <w:r>
        <w:rPr>
          <w:color w:val="000000"/>
        </w:rPr>
        <w:t xml:space="preserve"> z dnia 26 lipca 1991 r. o podatku dochodowym od osób fizycznych (Dz. U. z 1993 r. Nr 90, poz.</w:t>
      </w:r>
      <w:r>
        <w:rPr>
          <w:color w:val="000000"/>
        </w:rPr>
        <w:t xml:space="preserve"> 416, Nr 134, poz. 646, z 1994 r. Nr 43, poz. 163, Nr 90, poz. 419, Nr 113, poz. 547, Nr 123, poz. 602 i Nr 126, poz. 626, z 1995 r. Nr 5, poz. 25, Nr 133, poz. 654, z 1996 r. </w:t>
      </w:r>
      <w:r>
        <w:rPr>
          <w:color w:val="000000"/>
        </w:rPr>
        <w:lastRenderedPageBreak/>
        <w:t>Nr 25, poz. 113, Nr 87, poz. 395, Nr 137, poz. 638, Nr 147, poz. 686, Nr 156, po</w:t>
      </w:r>
      <w:r>
        <w:rPr>
          <w:color w:val="000000"/>
        </w:rPr>
        <w:t>z. 776, z 1997 r. Nr 28, poz. 153, Nr 30, poz. 164, Nr 71, poz. 449, Nr 85, poz. 538, Nr 96, poz. 592, Nr 121, poz. 770, Nr 123, poz. 776, Nr 137, poz. 926, Nr 139, poz. 932, 933 i 934, Nr 141, poz. 943 i 945, z 1998 r. Nr 66, poz. 430, Nr 74, poz. 471, Nr</w:t>
      </w:r>
      <w:r>
        <w:rPr>
          <w:color w:val="000000"/>
        </w:rPr>
        <w:t xml:space="preserve"> 108, poz. 685, Nr 117, poz. 756 i Nr 137, poz. 887) wprowadza się następujące zmiany: (zmiany pominięte).</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57.  [</w:t>
      </w:r>
      <w:proofErr w:type="gramEnd"/>
      <w:r>
        <w:rPr>
          <w:b/>
          <w:color w:val="000000"/>
        </w:rPr>
        <w:t xml:space="preserve">Terminy składania wniosków] </w:t>
      </w:r>
    </w:p>
    <w:p w:rsidR="00BE1A8E" w:rsidRDefault="00002387">
      <w:pPr>
        <w:spacing w:after="0"/>
      </w:pPr>
      <w:r>
        <w:rPr>
          <w:color w:val="000000"/>
        </w:rPr>
        <w:t>1.  Wniosek o zastosowanie opodatkowania w formie karty podatkowej od dnia 1 stycznia 1999 r. może być złoż</w:t>
      </w:r>
      <w:r>
        <w:rPr>
          <w:color w:val="000000"/>
        </w:rPr>
        <w:t>ony nie później niż do dnia 20 stycznia 1999 r.</w:t>
      </w:r>
    </w:p>
    <w:p w:rsidR="00BE1A8E" w:rsidRDefault="00002387">
      <w:pPr>
        <w:spacing w:before="26" w:after="0"/>
      </w:pPr>
      <w:r>
        <w:rPr>
          <w:color w:val="000000"/>
        </w:rPr>
        <w:t>2.  Obowiązek złożenia wniosku, o którym mowa w ust. 1, nie dotyczy podatników, którzy do końca 1998 r. prowadzili działalność gospodarczą i byli opodatkowani w formie karty podatkowej.</w:t>
      </w:r>
    </w:p>
    <w:p w:rsidR="00BE1A8E" w:rsidRDefault="00002387">
      <w:pPr>
        <w:spacing w:before="26" w:after="0"/>
      </w:pPr>
      <w:r>
        <w:rPr>
          <w:color w:val="000000"/>
        </w:rPr>
        <w:t>3.  Zrzeczenie z opoda</w:t>
      </w:r>
      <w:r>
        <w:rPr>
          <w:color w:val="000000"/>
        </w:rPr>
        <w:t>tkowania w formie ryczałtu od dnia 1 stycznia 1999 r., o którym mowa w art. 51 ust. 1, może nastąpić nie później niż do dnia 20 stycznia 1999 r.</w:t>
      </w:r>
    </w:p>
    <w:p w:rsidR="00BE1A8E" w:rsidRDefault="00BE1A8E">
      <w:pPr>
        <w:spacing w:before="80" w:after="0"/>
      </w:pPr>
    </w:p>
    <w:p w:rsidR="00BE1A8E" w:rsidRDefault="00002387">
      <w:pPr>
        <w:spacing w:after="0"/>
      </w:pPr>
      <w:r>
        <w:rPr>
          <w:b/>
          <w:color w:val="000000"/>
        </w:rPr>
        <w:t xml:space="preserve">Art.  57a.  [Zwolnienie od podatku kwoty umorzenia zaległości oraz zwrotu] </w:t>
      </w:r>
    </w:p>
    <w:p w:rsidR="00BE1A8E" w:rsidRDefault="00002387">
      <w:pPr>
        <w:spacing w:after="0"/>
      </w:pPr>
      <w:r>
        <w:rPr>
          <w:color w:val="000000"/>
        </w:rPr>
        <w:t xml:space="preserve">Zwalnia się od podatku kwoty umorzenia zaległości oraz zwrotu wynikające z </w:t>
      </w:r>
      <w:r>
        <w:rPr>
          <w:color w:val="1B1B1B"/>
        </w:rPr>
        <w:t>ustawy</w:t>
      </w:r>
      <w:r>
        <w:rPr>
          <w:color w:val="000000"/>
        </w:rPr>
        <w:t xml:space="preserve"> z dnia 25 lipca 2008 r. o szczególnych rozwiązaniach dla podatników uzyskujących niektóre przychody poza terytorium Rzeczypospolitej Polskiej (Dz. U. poz. 894 oraz z 2012 r. </w:t>
      </w:r>
      <w:r>
        <w:rPr>
          <w:color w:val="000000"/>
        </w:rPr>
        <w:t>poz. 1529).</w:t>
      </w:r>
    </w:p>
    <w:p w:rsidR="00BE1A8E" w:rsidRDefault="00BE1A8E">
      <w:pPr>
        <w:spacing w:before="80" w:after="0"/>
      </w:pPr>
    </w:p>
    <w:p w:rsidR="00BE1A8E" w:rsidRDefault="00002387">
      <w:pPr>
        <w:spacing w:after="0"/>
      </w:pPr>
      <w:r>
        <w:rPr>
          <w:b/>
          <w:color w:val="000000"/>
        </w:rPr>
        <w:t xml:space="preserve">Art.  </w:t>
      </w:r>
      <w:proofErr w:type="gramStart"/>
      <w:r>
        <w:rPr>
          <w:b/>
          <w:color w:val="000000"/>
        </w:rPr>
        <w:t>58.  [</w:t>
      </w:r>
      <w:proofErr w:type="gramEnd"/>
      <w:r>
        <w:rPr>
          <w:b/>
          <w:color w:val="000000"/>
        </w:rPr>
        <w:t xml:space="preserve">Wejście w życie] </w:t>
      </w:r>
    </w:p>
    <w:p w:rsidR="00BE1A8E" w:rsidRDefault="00002387">
      <w:pPr>
        <w:spacing w:after="0"/>
      </w:pPr>
      <w:r>
        <w:rPr>
          <w:color w:val="000000"/>
        </w:rPr>
        <w:t xml:space="preserve">Ustawa wchodzi w życie z dniem 1 stycznia 1999 r., z </w:t>
      </w:r>
      <w:proofErr w:type="gramStart"/>
      <w:r>
        <w:rPr>
          <w:color w:val="000000"/>
        </w:rPr>
        <w:t>tym</w:t>
      </w:r>
      <w:proofErr w:type="gramEnd"/>
      <w:r>
        <w:rPr>
          <w:color w:val="000000"/>
        </w:rPr>
        <w:t xml:space="preserve"> że przepisy art. 16, art. 35 ust. 4, art. 52 ust. 2 oraz art. 56 pkt 4 lit. e wchodzą w życie z dniem ogłoszenia.</w:t>
      </w:r>
    </w:p>
    <w:p w:rsidR="00BE1A8E" w:rsidRDefault="00BE1A8E">
      <w:pPr>
        <w:spacing w:after="0"/>
      </w:pPr>
    </w:p>
    <w:p w:rsidR="00BE1A8E" w:rsidRDefault="00002387">
      <w:pPr>
        <w:spacing w:before="80" w:after="0"/>
        <w:jc w:val="center"/>
      </w:pPr>
      <w:r>
        <w:rPr>
          <w:b/>
          <w:color w:val="000000"/>
        </w:rPr>
        <w:t xml:space="preserve">ZAŁĄCZNIKI </w:t>
      </w:r>
    </w:p>
    <w:p w:rsidR="00BE1A8E" w:rsidRDefault="00BE1A8E">
      <w:pPr>
        <w:spacing w:after="0"/>
      </w:pPr>
    </w:p>
    <w:p w:rsidR="00BE1A8E" w:rsidRDefault="00002387">
      <w:pPr>
        <w:spacing w:before="80" w:after="0"/>
        <w:jc w:val="center"/>
      </w:pPr>
      <w:r>
        <w:rPr>
          <w:b/>
          <w:color w:val="000000"/>
        </w:rPr>
        <w:t>ZAŁĄCZNIK </w:t>
      </w:r>
      <w:proofErr w:type="gramStart"/>
      <w:r>
        <w:rPr>
          <w:b/>
          <w:color w:val="000000"/>
        </w:rPr>
        <w:t>Nr  1</w:t>
      </w:r>
      <w:proofErr w:type="gramEnd"/>
      <w:r>
        <w:rPr>
          <w:b/>
          <w:color w:val="000000"/>
        </w:rPr>
        <w:t xml:space="preserve"> </w:t>
      </w:r>
    </w:p>
    <w:p w:rsidR="00BE1A8E" w:rsidRDefault="00002387">
      <w:pPr>
        <w:spacing w:before="25" w:after="0"/>
        <w:jc w:val="center"/>
      </w:pPr>
      <w:r>
        <w:rPr>
          <w:b/>
          <w:color w:val="000000"/>
        </w:rPr>
        <w:t>WYKAZ WYROB</w:t>
      </w:r>
      <w:r>
        <w:rPr>
          <w:b/>
          <w:color w:val="000000"/>
        </w:rPr>
        <w:t>ÓW RĘKODZIEŁA LUDOWEGO I ARTYSTYCZNEGO (ATESTOWANYCH PRZEZ KOMISJE ARTYSTYCZNE I ETNOGRAFICZNE)</w:t>
      </w:r>
    </w:p>
    <w:p w:rsidR="00BE1A8E" w:rsidRDefault="00002387">
      <w:pPr>
        <w:spacing w:after="0"/>
      </w:pPr>
      <w:r>
        <w:rPr>
          <w:b/>
          <w:color w:val="000000"/>
        </w:rPr>
        <w:t>Część I. Wyroby rękodzieła ludowego i artystycznego z metalu</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63"/>
        <w:gridCol w:w="2129"/>
        <w:gridCol w:w="6050"/>
      </w:tblGrid>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Symbol PKWiU</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Nazwa wyrobu</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25.71.1</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Wyroby nożownicze i sztućce, z </w:t>
            </w:r>
            <w:r>
              <w:rPr>
                <w:color w:val="000000"/>
              </w:rPr>
              <w:t>wyłączeniem PKWiU 25.71.15.0</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25.72.14.0</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Zawiasy, zamocowania, obsady i podobne wyroby do pojazdów silnikowych, drzwi, okien, mebli itp., wykonane z metali nieszlachetnych</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25.99.24.0</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Statuetki i pozostałe wyroby dekoracyjne oraz ramki do </w:t>
            </w:r>
            <w:r>
              <w:rPr>
                <w:color w:val="000000"/>
              </w:rPr>
              <w:t>fotografii, obrazków lub podobne, ramki z lusterkami z metali nieszlachetnych - w tym medale</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4</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25.99.29.0</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Wyroby z metali nieszlachetnych pozostałe, gdzie indziej niesklasyfikowane</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26.52.26.0</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Koperty do zegarków, obudowy zegarów i ich części</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w:t>
            </w:r>
            <w:r>
              <w:rPr>
                <w:color w:val="000000"/>
              </w:rPr>
              <w:t>x 27.40.2</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Lampy i osprzęt oświetleniowy</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32.12.13.0</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Biżuteria i jej części oraz pozostałe wyroby jubilerskie i ich części, ze złota i srebra lub platerowane metalem szlachetnym</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32.12.14.0</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Pozostałe wyroby wykonane z metali </w:t>
            </w:r>
            <w:r>
              <w:rPr>
                <w:color w:val="000000"/>
              </w:rPr>
              <w:t>szlachetnych; wyroby z pereł naturalnych lub hodowlanych, kamieni szlachetnych lub półszlachetnych - w tym medale z metali szlachetnych, z wyłączeniem pasków i bransoletek do zegarków oraz ich części wykonanych z metali szlachetnych</w:t>
            </w:r>
          </w:p>
        </w:tc>
      </w:tr>
      <w:tr w:rsidR="00BE1A8E">
        <w:trPr>
          <w:trHeight w:val="45"/>
          <w:tblCellSpacing w:w="0" w:type="auto"/>
        </w:trPr>
        <w:tc>
          <w:tcPr>
            <w:tcW w:w="1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c>
          <w:tcPr>
            <w:tcW w:w="2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32.13.10.0</w:t>
            </w:r>
          </w:p>
        </w:tc>
        <w:tc>
          <w:tcPr>
            <w:tcW w:w="9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Biżute</w:t>
            </w:r>
            <w:r>
              <w:rPr>
                <w:color w:val="000000"/>
              </w:rPr>
              <w:t>ria sztuczna i podobne wyroby - w tym medale oprawione w biżuterię, z wyłączeniem pasków i bransoletek do zegarków oraz ich części wykonanych z metali nieszlachetnych pokrytych metalem szlachetnym</w:t>
            </w:r>
          </w:p>
        </w:tc>
      </w:tr>
    </w:tbl>
    <w:p w:rsidR="00BE1A8E" w:rsidRDefault="00002387">
      <w:pPr>
        <w:spacing w:before="25" w:after="0"/>
        <w:jc w:val="both"/>
      </w:pPr>
      <w:r>
        <w:rPr>
          <w:b/>
          <w:color w:val="000000"/>
        </w:rPr>
        <w:t>Część II. Wyroby rękodzieła ludowego i artystycznego z cer</w:t>
      </w:r>
      <w:r>
        <w:rPr>
          <w:b/>
          <w:color w:val="000000"/>
        </w:rPr>
        <w:t>amiki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69"/>
        <w:gridCol w:w="2146"/>
        <w:gridCol w:w="6027"/>
      </w:tblGrid>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Symbol PKWiU</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Nazwa wyrobu</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23.41.11.0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Zastawy stołowe, naczynia kuchenne oraz pozostałe artykuły gospodarstwa domowego i toaletowe, z porcelany, również chińskiej</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23.41.12.0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Zastawy stołowe, naczynia kuchenne oraz </w:t>
            </w:r>
            <w:r>
              <w:rPr>
                <w:color w:val="000000"/>
              </w:rPr>
              <w:t>pozostałe artykuły gospodarstwa domowego i toaletowe, z wyłączeniem z porcelany, również chińskiej</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23.41.13.0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Statuetki i pozostałe ceramiczne wyroby dekoracyjne</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23.49.12.0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Pozostałe wyroby ceramiczne, gdzie indziej </w:t>
            </w:r>
            <w:r>
              <w:rPr>
                <w:color w:val="000000"/>
              </w:rPr>
              <w:t>niesklasyfikowane - z wyłączeniem wyrobów budowlanych</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26.52.26.0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Koperty do zegarków, obudowy do zegarów i ich części</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27.40.2</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Lampy i osprzęt oświetleniowy</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32.13.10.0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Biżuteria sztuczna i podobne wyroby</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32.99.41.0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Zapalniczki do papierosów i pozostałe zapalniczki; fajki do tytoniu (włączając cybuchy), cygarniczki oraz części tych wyrobów</w:t>
            </w:r>
          </w:p>
          <w:p w:rsidR="00BE1A8E" w:rsidRDefault="00002387">
            <w:pPr>
              <w:spacing w:before="25" w:after="0"/>
            </w:pPr>
            <w:r>
              <w:rPr>
                <w:color w:val="000000"/>
              </w:rPr>
              <w:t>wyłącznie: fajki i cybuchy, cygarniczki do papierosów i cygar oraz ich części, części fajek, z ceramiki</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90.03.12.0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Oryginały</w:t>
            </w:r>
            <w:r>
              <w:rPr>
                <w:color w:val="000000"/>
              </w:rPr>
              <w:t xml:space="preserve"> prac autorów, kompozytorów i pozostałych artystów, z wyłączeniem artystów wykonawców, malarzy, grafików i rzeźbiarzy dotyczy wyłącznie:</w:t>
            </w:r>
          </w:p>
          <w:p w:rsidR="00BE1A8E" w:rsidRDefault="00002387">
            <w:pPr>
              <w:spacing w:before="25" w:after="0"/>
            </w:pPr>
            <w:r>
              <w:rPr>
                <w:color w:val="000000"/>
              </w:rPr>
              <w:t>- współczesnych artystycznych wyrobów z ceramiki innych niż rzeźby i posągi</w:t>
            </w:r>
          </w:p>
        </w:tc>
      </w:tr>
      <w:tr w:rsidR="00BE1A8E">
        <w:trPr>
          <w:trHeight w:val="45"/>
          <w:tblCellSpacing w:w="0" w:type="auto"/>
        </w:trPr>
        <w:tc>
          <w:tcPr>
            <w:tcW w:w="107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w:t>
            </w:r>
          </w:p>
        </w:tc>
        <w:tc>
          <w:tcPr>
            <w:tcW w:w="296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90.03.13.0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Oryginały prac </w:t>
            </w:r>
            <w:r>
              <w:rPr>
                <w:color w:val="000000"/>
              </w:rPr>
              <w:t xml:space="preserve">malarzy, grafików i rzeźbiarzy dotyczy </w:t>
            </w:r>
            <w:r>
              <w:rPr>
                <w:color w:val="000000"/>
              </w:rPr>
              <w:lastRenderedPageBreak/>
              <w:t>wyłącznie:</w:t>
            </w:r>
          </w:p>
          <w:p w:rsidR="00BE1A8E" w:rsidRDefault="00002387">
            <w:pPr>
              <w:spacing w:before="25" w:after="0"/>
            </w:pPr>
            <w:r>
              <w:rPr>
                <w:color w:val="000000"/>
              </w:rPr>
              <w:t>- współczesnych oryginałów rzeźb, posągów, z ceramiki</w:t>
            </w:r>
          </w:p>
        </w:tc>
      </w:tr>
    </w:tbl>
    <w:p w:rsidR="00BE1A8E" w:rsidRDefault="00002387">
      <w:pPr>
        <w:spacing w:before="25" w:after="0"/>
        <w:jc w:val="both"/>
      </w:pPr>
      <w:r>
        <w:rPr>
          <w:b/>
          <w:color w:val="000000"/>
        </w:rPr>
        <w:lastRenderedPageBreak/>
        <w:t>Część III. Wyroby rękodzieła ludowego i artystycznego ze szkła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3"/>
        <w:gridCol w:w="2146"/>
        <w:gridCol w:w="6103"/>
      </w:tblGrid>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29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Symbol PKWiU</w:t>
            </w:r>
          </w:p>
        </w:tc>
        <w:tc>
          <w:tcPr>
            <w:tcW w:w="929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Nazwa wyrobu</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9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929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9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23.13.12.0</w:t>
            </w:r>
          </w:p>
        </w:tc>
        <w:tc>
          <w:tcPr>
            <w:tcW w:w="929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Kieliszki i szklanki z </w:t>
            </w:r>
            <w:r>
              <w:rPr>
                <w:color w:val="000000"/>
              </w:rPr>
              <w:t>wyłączeniem szklano-ceramicznych</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9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23.13.13.0</w:t>
            </w:r>
          </w:p>
        </w:tc>
        <w:tc>
          <w:tcPr>
            <w:tcW w:w="929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Wyroby ze szkła w rodzaju stosowanych do celów stołowych, kuchennych, toaletowych, biurowych, do dekoracji wnętrz itp.</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29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23.19.24.0</w:t>
            </w:r>
          </w:p>
        </w:tc>
        <w:tc>
          <w:tcPr>
            <w:tcW w:w="929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Części szklane do lamp i osprzętu oświetleniowego, </w:t>
            </w:r>
            <w:r>
              <w:rPr>
                <w:color w:val="000000"/>
              </w:rPr>
              <w:t>podświetlane tablice informacyjne itp.</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29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23.19.26.0</w:t>
            </w:r>
          </w:p>
        </w:tc>
        <w:tc>
          <w:tcPr>
            <w:tcW w:w="929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Wyroby szklane, gdzie indziej niesklasyfikowane</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29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32.13.10.0</w:t>
            </w:r>
          </w:p>
        </w:tc>
        <w:tc>
          <w:tcPr>
            <w:tcW w:w="929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Biżuteria sztuczna i podobne wyroby</w:t>
            </w:r>
          </w:p>
          <w:p w:rsidR="00BE1A8E" w:rsidRDefault="00002387">
            <w:pPr>
              <w:spacing w:before="25" w:after="0"/>
            </w:pPr>
            <w:r>
              <w:rPr>
                <w:color w:val="000000"/>
              </w:rPr>
              <w:t>dotyczy wyłącznie:</w:t>
            </w:r>
          </w:p>
          <w:p w:rsidR="00BE1A8E" w:rsidRDefault="00002387">
            <w:pPr>
              <w:spacing w:before="25" w:after="0"/>
            </w:pPr>
            <w:r>
              <w:rPr>
                <w:color w:val="000000"/>
              </w:rPr>
              <w:t>- biżuterii sztucznej szklanej</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29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90.03.12.0</w:t>
            </w:r>
          </w:p>
        </w:tc>
        <w:tc>
          <w:tcPr>
            <w:tcW w:w="929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Oryginały prac autorów, </w:t>
            </w:r>
            <w:r>
              <w:rPr>
                <w:color w:val="000000"/>
              </w:rPr>
              <w:t>kompozytorów i pozostałych artystów, z wyłączeniem artystów wykonawców, malarzy, grafików i rzeźbiarzy</w:t>
            </w:r>
          </w:p>
          <w:p w:rsidR="00BE1A8E" w:rsidRDefault="00002387">
            <w:pPr>
              <w:spacing w:before="25" w:after="0"/>
            </w:pPr>
            <w:r>
              <w:rPr>
                <w:color w:val="000000"/>
              </w:rPr>
              <w:t>dotyczy wyłącznie:</w:t>
            </w:r>
          </w:p>
          <w:p w:rsidR="00BE1A8E" w:rsidRDefault="00002387">
            <w:pPr>
              <w:spacing w:before="25" w:after="0"/>
            </w:pPr>
            <w:r>
              <w:rPr>
                <w:color w:val="000000"/>
              </w:rPr>
              <w:t>- współczesnych artystycznych wyrobów ze szkła innych niż rzeźby i posągi</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29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90.03.13.0</w:t>
            </w:r>
          </w:p>
        </w:tc>
        <w:tc>
          <w:tcPr>
            <w:tcW w:w="929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Oryginały prac malarzy, grafików i rzeźbiar</w:t>
            </w:r>
            <w:r>
              <w:rPr>
                <w:color w:val="000000"/>
              </w:rPr>
              <w:t>zy</w:t>
            </w:r>
          </w:p>
          <w:p w:rsidR="00BE1A8E" w:rsidRDefault="00002387">
            <w:pPr>
              <w:spacing w:before="25" w:after="0"/>
            </w:pPr>
            <w:r>
              <w:rPr>
                <w:color w:val="000000"/>
              </w:rPr>
              <w:t>dotyczy wyłącznie:</w:t>
            </w:r>
          </w:p>
          <w:p w:rsidR="00BE1A8E" w:rsidRDefault="00002387">
            <w:pPr>
              <w:spacing w:before="25" w:after="0"/>
            </w:pPr>
            <w:r>
              <w:rPr>
                <w:color w:val="000000"/>
              </w:rPr>
              <w:t>- współczesnych oryginałów rzeźb i posągów, ze szkła</w:t>
            </w:r>
          </w:p>
        </w:tc>
      </w:tr>
    </w:tbl>
    <w:p w:rsidR="00BE1A8E" w:rsidRDefault="00002387">
      <w:pPr>
        <w:spacing w:before="25" w:after="0"/>
        <w:jc w:val="both"/>
      </w:pPr>
      <w:r>
        <w:rPr>
          <w:b/>
          <w:color w:val="000000"/>
        </w:rPr>
        <w:t>Część IV. Wyroby rękodzieła ludowego i artystycznego z drewna, wikliny, słomy, rogożyny, trzciny, łuby oraz papieru</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
        <w:gridCol w:w="2202"/>
        <w:gridCol w:w="6054"/>
      </w:tblGrid>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Symbol PKWiU</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Nazwa wyrobu</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16.24.12.0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Beczki i pozostałe wyroby bednarskie, z drewna</w:t>
            </w:r>
          </w:p>
          <w:p w:rsidR="00BE1A8E" w:rsidRDefault="00002387">
            <w:pPr>
              <w:spacing w:before="25" w:after="0"/>
            </w:pPr>
            <w:r>
              <w:rPr>
                <w:color w:val="000000"/>
              </w:rPr>
              <w:t>dotyczy wyłącznie:</w:t>
            </w:r>
          </w:p>
          <w:p w:rsidR="00BE1A8E" w:rsidRDefault="00002387">
            <w:pPr>
              <w:spacing w:before="25" w:after="0"/>
            </w:pPr>
            <w:r>
              <w:rPr>
                <w:color w:val="000000"/>
              </w:rPr>
              <w:t>- beczek i kompletów beczkowych z drewna iglastego, z drewna liściastego, baryłek do płynów z drewna</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16.29.12.0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Przybory stołowe i kuchenne, z drewna</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16.29.13.0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Intarsje i </w:t>
            </w:r>
            <w:r>
              <w:rPr>
                <w:color w:val="000000"/>
              </w:rPr>
              <w:t>mozaiki, kasety i szkatułki na biżuterię lub sztućce i podobne artykuły, statuetki oraz pozostałe ozdoby, z drewna</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16.29.14.0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Ramy do obrazów, fotografii, luster lub podobnych przedmiotów oraz pozostałe wyroby, z drewna - z wyłączeniem:</w:t>
            </w:r>
          </w:p>
          <w:p w:rsidR="00BE1A8E" w:rsidRDefault="00002387">
            <w:pPr>
              <w:spacing w:before="25" w:after="0"/>
            </w:pPr>
            <w:r>
              <w:rPr>
                <w:color w:val="000000"/>
              </w:rPr>
              <w:t>1) części obu</w:t>
            </w:r>
            <w:r>
              <w:rPr>
                <w:color w:val="000000"/>
              </w:rPr>
              <w:t>wia z drewna (bez cholewek i usztywniaczy);</w:t>
            </w:r>
          </w:p>
          <w:p w:rsidR="00BE1A8E" w:rsidRDefault="00002387">
            <w:pPr>
              <w:spacing w:before="25" w:after="0"/>
            </w:pPr>
            <w:r>
              <w:rPr>
                <w:color w:val="000000"/>
              </w:rPr>
              <w:t>2) części, ozdób i dodatków z drewna do wyrobów ujętych w grupowaniach PKWiU: 15.12.11.0 i 32.99.21.0</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5</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16.29.25.0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Wyroby ze słomy, esparto i pozostałych materiałów w rodzaju stosowanych do </w:t>
            </w:r>
            <w:r>
              <w:rPr>
                <w:color w:val="000000"/>
              </w:rPr>
              <w:t>wyplatania; wyroby koszykarskie i wikliniarskie</w:t>
            </w:r>
          </w:p>
          <w:p w:rsidR="00BE1A8E" w:rsidRDefault="00002387">
            <w:pPr>
              <w:spacing w:before="25" w:after="0"/>
            </w:pPr>
            <w:r>
              <w:rPr>
                <w:color w:val="000000"/>
              </w:rPr>
              <w:t>z wyłączeniem:</w:t>
            </w:r>
          </w:p>
          <w:p w:rsidR="00BE1A8E" w:rsidRDefault="00002387">
            <w:pPr>
              <w:spacing w:before="25" w:after="0"/>
            </w:pPr>
            <w:r>
              <w:rPr>
                <w:color w:val="000000"/>
              </w:rPr>
              <w:t>- mat z trzciny pospolitej izolacyjnych, mat z trzciny pospolitej podtynkowych</w:t>
            </w:r>
          </w:p>
          <w:p w:rsidR="00BE1A8E" w:rsidRDefault="00002387">
            <w:pPr>
              <w:spacing w:before="25" w:after="0"/>
            </w:pPr>
            <w:r>
              <w:rPr>
                <w:color w:val="000000"/>
              </w:rPr>
              <w:t>- mat ze słomy izolacyjnych dla budownictwa</w:t>
            </w:r>
          </w:p>
          <w:p w:rsidR="00BE1A8E" w:rsidRDefault="00002387">
            <w:pPr>
              <w:spacing w:before="25" w:after="0"/>
            </w:pPr>
            <w:r>
              <w:rPr>
                <w:color w:val="000000"/>
              </w:rPr>
              <w:t>- wyrobów z materiałów do wyplatania pozostałych (z wyjątkiem roślinny</w:t>
            </w:r>
            <w:r>
              <w:rPr>
                <w:color w:val="000000"/>
              </w:rPr>
              <w:t>ch), gdzie indziej niesklasyfikowanych</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17.22.11.0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Papier toaletowy, chusteczki do nosa, chusteczki i ręczniki higieniczne lub kosmetyczne, obrusy i serwetki wykonane z masy celulozowej, papieru, waty celulozowej lub wstęg z włókien celulozowych</w:t>
            </w:r>
          </w:p>
          <w:p w:rsidR="00BE1A8E" w:rsidRDefault="00002387">
            <w:pPr>
              <w:spacing w:before="25" w:after="0"/>
            </w:pPr>
            <w:r>
              <w:rPr>
                <w:color w:val="000000"/>
              </w:rPr>
              <w:t>dotyczy wyłącznie:</w:t>
            </w:r>
          </w:p>
          <w:p w:rsidR="00BE1A8E" w:rsidRDefault="00002387">
            <w:pPr>
              <w:spacing w:before="25" w:after="0"/>
            </w:pPr>
            <w:r>
              <w:rPr>
                <w:color w:val="000000"/>
              </w:rPr>
              <w:t xml:space="preserve">- serwetek i obrusów z papieru, waty celulozowej lub bibułki </w:t>
            </w:r>
            <w:proofErr w:type="spellStart"/>
            <w:r>
              <w:rPr>
                <w:color w:val="000000"/>
              </w:rPr>
              <w:t>tissue</w:t>
            </w:r>
            <w:proofErr w:type="spellEnd"/>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17.22.12.0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Podpaski higieniczne i tampony, pieluszki i wkładki dla niemowląt oraz podobne wyroby sanitarne lub wyroby odzieżowe i akcesoria odzieżowe, </w:t>
            </w:r>
            <w:r>
              <w:rPr>
                <w:color w:val="000000"/>
              </w:rPr>
              <w:t>wykonane z masy celulozowej, papieru, waty celulozowej lub wstęg z włókien celulozowych</w:t>
            </w:r>
          </w:p>
          <w:p w:rsidR="00BE1A8E" w:rsidRDefault="00002387">
            <w:pPr>
              <w:spacing w:before="25" w:after="0"/>
            </w:pPr>
            <w:r>
              <w:rPr>
                <w:color w:val="000000"/>
              </w:rPr>
              <w:t>dotyczy wyłącznie:</w:t>
            </w:r>
          </w:p>
          <w:p w:rsidR="00BE1A8E" w:rsidRDefault="00002387">
            <w:pPr>
              <w:spacing w:before="25" w:after="0"/>
            </w:pPr>
            <w:r>
              <w:rPr>
                <w:color w:val="000000"/>
              </w:rPr>
              <w:t xml:space="preserve">- wyrobów do użytku domowego z papieru, waty celulozowej lub bibułki </w:t>
            </w:r>
            <w:proofErr w:type="spellStart"/>
            <w:r>
              <w:rPr>
                <w:color w:val="000000"/>
              </w:rPr>
              <w:t>tissue</w:t>
            </w:r>
            <w:proofErr w:type="spellEnd"/>
            <w:r>
              <w:rPr>
                <w:color w:val="000000"/>
              </w:rPr>
              <w:t xml:space="preserve"> - firanek</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17.23.13.0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Rejestry, księgi rachunkowe, skoroszyty, zeszy</w:t>
            </w:r>
            <w:r>
              <w:rPr>
                <w:color w:val="000000"/>
              </w:rPr>
              <w:t>ty, formularze i pozostałe artykuły piśmienne, z papieru lub tektury</w:t>
            </w:r>
          </w:p>
          <w:p w:rsidR="00BE1A8E" w:rsidRDefault="00002387">
            <w:pPr>
              <w:spacing w:before="25" w:after="0"/>
            </w:pPr>
            <w:r>
              <w:rPr>
                <w:color w:val="000000"/>
              </w:rPr>
              <w:t>dotyczy wyłącznie:</w:t>
            </w:r>
          </w:p>
          <w:p w:rsidR="00BE1A8E" w:rsidRDefault="00002387">
            <w:pPr>
              <w:spacing w:before="25" w:after="0"/>
            </w:pPr>
            <w:r>
              <w:rPr>
                <w:color w:val="000000"/>
              </w:rPr>
              <w:t>- pamiętników</w:t>
            </w:r>
          </w:p>
          <w:p w:rsidR="00BE1A8E" w:rsidRDefault="00002387">
            <w:pPr>
              <w:spacing w:before="25" w:after="0"/>
            </w:pPr>
            <w:r>
              <w:rPr>
                <w:color w:val="000000"/>
              </w:rPr>
              <w:t>- albumów na próbki lub do kolekcji, z papieru lub tektury</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17.29.19.0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Papier do wyrobu papierosów, szpule, cewki, cewki przędzalnicze i </w:t>
            </w:r>
            <w:r>
              <w:rPr>
                <w:color w:val="000000"/>
              </w:rPr>
              <w:t>podobne nośniki z masy papierniczej; papier i tektura filtracyjne; pozostałe artykuły z papieru i tektury, gdzie indziej niesklasyfikowane</w:t>
            </w:r>
          </w:p>
          <w:p w:rsidR="00BE1A8E" w:rsidRDefault="00002387">
            <w:pPr>
              <w:spacing w:before="25" w:after="0"/>
            </w:pPr>
            <w:r>
              <w:rPr>
                <w:color w:val="000000"/>
              </w:rPr>
              <w:t>dotyczy wyłącznie:</w:t>
            </w:r>
          </w:p>
          <w:p w:rsidR="00BE1A8E" w:rsidRDefault="00002387">
            <w:pPr>
              <w:spacing w:before="25" w:after="0"/>
            </w:pPr>
            <w:r>
              <w:rPr>
                <w:color w:val="000000"/>
              </w:rPr>
              <w:t>- koronek i haftów z papieru lub tektury</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31.00.12.0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Meble do siedzenia o konstrukcji główni</w:t>
            </w:r>
            <w:r>
              <w:rPr>
                <w:color w:val="000000"/>
              </w:rPr>
              <w:t>e drewnianej</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31.02.10.0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Meble kuchenne</w:t>
            </w:r>
          </w:p>
          <w:p w:rsidR="00BE1A8E" w:rsidRDefault="00002387">
            <w:pPr>
              <w:spacing w:before="25" w:after="0"/>
            </w:pPr>
            <w:r>
              <w:rPr>
                <w:color w:val="000000"/>
              </w:rPr>
              <w:t>dotyczy wyłącznie:</w:t>
            </w:r>
          </w:p>
          <w:p w:rsidR="00BE1A8E" w:rsidRDefault="00002387">
            <w:pPr>
              <w:spacing w:before="25" w:after="0"/>
            </w:pPr>
            <w:r>
              <w:rPr>
                <w:color w:val="000000"/>
              </w:rPr>
              <w:t>- mebli kuchennych drewnianych regionalnych i artystycznych</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31.09.12.0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Meble drewniane, w rodzaju używanych w sypialniach, </w:t>
            </w:r>
            <w:r>
              <w:rPr>
                <w:color w:val="000000"/>
              </w:rPr>
              <w:lastRenderedPageBreak/>
              <w:t>pokojach stołowych i salonach</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13</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31.09.13.0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Meble </w:t>
            </w:r>
            <w:r>
              <w:rPr>
                <w:color w:val="000000"/>
              </w:rPr>
              <w:t>drewniane, gdzie indziej niesklasyfikowane</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31.09.14.0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Meble z tworzyw sztucznych oraz meble wykonane z pozostałych materiałów (np. z trzciny, wikliny, bambusa)</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32.13.10.0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Biżuteria sztuczna i podobne wyroby</w:t>
            </w:r>
          </w:p>
          <w:p w:rsidR="00BE1A8E" w:rsidRDefault="00002387">
            <w:pPr>
              <w:spacing w:before="25" w:after="0"/>
            </w:pPr>
            <w:r>
              <w:rPr>
                <w:color w:val="000000"/>
              </w:rPr>
              <w:t>dotyczy wyłącznie:</w:t>
            </w:r>
          </w:p>
          <w:p w:rsidR="00BE1A8E" w:rsidRDefault="00002387">
            <w:pPr>
              <w:spacing w:before="25" w:after="0"/>
            </w:pPr>
            <w:r>
              <w:rPr>
                <w:color w:val="000000"/>
              </w:rPr>
              <w:t xml:space="preserve">- </w:t>
            </w:r>
            <w:r>
              <w:rPr>
                <w:color w:val="000000"/>
              </w:rPr>
              <w:t>biżuterii sztucznej, pozostałej - z drewna</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32.99.41.0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Zapalniczki do papierosów i pozostałe zapalniczki; fajki do tytoniu (włączając cybuchy), cygarniczki oraz części tych wyrobów</w:t>
            </w:r>
          </w:p>
          <w:p w:rsidR="00BE1A8E" w:rsidRDefault="00002387">
            <w:pPr>
              <w:spacing w:before="25" w:after="0"/>
            </w:pPr>
            <w:r>
              <w:rPr>
                <w:color w:val="000000"/>
              </w:rPr>
              <w:t>dotyczy wyłącznie:</w:t>
            </w:r>
          </w:p>
          <w:p w:rsidR="00BE1A8E" w:rsidRDefault="00002387">
            <w:pPr>
              <w:spacing w:before="25" w:after="0"/>
            </w:pPr>
            <w:r>
              <w:rPr>
                <w:color w:val="000000"/>
              </w:rPr>
              <w:t xml:space="preserve">- fajek i cybuchów, cygarniczek do </w:t>
            </w:r>
            <w:r>
              <w:rPr>
                <w:color w:val="000000"/>
              </w:rPr>
              <w:t>papierosów i cygar oraz ich części, części fajek - o charakterze pamiątkarskim, z drewna lub korzenia</w:t>
            </w:r>
          </w:p>
        </w:tc>
      </w:tr>
    </w:tbl>
    <w:p w:rsidR="00BE1A8E" w:rsidRDefault="00002387">
      <w:pPr>
        <w:spacing w:before="25" w:after="0"/>
        <w:jc w:val="both"/>
      </w:pPr>
      <w:r>
        <w:rPr>
          <w:b/>
          <w:color w:val="000000"/>
        </w:rPr>
        <w:t>Część V. Wyroby rękodzieła ludowego i artystycznego włókiennicze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0"/>
        <w:gridCol w:w="2238"/>
        <w:gridCol w:w="6014"/>
      </w:tblGrid>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Symbol PKWiU</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Nazwa wyrobu</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13.20.1</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Tkaniny z włókien </w:t>
            </w:r>
            <w:r>
              <w:rPr>
                <w:color w:val="000000"/>
              </w:rPr>
              <w:t>naturalnych innych niż bawełniane, z wyłączeniem tkanin specjalnych</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13.20.20.0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Tkaniny bawełniane</w:t>
            </w:r>
          </w:p>
        </w:tc>
      </w:tr>
      <w:tr w:rsidR="00BE1A8E">
        <w:trPr>
          <w:trHeight w:val="30"/>
          <w:tblCellSpacing w:w="0" w:type="auto"/>
        </w:trPr>
        <w:tc>
          <w:tcPr>
            <w:tcW w:w="942"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3097"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13.20.4</w:t>
            </w:r>
          </w:p>
        </w:tc>
        <w:tc>
          <w:tcPr>
            <w:tcW w:w="9158"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Tkaniny z okrywą runową, tkaniny ręcznikowe, włączając </w:t>
            </w:r>
            <w:proofErr w:type="spellStart"/>
            <w:r>
              <w:rPr>
                <w:color w:val="000000"/>
              </w:rPr>
              <w:t>frotté</w:t>
            </w:r>
            <w:proofErr w:type="spellEnd"/>
            <w:r>
              <w:rPr>
                <w:color w:val="000000"/>
              </w:rPr>
              <w:t xml:space="preserve"> oraz pozostałe tkaniny specjalne</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097"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z wyjątkiem:</w:t>
            </w:r>
          </w:p>
        </w:tc>
        <w:tc>
          <w:tcPr>
            <w:tcW w:w="9158"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097"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13.20.44.0</w:t>
            </w:r>
          </w:p>
        </w:tc>
        <w:tc>
          <w:tcPr>
            <w:tcW w:w="9158"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Gaza, z </w:t>
            </w:r>
            <w:r>
              <w:rPr>
                <w:color w:val="000000"/>
              </w:rPr>
              <w:t>wyłączeniem taśm tkanych</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13.20.46.0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Tkaniny z włókien szklanych, włącznie z taśmami tkanymi</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13.91.19.0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dzianiny metrażowe, włącznie z dzianinami futerkowymi</w:t>
            </w:r>
          </w:p>
          <w:p w:rsidR="00BE1A8E" w:rsidRDefault="00002387">
            <w:pPr>
              <w:spacing w:before="25" w:after="0"/>
            </w:pPr>
            <w:r>
              <w:rPr>
                <w:color w:val="000000"/>
              </w:rPr>
              <w:t>dotyczy wyłącznie:</w:t>
            </w:r>
          </w:p>
          <w:p w:rsidR="00BE1A8E" w:rsidRDefault="00002387">
            <w:pPr>
              <w:spacing w:before="25" w:after="0"/>
            </w:pPr>
            <w:r>
              <w:rPr>
                <w:color w:val="000000"/>
              </w:rPr>
              <w:t>- tkanin o ściegu dzianinowym lub szydełkowym</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ex </w:t>
            </w:r>
            <w:r>
              <w:rPr>
                <w:color w:val="000000"/>
              </w:rPr>
              <w:t>13.92.11.0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Koce i pledy, z wyłączeniem koców elektrycznych</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13.92.12.0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Pościel</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13.92.13.0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Obrusy i serwety</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13.92.14.0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Wyroby tekstylne toaletowe i kuchenne</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13.92.15.0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Firanki, włącznie z draperiami, zasłony i rolety </w:t>
            </w:r>
            <w:r>
              <w:rPr>
                <w:color w:val="000000"/>
              </w:rPr>
              <w:t>wewnętrzne; lambrekiny okienne i łóżkowe</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13.92.16.0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Wyroby wyposażenia wnętrz, gdzie indziej niesklasyfikowane; zestawy tkanin i przędzy do wykonywania dywaników, gobelinów itp.</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13.93.11.0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Dywany, chodniki i pozostałe tekstylne pokrycia podło</w:t>
            </w:r>
            <w:r>
              <w:rPr>
                <w:color w:val="000000"/>
              </w:rPr>
              <w:t>gowe wiązane</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12</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13.93.12.0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Dywany, chodniki i pozostałe tekstylne pokrycia podłogowe tkane, z wyłączeniem igłowych i flokowanych</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13.93.13.0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Dywany, chodniki i pozostałe tekstylne pokrycia podłogowe igłowe</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13.93.19.0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Pozostałe </w:t>
            </w:r>
            <w:r>
              <w:rPr>
                <w:color w:val="000000"/>
              </w:rPr>
              <w:t>dywany, chodniki i tekstylne pokrycia podłogowe, włączając filcowe</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13.96.17.0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Taśmy tkane; taśmy tkane z osnowy bez wątku, połączone za pomocą kleju (</w:t>
            </w:r>
            <w:proofErr w:type="spellStart"/>
            <w:r>
              <w:rPr>
                <w:color w:val="000000"/>
              </w:rPr>
              <w:t>bolducs</w:t>
            </w:r>
            <w:proofErr w:type="spellEnd"/>
            <w:r>
              <w:rPr>
                <w:color w:val="000000"/>
              </w:rPr>
              <w:t>); wykończenia itp.</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13.99.11.0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Tiule i pozostałe wyroby siatkowe, z </w:t>
            </w:r>
            <w:r>
              <w:rPr>
                <w:color w:val="000000"/>
              </w:rPr>
              <w:t>wyłączeniem tkanin i dzianin; koronki w sztukach, w postaci taśm lub aplikacji</w:t>
            </w:r>
          </w:p>
        </w:tc>
      </w:tr>
      <w:tr w:rsidR="00BE1A8E">
        <w:trPr>
          <w:trHeight w:val="45"/>
          <w:tblCellSpacing w:w="0" w:type="auto"/>
        </w:trPr>
        <w:tc>
          <w:tcPr>
            <w:tcW w:w="94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17</w:t>
            </w:r>
          </w:p>
        </w:tc>
        <w:tc>
          <w:tcPr>
            <w:tcW w:w="30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13.99.12.0</w:t>
            </w:r>
          </w:p>
        </w:tc>
        <w:tc>
          <w:tcPr>
            <w:tcW w:w="915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Hafty w sztukach, w postaci taśm lub aplikacji</w:t>
            </w:r>
          </w:p>
        </w:tc>
      </w:tr>
    </w:tbl>
    <w:p w:rsidR="00BE1A8E" w:rsidRDefault="00002387">
      <w:pPr>
        <w:spacing w:before="25" w:after="0"/>
        <w:jc w:val="both"/>
      </w:pPr>
      <w:r>
        <w:rPr>
          <w:b/>
          <w:color w:val="000000"/>
        </w:rPr>
        <w:t>Część VI. Wyroby rękodzieła ludowego i artystycznego odzieżowe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6"/>
        <w:gridCol w:w="2226"/>
        <w:gridCol w:w="6030"/>
      </w:tblGrid>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Symbol PKWiU</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Nazwa wyrobu</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ex </w:t>
            </w:r>
            <w:r>
              <w:rPr>
                <w:color w:val="000000"/>
              </w:rPr>
              <w:t>13.92.12.0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Pościel</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13.92.13.0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Obrusy i serwety</w:t>
            </w:r>
          </w:p>
        </w:tc>
      </w:tr>
      <w:tr w:rsidR="00BE1A8E">
        <w:trPr>
          <w:trHeight w:val="30"/>
          <w:tblCellSpacing w:w="0" w:type="auto"/>
        </w:trPr>
        <w:tc>
          <w:tcPr>
            <w:tcW w:w="932"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3066"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14.13</w:t>
            </w:r>
          </w:p>
        </w:tc>
        <w:tc>
          <w:tcPr>
            <w:tcW w:w="9199"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Pozostała odzież wierzchnia</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066"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z wyjątkiem:</w:t>
            </w:r>
          </w:p>
        </w:tc>
        <w:tc>
          <w:tcPr>
            <w:tcW w:w="9199"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14.13.4</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Odzież używana i pozostałe używane artykuły, gdzie indziej niesklasyfikowane</w:t>
            </w:r>
          </w:p>
        </w:tc>
      </w:tr>
      <w:tr w:rsidR="00BE1A8E">
        <w:trPr>
          <w:trHeight w:val="30"/>
          <w:tblCellSpacing w:w="0" w:type="auto"/>
        </w:trPr>
        <w:tc>
          <w:tcPr>
            <w:tcW w:w="932"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3066"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14.14</w:t>
            </w:r>
          </w:p>
        </w:tc>
        <w:tc>
          <w:tcPr>
            <w:tcW w:w="9199"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Bielizna</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066"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z wyjątkiem:</w:t>
            </w:r>
          </w:p>
        </w:tc>
        <w:tc>
          <w:tcPr>
            <w:tcW w:w="9199"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14.14.25.0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Biustonosze, pasy, gorsety, szelki, pasy do pończoch, podwiązki i podobne artykuły oraz ich części</w:t>
            </w:r>
          </w:p>
        </w:tc>
      </w:tr>
      <w:tr w:rsidR="00BE1A8E">
        <w:trPr>
          <w:trHeight w:val="30"/>
          <w:tblCellSpacing w:w="0" w:type="auto"/>
        </w:trPr>
        <w:tc>
          <w:tcPr>
            <w:tcW w:w="932"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3066"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14.19</w:t>
            </w:r>
          </w:p>
        </w:tc>
        <w:tc>
          <w:tcPr>
            <w:tcW w:w="9199"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Pozostała odzież i dodatki odzieżowe</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066"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z wyjątkiem:</w:t>
            </w:r>
          </w:p>
        </w:tc>
        <w:tc>
          <w:tcPr>
            <w:tcW w:w="9199"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14.19.12.0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Dresy, ubiory narciarskie, stroje kąpielowe i pozostała odzież, z </w:t>
            </w:r>
            <w:r>
              <w:rPr>
                <w:color w:val="000000"/>
              </w:rPr>
              <w:t>dzianin metrażowych</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14.31.10.0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Rajstopy, pończochy, skarpetki i pozostałe wyroby pończosznicze</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14.39.10.0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Blezery, pulowery, swetry rozpinane, kamizelki i podobne wyroby dziane</w:t>
            </w:r>
          </w:p>
        </w:tc>
      </w:tr>
    </w:tbl>
    <w:p w:rsidR="00BE1A8E" w:rsidRDefault="00002387">
      <w:pPr>
        <w:spacing w:before="25" w:after="0"/>
        <w:jc w:val="both"/>
      </w:pPr>
      <w:r>
        <w:rPr>
          <w:b/>
          <w:color w:val="000000"/>
        </w:rPr>
        <w:t xml:space="preserve">Część VII. Wyroby rękodzieła ludowego i artystycznego </w:t>
      </w:r>
      <w:r>
        <w:rPr>
          <w:b/>
          <w:color w:val="000000"/>
        </w:rPr>
        <w:t>skórzane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56"/>
        <w:gridCol w:w="2184"/>
        <w:gridCol w:w="6002"/>
      </w:tblGrid>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305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Symbol PKWiU</w:t>
            </w:r>
          </w:p>
        </w:tc>
        <w:tc>
          <w:tcPr>
            <w:tcW w:w="903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Nazwa wyrobu</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5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903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5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14.11.10.0</w:t>
            </w:r>
          </w:p>
        </w:tc>
        <w:tc>
          <w:tcPr>
            <w:tcW w:w="903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Odzież ze skóry lub skóry wtórnej</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305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14.20.10.0</w:t>
            </w:r>
          </w:p>
        </w:tc>
        <w:tc>
          <w:tcPr>
            <w:tcW w:w="903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Odzież, dodatki odzieżowe i pozostałe wyroby ze skór futerkowych, z wyłączeniem nakryć głowy</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3</w:t>
            </w:r>
          </w:p>
        </w:tc>
        <w:tc>
          <w:tcPr>
            <w:tcW w:w="305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15.12.11.0</w:t>
            </w:r>
          </w:p>
        </w:tc>
        <w:tc>
          <w:tcPr>
            <w:tcW w:w="903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Wyroby rymarskie z </w:t>
            </w:r>
            <w:r>
              <w:rPr>
                <w:color w:val="000000"/>
              </w:rPr>
              <w:t>dowolnego materiału przeznaczone dla zwierząt - z wyłączeniem biczy i szpicrut, lasek, lasek z siodełkiem i innych lasek</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305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15.12.19.0</w:t>
            </w:r>
          </w:p>
        </w:tc>
        <w:tc>
          <w:tcPr>
            <w:tcW w:w="903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wyroby ze skóry wyprawionej lub skóry wtórnej, gdzie indziej niesklasyfikowane, włączając wyroby w rodzaju s</w:t>
            </w:r>
            <w:r>
              <w:rPr>
                <w:color w:val="000000"/>
              </w:rPr>
              <w:t>tosowanych w maszynach lub urządzeniach mechanicznych itp.</w:t>
            </w:r>
          </w:p>
          <w:p w:rsidR="00BE1A8E" w:rsidRDefault="00002387">
            <w:pPr>
              <w:spacing w:before="25" w:after="0"/>
            </w:pPr>
            <w:r>
              <w:rPr>
                <w:color w:val="000000"/>
              </w:rPr>
              <w:t>dotyczy wyłącznie:</w:t>
            </w:r>
          </w:p>
          <w:p w:rsidR="00BE1A8E" w:rsidRDefault="00002387">
            <w:pPr>
              <w:spacing w:before="25" w:after="0"/>
            </w:pPr>
            <w:r>
              <w:rPr>
                <w:color w:val="000000"/>
              </w:rPr>
              <w:t>- wyrobów ze skóry lub skóry wtórnej, gdzie indziej niesklasyfikowanych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305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15.20</w:t>
            </w:r>
          </w:p>
        </w:tc>
        <w:tc>
          <w:tcPr>
            <w:tcW w:w="903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Obuwie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305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90.03.12.0</w:t>
            </w:r>
          </w:p>
        </w:tc>
        <w:tc>
          <w:tcPr>
            <w:tcW w:w="903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Oryginały prac autorów, kompozytorów i pozostałych artystów, z </w:t>
            </w:r>
            <w:r>
              <w:rPr>
                <w:color w:val="000000"/>
              </w:rPr>
              <w:t>wyłączeniem artystów wykonawców, malarzy, grafików i rzeźbiarzy</w:t>
            </w:r>
          </w:p>
          <w:p w:rsidR="00BE1A8E" w:rsidRDefault="00002387">
            <w:pPr>
              <w:spacing w:before="25" w:after="0"/>
            </w:pPr>
            <w:r>
              <w:rPr>
                <w:color w:val="000000"/>
              </w:rPr>
              <w:t>dotyczy wyłącznie:</w:t>
            </w:r>
          </w:p>
          <w:p w:rsidR="00BE1A8E" w:rsidRDefault="00002387">
            <w:pPr>
              <w:spacing w:before="25" w:after="0"/>
            </w:pPr>
            <w:r>
              <w:rPr>
                <w:color w:val="000000"/>
              </w:rPr>
              <w:t>- współczesnych artystycznych wyrobów ze skóry</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305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90.03.13.0</w:t>
            </w:r>
          </w:p>
        </w:tc>
        <w:tc>
          <w:tcPr>
            <w:tcW w:w="903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Oryginały prac malarzy, grafików i rzeźbiarzy</w:t>
            </w:r>
          </w:p>
          <w:p w:rsidR="00BE1A8E" w:rsidRDefault="00002387">
            <w:pPr>
              <w:spacing w:before="25" w:after="0"/>
            </w:pPr>
            <w:r>
              <w:rPr>
                <w:color w:val="000000"/>
              </w:rPr>
              <w:t>dotyczy wyłącznie:</w:t>
            </w:r>
          </w:p>
          <w:p w:rsidR="00BE1A8E" w:rsidRDefault="00002387">
            <w:pPr>
              <w:spacing w:before="25" w:after="0"/>
            </w:pPr>
            <w:r>
              <w:rPr>
                <w:color w:val="000000"/>
              </w:rPr>
              <w:t>- współczesnych artystycznych wyrobów ze skó</w:t>
            </w:r>
            <w:r>
              <w:rPr>
                <w:color w:val="000000"/>
              </w:rPr>
              <w:t>ry</w:t>
            </w:r>
          </w:p>
        </w:tc>
      </w:tr>
    </w:tbl>
    <w:p w:rsidR="00BE1A8E" w:rsidRDefault="00002387">
      <w:pPr>
        <w:spacing w:before="25" w:after="0"/>
        <w:jc w:val="both"/>
      </w:pPr>
      <w:r>
        <w:rPr>
          <w:b/>
          <w:color w:val="000000"/>
        </w:rPr>
        <w:t>Część VIII. Wyroby rękodzieła ludowego i artystycznego osobno niewymienione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7"/>
        <w:gridCol w:w="2206"/>
        <w:gridCol w:w="6049"/>
      </w:tblGrid>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Symbol PKWiU</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Nazwa wyrobu</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13.99</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Wyroby tekstylne, gdzie indziej niesklasyfikowane</w:t>
            </w:r>
          </w:p>
          <w:p w:rsidR="00BE1A8E" w:rsidRDefault="00002387">
            <w:pPr>
              <w:spacing w:before="25" w:after="0"/>
            </w:pPr>
            <w:r>
              <w:rPr>
                <w:color w:val="000000"/>
              </w:rPr>
              <w:t>dotyczy wyłącznie:</w:t>
            </w:r>
          </w:p>
          <w:p w:rsidR="00BE1A8E" w:rsidRDefault="00002387">
            <w:pPr>
              <w:spacing w:before="25" w:after="0"/>
            </w:pPr>
            <w:r>
              <w:rPr>
                <w:color w:val="000000"/>
              </w:rPr>
              <w:t>- puszków do pudru</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15.12</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Wyroby rymarskie; </w:t>
            </w:r>
            <w:r>
              <w:rPr>
                <w:color w:val="000000"/>
              </w:rPr>
              <w:t>torby bagażowe, torebki ręczne i podobne wyroby kaletnicze</w:t>
            </w:r>
          </w:p>
          <w:p w:rsidR="00BE1A8E" w:rsidRDefault="00002387">
            <w:pPr>
              <w:spacing w:before="25" w:after="0"/>
            </w:pPr>
            <w:r>
              <w:rPr>
                <w:color w:val="000000"/>
              </w:rPr>
              <w:t>- dotyczy wyłącznie: batów i szpicrut</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16.29</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wyroby z drewna; wyroby z korka, słomy i materiałów w rodzaju stosowanych do wyplatania</w:t>
            </w:r>
          </w:p>
          <w:p w:rsidR="00BE1A8E" w:rsidRDefault="00002387">
            <w:pPr>
              <w:spacing w:before="25" w:after="0"/>
            </w:pPr>
            <w:r>
              <w:rPr>
                <w:color w:val="000000"/>
              </w:rPr>
              <w:t>dotyczy wyłącznie:</w:t>
            </w:r>
          </w:p>
          <w:p w:rsidR="00BE1A8E" w:rsidRDefault="00002387">
            <w:pPr>
              <w:spacing w:before="25" w:after="0"/>
            </w:pPr>
            <w:r>
              <w:rPr>
                <w:color w:val="000000"/>
              </w:rPr>
              <w:t>- rączek do parasolek, lasek i</w:t>
            </w:r>
            <w:r>
              <w:rPr>
                <w:color w:val="000000"/>
              </w:rPr>
              <w:t xml:space="preserve"> podobnych przedmiotów,</w:t>
            </w:r>
          </w:p>
          <w:p w:rsidR="00BE1A8E" w:rsidRDefault="00002387">
            <w:pPr>
              <w:spacing w:before="25" w:after="0"/>
            </w:pPr>
            <w:r>
              <w:rPr>
                <w:color w:val="000000"/>
              </w:rPr>
              <w:t>- bloków do wyrobu fajek do palenia tytoniu</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17.29</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wyroby z papieru i tektury</w:t>
            </w:r>
          </w:p>
          <w:p w:rsidR="00BE1A8E" w:rsidRDefault="00002387">
            <w:pPr>
              <w:spacing w:before="25" w:after="0"/>
            </w:pPr>
            <w:r>
              <w:rPr>
                <w:color w:val="000000"/>
              </w:rPr>
              <w:t>dotyczy wyłącznie:</w:t>
            </w:r>
          </w:p>
          <w:p w:rsidR="00BE1A8E" w:rsidRDefault="00002387">
            <w:pPr>
              <w:spacing w:before="25" w:after="0"/>
            </w:pPr>
            <w:r>
              <w:rPr>
                <w:color w:val="000000"/>
              </w:rPr>
              <w:t>- papierowych ozdóbek</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20.51</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Materiały wybuchowe; zapałki</w:t>
            </w:r>
          </w:p>
          <w:p w:rsidR="00BE1A8E" w:rsidRDefault="00002387">
            <w:pPr>
              <w:spacing w:before="25" w:after="0"/>
            </w:pPr>
            <w:r>
              <w:rPr>
                <w:color w:val="000000"/>
              </w:rPr>
              <w:t>dotyczy wyłącznie:</w:t>
            </w:r>
          </w:p>
          <w:p w:rsidR="00BE1A8E" w:rsidRDefault="00002387">
            <w:pPr>
              <w:spacing w:before="25" w:after="0"/>
            </w:pPr>
            <w:r>
              <w:rPr>
                <w:color w:val="000000"/>
              </w:rPr>
              <w:t>- zapałek</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22.19</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wyroby z gumy</w:t>
            </w:r>
          </w:p>
          <w:p w:rsidR="00BE1A8E" w:rsidRDefault="00002387">
            <w:pPr>
              <w:spacing w:before="25" w:after="0"/>
            </w:pPr>
            <w:r>
              <w:rPr>
                <w:color w:val="000000"/>
              </w:rPr>
              <w:lastRenderedPageBreak/>
              <w:t>dotyczy wyłącznie:</w:t>
            </w:r>
          </w:p>
          <w:p w:rsidR="00BE1A8E" w:rsidRDefault="00002387">
            <w:pPr>
              <w:spacing w:before="25" w:after="0"/>
            </w:pPr>
            <w:r>
              <w:rPr>
                <w:color w:val="000000"/>
              </w:rPr>
              <w:t>- szczotek gumowych,</w:t>
            </w:r>
          </w:p>
          <w:p w:rsidR="00BE1A8E" w:rsidRDefault="00002387">
            <w:pPr>
              <w:spacing w:before="25" w:after="0"/>
            </w:pPr>
            <w:r>
              <w:rPr>
                <w:color w:val="000000"/>
              </w:rPr>
              <w:t>- cybuchów fajek z ebonitu,</w:t>
            </w:r>
          </w:p>
          <w:p w:rsidR="00BE1A8E" w:rsidRDefault="00002387">
            <w:pPr>
              <w:spacing w:before="25" w:after="0"/>
            </w:pPr>
            <w:r>
              <w:rPr>
                <w:color w:val="000000"/>
              </w:rPr>
              <w:t>- grzebieni, spinek, szpilek, wałków do włosów i podobnych artykułów z ebonitu</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7</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22.23</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Wyroby z tworzyw sztucznych dla budownictwa</w:t>
            </w:r>
          </w:p>
          <w:p w:rsidR="00BE1A8E" w:rsidRDefault="00002387">
            <w:pPr>
              <w:spacing w:before="25" w:after="0"/>
            </w:pPr>
            <w:r>
              <w:rPr>
                <w:color w:val="000000"/>
              </w:rPr>
              <w:t>dotyczy wyłącznie:</w:t>
            </w:r>
          </w:p>
          <w:p w:rsidR="00BE1A8E" w:rsidRDefault="00002387">
            <w:pPr>
              <w:spacing w:before="25" w:after="0"/>
            </w:pPr>
            <w:r>
              <w:rPr>
                <w:color w:val="000000"/>
              </w:rPr>
              <w:t>- sprężyst</w:t>
            </w:r>
            <w:r>
              <w:rPr>
                <w:color w:val="000000"/>
              </w:rPr>
              <w:t>ych pokryć podłogowych, tj. płytek winylowych, linoleum, itp., z tworzyw sztucznych</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22.29</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wyroby z tworzyw sztucznych</w:t>
            </w:r>
          </w:p>
          <w:p w:rsidR="00BE1A8E" w:rsidRDefault="00002387">
            <w:pPr>
              <w:spacing w:before="25" w:after="0"/>
            </w:pPr>
            <w:r>
              <w:rPr>
                <w:color w:val="000000"/>
              </w:rPr>
              <w:t>dotyczy wyłącznie:</w:t>
            </w:r>
          </w:p>
          <w:p w:rsidR="00BE1A8E" w:rsidRDefault="00002387">
            <w:pPr>
              <w:spacing w:before="25" w:after="0"/>
            </w:pPr>
            <w:r>
              <w:rPr>
                <w:color w:val="000000"/>
              </w:rPr>
              <w:t>- cygarniczek, grzebieni, wałków do włosów, drobnych artykułów, z tworzyw sztucznych</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25.99</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gotowe wyroby metalowe, gdzie indziej niesklasyfikowane</w:t>
            </w:r>
          </w:p>
          <w:p w:rsidR="00BE1A8E" w:rsidRDefault="00002387">
            <w:pPr>
              <w:spacing w:before="25" w:after="0"/>
            </w:pPr>
            <w:r>
              <w:rPr>
                <w:color w:val="000000"/>
              </w:rPr>
              <w:t>dotyczy wyłącznie:</w:t>
            </w:r>
          </w:p>
          <w:p w:rsidR="00BE1A8E" w:rsidRDefault="00002387">
            <w:pPr>
              <w:spacing w:before="25" w:after="0"/>
            </w:pPr>
            <w:r>
              <w:rPr>
                <w:color w:val="000000"/>
              </w:rPr>
              <w:t>- termosów i butelek metalowych,</w:t>
            </w:r>
          </w:p>
          <w:p w:rsidR="00BE1A8E" w:rsidRDefault="00002387">
            <w:pPr>
              <w:spacing w:before="25" w:after="0"/>
            </w:pPr>
            <w:r>
              <w:rPr>
                <w:color w:val="000000"/>
              </w:rPr>
              <w:t>- metalowych odznak i insygniów wojskowych, metalowych wałków do włosów, metalowych rączek i ram parasolek</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26.51.32.0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Przyrządy traserskie</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28.99</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maszyny specjalnego przeznaczenia, gdzie indziej niesklasyfikowane</w:t>
            </w:r>
          </w:p>
          <w:p w:rsidR="00BE1A8E" w:rsidRDefault="00002387">
            <w:pPr>
              <w:spacing w:before="25" w:after="0"/>
            </w:pPr>
            <w:r>
              <w:rPr>
                <w:color w:val="000000"/>
              </w:rPr>
              <w:t>dotyczy wyłącznie:</w:t>
            </w:r>
          </w:p>
          <w:p w:rsidR="00BE1A8E" w:rsidRDefault="00002387">
            <w:pPr>
              <w:spacing w:before="25" w:after="0"/>
            </w:pPr>
            <w:r>
              <w:rPr>
                <w:color w:val="000000"/>
              </w:rPr>
              <w:t>- karuzeli, huśtawek, strzelnic i pozostałych urządzeń dla wesołych miasteczek</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30.92</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Rowery i wózki inwalidzkie</w:t>
            </w:r>
          </w:p>
          <w:p w:rsidR="00BE1A8E" w:rsidRDefault="00002387">
            <w:pPr>
              <w:spacing w:before="25" w:after="0"/>
            </w:pPr>
            <w:r>
              <w:rPr>
                <w:color w:val="000000"/>
              </w:rPr>
              <w:t>dotyczy wyłącznie:</w:t>
            </w:r>
          </w:p>
          <w:p w:rsidR="00BE1A8E" w:rsidRDefault="00002387">
            <w:pPr>
              <w:spacing w:before="25" w:after="0"/>
            </w:pPr>
            <w:r>
              <w:rPr>
                <w:color w:val="000000"/>
              </w:rPr>
              <w:t>- wózków dziecięcych</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32.20.12.0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strunowe instrumenty muzyczne - z wyłączeniem instrumentów muzycznych strunowych smyczkowych oraz gitar i harf</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32.99</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wyroby, gdzie indziej niesklasyfikowane</w:t>
            </w:r>
          </w:p>
          <w:p w:rsidR="00BE1A8E" w:rsidRDefault="00002387">
            <w:pPr>
              <w:spacing w:before="25" w:after="0"/>
            </w:pPr>
            <w:r>
              <w:rPr>
                <w:color w:val="000000"/>
              </w:rPr>
              <w:t>dotyczy wyłącz</w:t>
            </w:r>
            <w:r>
              <w:rPr>
                <w:color w:val="000000"/>
              </w:rPr>
              <w:t>nie:</w:t>
            </w:r>
          </w:p>
          <w:p w:rsidR="00BE1A8E" w:rsidRDefault="00002387">
            <w:pPr>
              <w:spacing w:before="25" w:after="0"/>
            </w:pPr>
            <w:r>
              <w:rPr>
                <w:color w:val="000000"/>
              </w:rPr>
              <w:t>- globusów plastycznych</w:t>
            </w:r>
          </w:p>
          <w:p w:rsidR="00BE1A8E" w:rsidRDefault="00002387">
            <w:pPr>
              <w:spacing w:before="25" w:after="0"/>
            </w:pPr>
            <w:r>
              <w:rPr>
                <w:color w:val="000000"/>
              </w:rPr>
              <w:t>- tablic do pisania</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90.03.12.0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Oryginały prac autorów, kompozytorów i pozostałych artystów, z wyłączeniem artystów wykonawców, malarzy, grafików i rzeźbiarzy</w:t>
            </w:r>
          </w:p>
          <w:p w:rsidR="00BE1A8E" w:rsidRDefault="00002387">
            <w:pPr>
              <w:spacing w:before="25" w:after="0"/>
            </w:pPr>
            <w:r>
              <w:rPr>
                <w:color w:val="000000"/>
              </w:rPr>
              <w:t>dotyczy wyłącznie:</w:t>
            </w:r>
          </w:p>
          <w:p w:rsidR="00BE1A8E" w:rsidRDefault="00002387">
            <w:pPr>
              <w:spacing w:before="25" w:after="0"/>
            </w:pPr>
            <w:r>
              <w:rPr>
                <w:color w:val="000000"/>
              </w:rPr>
              <w:t xml:space="preserve">- prac wykonanych ręcznie np. druków </w:t>
            </w:r>
            <w:r>
              <w:rPr>
                <w:color w:val="000000"/>
              </w:rPr>
              <w:t xml:space="preserve">reklamowych wykonanych przez artystów innych niż autorzy, </w:t>
            </w:r>
            <w:r>
              <w:rPr>
                <w:color w:val="000000"/>
              </w:rPr>
              <w:lastRenderedPageBreak/>
              <w:t>kompozytorzy, artyści wykonawcy, malarze, graficy i rzeźbiarze</w:t>
            </w:r>
          </w:p>
        </w:tc>
      </w:tr>
      <w:tr w:rsidR="00BE1A8E">
        <w:trPr>
          <w:trHeight w:val="45"/>
          <w:tblCellSpacing w:w="0" w:type="auto"/>
        </w:trPr>
        <w:tc>
          <w:tcPr>
            <w:tcW w:w="9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16</w:t>
            </w:r>
          </w:p>
        </w:tc>
        <w:tc>
          <w:tcPr>
            <w:tcW w:w="306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90.03.13.0</w:t>
            </w:r>
          </w:p>
        </w:tc>
        <w:tc>
          <w:tcPr>
            <w:tcW w:w="919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Oryginały prac malarzy, grafików i rzeźbiarzy</w:t>
            </w:r>
          </w:p>
          <w:p w:rsidR="00BE1A8E" w:rsidRDefault="00002387">
            <w:pPr>
              <w:spacing w:before="25" w:after="0"/>
            </w:pPr>
            <w:r>
              <w:rPr>
                <w:color w:val="000000"/>
              </w:rPr>
              <w:t>dotyczy wyłącznie:</w:t>
            </w:r>
          </w:p>
          <w:p w:rsidR="00BE1A8E" w:rsidRDefault="00002387">
            <w:pPr>
              <w:spacing w:before="25" w:after="0"/>
            </w:pPr>
            <w:r>
              <w:rPr>
                <w:color w:val="000000"/>
              </w:rPr>
              <w:t xml:space="preserve">- współczesnych obrazów, rysunków, pasteli, grafik, </w:t>
            </w:r>
            <w:r>
              <w:rPr>
                <w:color w:val="000000"/>
              </w:rPr>
              <w:t>plakatów, druków reklamowych wykonanych ręcznie,</w:t>
            </w:r>
          </w:p>
          <w:p w:rsidR="00BE1A8E" w:rsidRDefault="00002387">
            <w:pPr>
              <w:spacing w:before="25" w:after="0"/>
            </w:pPr>
            <w:r>
              <w:rPr>
                <w:color w:val="000000"/>
              </w:rPr>
              <w:t>- współczesnych oryginałów rzeźb, posągów z dowolnego materiału</w:t>
            </w:r>
          </w:p>
        </w:tc>
      </w:tr>
    </w:tbl>
    <w:p w:rsidR="00BE1A8E" w:rsidRDefault="00BE1A8E">
      <w:pPr>
        <w:spacing w:after="0"/>
      </w:pPr>
    </w:p>
    <w:p w:rsidR="00BE1A8E" w:rsidRDefault="00002387">
      <w:pPr>
        <w:spacing w:before="80" w:after="0"/>
        <w:jc w:val="center"/>
      </w:pPr>
      <w:r>
        <w:rPr>
          <w:b/>
          <w:color w:val="000000"/>
        </w:rPr>
        <w:t>ZAŁĄCZNIK </w:t>
      </w:r>
      <w:proofErr w:type="gramStart"/>
      <w:r>
        <w:rPr>
          <w:b/>
          <w:color w:val="000000"/>
        </w:rPr>
        <w:t>Nr  2</w:t>
      </w:r>
      <w:proofErr w:type="gramEnd"/>
      <w:r>
        <w:rPr>
          <w:b/>
          <w:color w:val="000000"/>
        </w:rPr>
        <w:t xml:space="preserve"> </w:t>
      </w:r>
    </w:p>
    <w:p w:rsidR="00BE1A8E" w:rsidRDefault="00002387">
      <w:pPr>
        <w:spacing w:before="25" w:after="0"/>
        <w:jc w:val="center"/>
      </w:pPr>
      <w:r>
        <w:rPr>
          <w:b/>
          <w:color w:val="000000"/>
        </w:rPr>
        <w:t xml:space="preserve">WYKAZ USŁUG, KTÓRYCH ŚWIADCZENIE WYŁĄCZA PODATNIKA Z OPODATKOWANIA RYCZAŁTEM OD PRZYCHODÓW </w:t>
      </w:r>
      <w:r>
        <w:rPr>
          <w:b/>
          <w:color w:val="000000"/>
        </w:rPr>
        <w:t>EWIDENCJONOWANYCH, OZNACZONYCH WEDŁUG POLSKIEJ KLASYFIKACJI WYROBÓW I USŁUG</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7"/>
        <w:gridCol w:w="2113"/>
        <w:gridCol w:w="6082"/>
      </w:tblGrid>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Symbol PKWiU</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Nazwa usługi</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02.40.10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związane z leśnictwem</w:t>
            </w:r>
          </w:p>
          <w:p w:rsidR="00BE1A8E" w:rsidRDefault="00002387">
            <w:pPr>
              <w:spacing w:before="25" w:after="0"/>
            </w:pPr>
            <w:r>
              <w:rPr>
                <w:color w:val="000000"/>
              </w:rPr>
              <w:t>dotyczy wyłącznie:</w:t>
            </w:r>
          </w:p>
          <w:p w:rsidR="00BE1A8E" w:rsidRDefault="00002387">
            <w:pPr>
              <w:spacing w:before="25" w:after="0"/>
            </w:pPr>
            <w:r>
              <w:rPr>
                <w:color w:val="000000"/>
              </w:rPr>
              <w:t>- doradztwa w zakresie zarządzania lasem</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41.00.10.0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objęte </w:t>
            </w:r>
            <w:r>
              <w:rPr>
                <w:color w:val="000000"/>
              </w:rPr>
              <w:t>grupowaniem "Budynki mieszkalne"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41.00.20.0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objęte grupowaniem "Budynki niemieszkalne"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42.1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Drogi kołowe i szynowe; roboty ogólnobudowlane związane z budową dróg kołowych i szynowych</w:t>
            </w:r>
          </w:p>
          <w:p w:rsidR="00BE1A8E" w:rsidRDefault="00002387">
            <w:pPr>
              <w:spacing w:before="25" w:after="0"/>
            </w:pPr>
            <w:r>
              <w:rPr>
                <w:color w:val="000000"/>
              </w:rPr>
              <w:t>dotyczy wyłącznie usług:</w:t>
            </w:r>
          </w:p>
          <w:p w:rsidR="00BE1A8E" w:rsidRDefault="00002387">
            <w:pPr>
              <w:spacing w:before="25" w:after="0"/>
            </w:pPr>
            <w:r>
              <w:rPr>
                <w:color w:val="000000"/>
              </w:rPr>
              <w:t>- realizacji projektów inwestycy</w:t>
            </w:r>
            <w:r>
              <w:rPr>
                <w:color w:val="000000"/>
              </w:rPr>
              <w:t>jnych na własny rachunek obejmującej przedsięwzięcia finansowe, techniczne i rzeczowe w celu przygotowania lub budowy: dróg i autostrad, dróg szynowych i kolei podziemnej oraz przejść podziemnych, mostów i tuneli</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42.21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Rurociągi przesyłowe i </w:t>
            </w:r>
            <w:r>
              <w:rPr>
                <w:color w:val="000000"/>
              </w:rPr>
              <w:t>sieci rozdzielcze; roboty ogólnobudowlane związane z budową rurociągów</w:t>
            </w:r>
          </w:p>
          <w:p w:rsidR="00BE1A8E" w:rsidRDefault="00002387">
            <w:pPr>
              <w:spacing w:before="25" w:after="0"/>
            </w:pPr>
            <w:r>
              <w:rPr>
                <w:color w:val="000000"/>
              </w:rPr>
              <w:t>dotyczy wyłącznie usług:</w:t>
            </w:r>
          </w:p>
          <w:p w:rsidR="00BE1A8E" w:rsidRDefault="00002387">
            <w:pPr>
              <w:spacing w:before="25" w:after="0"/>
            </w:pPr>
            <w:r>
              <w:rPr>
                <w:color w:val="000000"/>
              </w:rPr>
              <w:t>- realizacji projektów inwestycyjnych na własny rachunek obejmującej przedsięwzięcia finansowe, techniczne i rzeczowe w celu przygotowania lub budowy rurociągów</w:t>
            </w:r>
            <w:r>
              <w:rPr>
                <w:color w:val="000000"/>
              </w:rPr>
              <w:t xml:space="preserve"> przesyłowych i sieci rozdzielczych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42.22</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Linie telekomunikacyjne i elektroenergetyczne; roboty ogólnobudowlane związane z budową linii telekomunikacyjnych i elektroenergetycznych</w:t>
            </w:r>
          </w:p>
          <w:p w:rsidR="00BE1A8E" w:rsidRDefault="00002387">
            <w:pPr>
              <w:spacing w:before="25" w:after="0"/>
            </w:pPr>
            <w:r>
              <w:rPr>
                <w:color w:val="000000"/>
              </w:rPr>
              <w:t>dotyczy wyłącznie usług:</w:t>
            </w:r>
          </w:p>
          <w:p w:rsidR="00BE1A8E" w:rsidRDefault="00002387">
            <w:pPr>
              <w:spacing w:before="25" w:after="0"/>
            </w:pPr>
            <w:r>
              <w:rPr>
                <w:color w:val="000000"/>
              </w:rPr>
              <w:t>- realizacji projektów inwestycyjnych na włas</w:t>
            </w:r>
            <w:r>
              <w:rPr>
                <w:color w:val="000000"/>
              </w:rPr>
              <w:t xml:space="preserve">ny rachunek </w:t>
            </w:r>
            <w:r>
              <w:rPr>
                <w:color w:val="000000"/>
              </w:rPr>
              <w:lastRenderedPageBreak/>
              <w:t>obejmującej przedsięwzięcia finansowe, techniczne i rzeczowe w celu przygotowania lub budowy rozdzielczych linii elektroenergetycznych i telekomunikacyjnych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7</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42.91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Pozostałe obiekty inżynierii wodnej; roboty ogólnobudowlane </w:t>
            </w:r>
            <w:r>
              <w:rPr>
                <w:color w:val="000000"/>
              </w:rPr>
              <w:t>związane z budową pozostałych obiektów inżynierii wodnej</w:t>
            </w:r>
          </w:p>
          <w:p w:rsidR="00BE1A8E" w:rsidRDefault="00002387">
            <w:pPr>
              <w:spacing w:before="25" w:after="0"/>
            </w:pPr>
            <w:r>
              <w:rPr>
                <w:color w:val="000000"/>
              </w:rPr>
              <w:t>dotyczy wyłącznie usług:</w:t>
            </w:r>
          </w:p>
          <w:p w:rsidR="00BE1A8E" w:rsidRDefault="00002387">
            <w:pPr>
              <w:spacing w:before="25" w:after="0"/>
            </w:pPr>
            <w:r>
              <w:rPr>
                <w:color w:val="000000"/>
              </w:rPr>
              <w:t>- realizacji projektów inwestycyjnych na własny rachunek obejmującej przedsięwzięcia finansowe, techniczne i rzeczowe w celu przygotowania lub budowy portów morskich i pozost</w:t>
            </w:r>
            <w:r>
              <w:rPr>
                <w:color w:val="000000"/>
              </w:rPr>
              <w:t>ałych obiektów inżynierii wodnej</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42.99</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obiekty inżynierii lądowej i wodnej, gdzie indziej niesklasyfikowane; roboty ogólnobudowlane związane z budową pozostałych obiektów inżynierii lądowej i wodnej, gdzie indziej niesklasyfikowane</w:t>
            </w:r>
          </w:p>
          <w:p w:rsidR="00BE1A8E" w:rsidRDefault="00002387">
            <w:pPr>
              <w:spacing w:before="25" w:after="0"/>
            </w:pPr>
            <w:r>
              <w:rPr>
                <w:color w:val="000000"/>
              </w:rPr>
              <w:t xml:space="preserve">dotyczy </w:t>
            </w:r>
            <w:r>
              <w:rPr>
                <w:color w:val="000000"/>
              </w:rPr>
              <w:t>wyłącznie usług:</w:t>
            </w:r>
          </w:p>
          <w:p w:rsidR="00BE1A8E" w:rsidRDefault="00002387">
            <w:pPr>
              <w:spacing w:before="25" w:after="0"/>
            </w:pPr>
            <w:r>
              <w:rPr>
                <w:color w:val="000000"/>
              </w:rPr>
              <w:t>- realizacji projektów inwestycyjnych na własny rachunek obejmującej przedsięwzięcia finansowe, techniczne i rzeczowe w celu przygotowania lub budowy obiektów górniczych i produkcyjnych, obiektów innych niż budynki i pozostałych obiektów i</w:t>
            </w:r>
            <w:r>
              <w:rPr>
                <w:color w:val="000000"/>
              </w:rPr>
              <w:t>nżynierskich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46.12</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pośrednictwa w sprzedaży hurtowej paliw, rud, metali i chemikaliów przemysłowych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46.14</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pośrednictwa w sprzedaży hurtowej maszyn, urządzeń przemysłowych, statków i samolotów</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46.18</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pośrednictwa w </w:t>
            </w:r>
            <w:r>
              <w:rPr>
                <w:color w:val="000000"/>
              </w:rPr>
              <w:t>sprzedaży hurtowej pozostałych określonych towarów</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46.19</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pośrednictwa w sprzedaży hurtowej towarów różnego rodzaju</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52.10.12.0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Magazynowanie i przechowywanie cieczy i gazów</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52.10.19.0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Magazynowanie i przechowywanie </w:t>
            </w:r>
            <w:r>
              <w:rPr>
                <w:color w:val="000000"/>
              </w:rPr>
              <w:t>pozostałych towarów</w:t>
            </w:r>
          </w:p>
          <w:p w:rsidR="00BE1A8E" w:rsidRDefault="00002387">
            <w:pPr>
              <w:spacing w:before="25" w:after="0"/>
            </w:pPr>
            <w:r>
              <w:rPr>
                <w:color w:val="000000"/>
              </w:rPr>
              <w:t>dotyczy wyłącznie:</w:t>
            </w:r>
          </w:p>
          <w:p w:rsidR="00BE1A8E" w:rsidRDefault="00002387">
            <w:pPr>
              <w:spacing w:before="25" w:after="0"/>
            </w:pPr>
            <w:r>
              <w:rPr>
                <w:color w:val="000000"/>
              </w:rPr>
              <w:t>- usług magazynowania i przechowywania towarów w strefach wolnocłowych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55.90.13.0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oferowania miejsc sypialnych w wagonach kolejowych i w pozostałych środkach transportu</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58.11.60.0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t>
            </w:r>
            <w:r>
              <w:rPr>
                <w:color w:val="000000"/>
              </w:rPr>
              <w:t>licencyjne związane z nabywaniem praw do książek, broszur, ulotek, map itp.</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17</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58.12.30.0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licencyjne związane z nabywaniem praw do korzystania z wykazów i list (np. adresowych, telefonicznych)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58.14.40.0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licencyjne związane z nabywaniem </w:t>
            </w:r>
            <w:r>
              <w:rPr>
                <w:color w:val="000000"/>
              </w:rPr>
              <w:t>praw do czasopism i pozostałych periodyków</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19</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58.19.30.0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licencyjne związane z nabywaniem praw do pozostałych wyrobów drukowanych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20</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58.21.40.0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licencyjne związane z nabywaniem praw do korzystania z gier komputerowych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58.29.50.0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licencyjne związane z nabywaniem praw do korzystania z programów komputerowych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dział 59</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związane z produkcją filmów, nagrań wideo, programów telewizyjnych, nagrań dźwiękowych i muzycznych</w:t>
            </w:r>
          </w:p>
          <w:p w:rsidR="00BE1A8E" w:rsidRDefault="00002387">
            <w:pPr>
              <w:spacing w:before="25" w:after="0"/>
            </w:pPr>
            <w:r>
              <w:rPr>
                <w:color w:val="000000"/>
              </w:rPr>
              <w:t>z wyłączeniem:</w:t>
            </w:r>
          </w:p>
          <w:p w:rsidR="00BE1A8E" w:rsidRDefault="00002387">
            <w:pPr>
              <w:spacing w:before="25" w:after="0"/>
            </w:pPr>
            <w:r>
              <w:rPr>
                <w:color w:val="000000"/>
              </w:rPr>
              <w:t>- sprzedaży miejsca l</w:t>
            </w:r>
            <w:r>
              <w:rPr>
                <w:color w:val="000000"/>
              </w:rPr>
              <w:t>ub czasu na cele reklamowe w filmach, nagraniach wideo i programach telewizyjnych (PKWiU 59.11.30.0),</w:t>
            </w:r>
          </w:p>
          <w:p w:rsidR="00BE1A8E" w:rsidRDefault="00002387">
            <w:pPr>
              <w:spacing w:before="25" w:after="0"/>
            </w:pPr>
            <w:r>
              <w:rPr>
                <w:color w:val="000000"/>
              </w:rPr>
              <w:t>- usług związanych z wydawaniem nagrań dźwiękowych (PKWiU 59.20.3),</w:t>
            </w:r>
          </w:p>
          <w:p w:rsidR="00BE1A8E" w:rsidRDefault="00002387">
            <w:pPr>
              <w:spacing w:before="25" w:after="0"/>
            </w:pPr>
            <w:r>
              <w:rPr>
                <w:color w:val="000000"/>
              </w:rPr>
              <w:t xml:space="preserve">- udzielania licencji na korzystanie z praw do oryginałów nagrań </w:t>
            </w:r>
            <w:r>
              <w:rPr>
                <w:color w:val="000000"/>
              </w:rPr>
              <w:t>dźwiękowych i muzycznych (PKWiU 59.20.40.0)</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23</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60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związane z nadawaniem programów ogólnodostępnych i abonamentowych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24</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63.91.1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agencji informacyjnych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63.99</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Pozostałe usługi w zakresie informacji, gdzie indziej </w:t>
            </w:r>
            <w:r>
              <w:rPr>
                <w:color w:val="000000"/>
              </w:rPr>
              <w:t>niesklasyfikowane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Sekcja K</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finansowe i ubezpieczeniowe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27</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68.10.1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Kupno i sprzedaż nieruchomości na własny rachunek</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28</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68.20.1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Wynajem i usługi zarządzania nieruchomościami własnymi lub dzierżawionymi****</w:t>
            </w:r>
          </w:p>
        </w:tc>
      </w:tr>
      <w:tr w:rsidR="00BE1A8E">
        <w:trPr>
          <w:trHeight w:val="30"/>
          <w:tblCellSpacing w:w="0" w:type="auto"/>
        </w:trPr>
        <w:tc>
          <w:tcPr>
            <w:tcW w:w="1062"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w:t>
            </w:r>
          </w:p>
        </w:tc>
        <w:tc>
          <w:tcPr>
            <w:tcW w:w="2923"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68.3</w:t>
            </w:r>
          </w:p>
        </w:tc>
        <w:tc>
          <w:tcPr>
            <w:tcW w:w="9172"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związane z </w:t>
            </w:r>
            <w:r>
              <w:rPr>
                <w:color w:val="000000"/>
              </w:rPr>
              <w:t>obsługą rynku nieruchomości</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2923"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z wyjątkiem:</w:t>
            </w:r>
          </w:p>
        </w:tc>
        <w:tc>
          <w:tcPr>
            <w:tcW w:w="9172"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68.32.1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zarządzania nieruchomościami świadczone na zlecenie**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30</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69</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prawne, rachunkowo-księgowe i doradztwa podatkowego</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dział 70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firm centralnych (</w:t>
            </w:r>
            <w:proofErr w:type="spellStart"/>
            <w:r>
              <w:rPr>
                <w:color w:val="000000"/>
              </w:rPr>
              <w:t>head</w:t>
            </w:r>
            <w:proofErr w:type="spellEnd"/>
            <w:r>
              <w:rPr>
                <w:color w:val="000000"/>
              </w:rPr>
              <w:t xml:space="preserve"> </w:t>
            </w:r>
            <w:proofErr w:type="spellStart"/>
            <w:r>
              <w:rPr>
                <w:color w:val="000000"/>
              </w:rPr>
              <w:t>office</w:t>
            </w:r>
            <w:proofErr w:type="spellEnd"/>
            <w:r>
              <w:rPr>
                <w:color w:val="000000"/>
              </w:rPr>
              <w:t xml:space="preserve">); usługi </w:t>
            </w:r>
            <w:r>
              <w:rPr>
                <w:color w:val="000000"/>
              </w:rPr>
              <w:t>doradztwa związane z zarządzaniem</w:t>
            </w:r>
          </w:p>
          <w:p w:rsidR="00BE1A8E" w:rsidRDefault="00002387">
            <w:pPr>
              <w:spacing w:before="25" w:after="0"/>
            </w:pPr>
            <w:r>
              <w:rPr>
                <w:color w:val="000000"/>
              </w:rPr>
              <w:t>z wyłączeniem:</w:t>
            </w:r>
          </w:p>
          <w:p w:rsidR="00BE1A8E" w:rsidRDefault="00002387">
            <w:pPr>
              <w:spacing w:before="25" w:after="0"/>
            </w:pPr>
            <w:r>
              <w:rPr>
                <w:color w:val="000000"/>
              </w:rPr>
              <w:t>- usług związanych z zarządzaniem rynkiem rybnym (PKWiU ex 70.22.16.0)</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32</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71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architektoniczne i inżynierskie; usługi badań i analiz technicznych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72</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badań </w:t>
            </w:r>
            <w:r>
              <w:rPr>
                <w:color w:val="000000"/>
              </w:rPr>
              <w:t>naukowych i prac rozwojowych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34</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73</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reklamowe; usługi badania rynku i opinii publicznej</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74.1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specjalistycznego projektowania</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36</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74.20.2</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fotograficzne specjalistyczne</w:t>
            </w:r>
          </w:p>
          <w:p w:rsidR="00BE1A8E" w:rsidRDefault="00002387">
            <w:pPr>
              <w:spacing w:before="25" w:after="0"/>
            </w:pPr>
            <w:r>
              <w:rPr>
                <w:color w:val="000000"/>
              </w:rPr>
              <w:t>dotyczy wyłącznie:</w:t>
            </w:r>
          </w:p>
          <w:p w:rsidR="00BE1A8E" w:rsidRDefault="00002387">
            <w:pPr>
              <w:spacing w:before="25" w:after="0"/>
            </w:pPr>
            <w:r>
              <w:rPr>
                <w:color w:val="000000"/>
              </w:rPr>
              <w:t xml:space="preserve">- usług </w:t>
            </w:r>
            <w:r>
              <w:rPr>
                <w:color w:val="000000"/>
              </w:rPr>
              <w:t>fotoreporterów,</w:t>
            </w:r>
          </w:p>
          <w:p w:rsidR="00BE1A8E" w:rsidRDefault="00002387">
            <w:pPr>
              <w:spacing w:before="25" w:after="0"/>
            </w:pPr>
            <w:r>
              <w:rPr>
                <w:color w:val="000000"/>
              </w:rPr>
              <w:t>- usług wykonywania fotografii reklamowych i podobnych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74.3</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tłumaczeń pisemnych i ustnych*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38</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74.90.1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profesjonalne i techniczne wspomagające i usługi doradztwa, gdzie indziej niesklasyfikowane</w:t>
            </w:r>
          </w:p>
          <w:p w:rsidR="00BE1A8E" w:rsidRDefault="00002387">
            <w:pPr>
              <w:spacing w:before="25" w:after="0"/>
            </w:pPr>
            <w:r>
              <w:rPr>
                <w:color w:val="000000"/>
              </w:rPr>
              <w:t>dotyczy wyłącznie:</w:t>
            </w:r>
          </w:p>
          <w:p w:rsidR="00BE1A8E" w:rsidRDefault="00002387">
            <w:pPr>
              <w:spacing w:before="25" w:after="0"/>
            </w:pPr>
            <w:r>
              <w:rPr>
                <w:color w:val="000000"/>
              </w:rPr>
              <w:t>- usł</w:t>
            </w:r>
            <w:r>
              <w:rPr>
                <w:color w:val="000000"/>
              </w:rPr>
              <w:t>ug związanych z wykonywaniem obmiarów budowlanych,</w:t>
            </w:r>
          </w:p>
          <w:p w:rsidR="00BE1A8E" w:rsidRDefault="00002387">
            <w:pPr>
              <w:spacing w:before="25" w:after="0"/>
            </w:pPr>
            <w:r>
              <w:rPr>
                <w:color w:val="000000"/>
              </w:rPr>
              <w:t>- usług prognozowania pogody,</w:t>
            </w:r>
          </w:p>
          <w:p w:rsidR="00BE1A8E" w:rsidRDefault="00002387">
            <w:pPr>
              <w:spacing w:before="25" w:after="0"/>
            </w:pPr>
            <w:r>
              <w:rPr>
                <w:color w:val="000000"/>
              </w:rPr>
              <w:t>- usług pośrednictwa komercyjnego i wyceny, z wyłączeniem wyceny nieruchomości i ubezpieczeń,</w:t>
            </w:r>
          </w:p>
          <w:p w:rsidR="00BE1A8E" w:rsidRDefault="00002387">
            <w:pPr>
              <w:spacing w:before="25" w:after="0"/>
            </w:pPr>
            <w:r>
              <w:rPr>
                <w:color w:val="000000"/>
              </w:rPr>
              <w:t>- usług doradztwa w zakresie bezpieczeństwa</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74.90.20.0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Pozostałe </w:t>
            </w:r>
            <w:r>
              <w:rPr>
                <w:color w:val="000000"/>
              </w:rPr>
              <w:t>usługi profesjonalne, techniczne i handlowe, gdzie indziej niesklasyfikowane</w:t>
            </w:r>
          </w:p>
          <w:p w:rsidR="00BE1A8E" w:rsidRDefault="00002387">
            <w:pPr>
              <w:spacing w:before="25" w:after="0"/>
            </w:pPr>
            <w:r>
              <w:rPr>
                <w:color w:val="000000"/>
              </w:rPr>
              <w:t>z wyłączeniem:</w:t>
            </w:r>
          </w:p>
          <w:p w:rsidR="00BE1A8E" w:rsidRDefault="00002387">
            <w:pPr>
              <w:spacing w:before="25" w:after="0"/>
            </w:pPr>
            <w:r>
              <w:rPr>
                <w:color w:val="000000"/>
              </w:rPr>
              <w:t>- usług doradców w zakresie agronomii</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40</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77.40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Dzierżawa własności intelektualnej i podobnych produktów z wyłączeniem prac chronionych prawem autorskim</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78.10.1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świadczone przez urzędy/agencje pracy</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42</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79.90.32.0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rezerwacji centrów konferencyjnych i hal wystawienniczych</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43</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79.90.39.0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rezerwacji biletów wstępu na imprezy rekreacyjne, rozrywkowe i sportowe oraz po</w:t>
            </w:r>
            <w:r>
              <w:rPr>
                <w:color w:val="000000"/>
              </w:rPr>
              <w:t>zostałe usługi w zakresie rezerwacji, gdzie indziej niesklasyfikowane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80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detektywistyczne i ochroniarskie</w:t>
            </w:r>
          </w:p>
          <w:p w:rsidR="00BE1A8E" w:rsidRDefault="00002387">
            <w:pPr>
              <w:spacing w:before="25" w:after="0"/>
            </w:pPr>
            <w:r>
              <w:rPr>
                <w:color w:val="000000"/>
              </w:rPr>
              <w:t>z wyłączeniem:</w:t>
            </w:r>
          </w:p>
          <w:p w:rsidR="00BE1A8E" w:rsidRDefault="00002387">
            <w:pPr>
              <w:spacing w:before="25" w:after="0"/>
            </w:pPr>
            <w:r>
              <w:rPr>
                <w:color w:val="000000"/>
              </w:rPr>
              <w:t xml:space="preserve">- robót związanych z instalowaniem systemów przeciwpożarowych i przeciwwłamaniowych z późniejszym </w:t>
            </w:r>
            <w:r>
              <w:rPr>
                <w:color w:val="000000"/>
              </w:rPr>
              <w:t>monitoringiem</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45</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81.10.10.0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pomocnicze związane z utrzymaniem porządku</w:t>
            </w:r>
          </w:p>
          <w:p w:rsidR="00BE1A8E" w:rsidRDefault="00002387">
            <w:pPr>
              <w:spacing w:before="25" w:after="0"/>
            </w:pPr>
            <w:r>
              <w:rPr>
                <w:color w:val="000000"/>
              </w:rPr>
              <w:t>dotyczy wyłącznie:</w:t>
            </w:r>
          </w:p>
          <w:p w:rsidR="00BE1A8E" w:rsidRDefault="00002387">
            <w:pPr>
              <w:spacing w:before="25" w:after="0"/>
            </w:pPr>
            <w:r>
              <w:rPr>
                <w:color w:val="000000"/>
              </w:rPr>
              <w:t>- usług związanych z obsługą budynków będących własnością rządu lub zajmowanych przez instytucje rządowe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82.9</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wspomagające prowadzenie działa</w:t>
            </w:r>
            <w:r>
              <w:rPr>
                <w:color w:val="000000"/>
              </w:rPr>
              <w:t>lności gospodarczej, gdzie indziej niesklasyfikowane</w:t>
            </w:r>
          </w:p>
          <w:p w:rsidR="00BE1A8E" w:rsidRDefault="00002387">
            <w:pPr>
              <w:spacing w:before="25" w:after="0"/>
            </w:pPr>
            <w:r>
              <w:rPr>
                <w:color w:val="000000"/>
              </w:rPr>
              <w:t>z wyłączeniem:</w:t>
            </w:r>
          </w:p>
          <w:p w:rsidR="00BE1A8E" w:rsidRDefault="00002387">
            <w:pPr>
              <w:spacing w:before="25" w:after="0"/>
            </w:pPr>
            <w:r>
              <w:rPr>
                <w:color w:val="000000"/>
              </w:rPr>
              <w:t>- usług przyjmowania telefonów</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47</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dział 84</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administracji publicznej i obrony narodowej; usługi w zakresie obowiązkowych zabezpieczeń społecznych</w:t>
            </w:r>
          </w:p>
          <w:p w:rsidR="00BE1A8E" w:rsidRDefault="00002387">
            <w:pPr>
              <w:spacing w:before="25" w:after="0"/>
            </w:pPr>
            <w:r>
              <w:rPr>
                <w:color w:val="000000"/>
              </w:rPr>
              <w:t>z wyłączeniem:</w:t>
            </w:r>
          </w:p>
          <w:p w:rsidR="00BE1A8E" w:rsidRDefault="00002387">
            <w:pPr>
              <w:spacing w:before="25" w:after="0"/>
            </w:pPr>
            <w:r>
              <w:rPr>
                <w:color w:val="000000"/>
              </w:rPr>
              <w:t xml:space="preserve">- usług </w:t>
            </w:r>
            <w:r>
              <w:rPr>
                <w:color w:val="000000"/>
              </w:rPr>
              <w:t xml:space="preserve">związanych ze zwalczaniem pożarów i zapobieganiem pożarom (PKWiU </w:t>
            </w:r>
            <w:proofErr w:type="gramStart"/>
            <w:r>
              <w:rPr>
                <w:color w:val="000000"/>
              </w:rPr>
              <w:t>84.25.11.0)*</w:t>
            </w:r>
            <w:proofErr w:type="gramEnd"/>
            <w:r>
              <w:rPr>
                <w:color w:val="000000"/>
              </w:rPr>
              <w:t>**</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dział 85</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edukacji*</w:t>
            </w:r>
          </w:p>
          <w:p w:rsidR="00BE1A8E" w:rsidRDefault="00002387">
            <w:pPr>
              <w:spacing w:before="25" w:after="0"/>
            </w:pPr>
            <w:r>
              <w:rPr>
                <w:color w:val="000000"/>
              </w:rPr>
              <w:t>z wyłączeniem:</w:t>
            </w:r>
          </w:p>
          <w:p w:rsidR="00BE1A8E" w:rsidRDefault="00002387">
            <w:pPr>
              <w:spacing w:before="25" w:after="0"/>
            </w:pPr>
            <w:r>
              <w:rPr>
                <w:color w:val="000000"/>
              </w:rPr>
              <w:t>- usług wychowania przedszkolnego (PKWiU 85.10.10.0</w:t>
            </w:r>
            <w:proofErr w:type="gramStart"/>
            <w:r>
              <w:rPr>
                <w:color w:val="000000"/>
              </w:rPr>
              <w:t>),*</w:t>
            </w:r>
            <w:proofErr w:type="gramEnd"/>
            <w:r>
              <w:rPr>
                <w:color w:val="000000"/>
              </w:rPr>
              <w:t>**</w:t>
            </w:r>
          </w:p>
          <w:p w:rsidR="00BE1A8E" w:rsidRDefault="00002387">
            <w:pPr>
              <w:spacing w:before="25" w:after="0"/>
            </w:pPr>
            <w:r>
              <w:rPr>
                <w:color w:val="000000"/>
              </w:rPr>
              <w:t xml:space="preserve">- usług szkół pozwalających uzyskać zawodowe </w:t>
            </w:r>
            <w:r>
              <w:rPr>
                <w:color w:val="000000"/>
              </w:rPr>
              <w:t>certyfikaty i uprawnienia w zakresie prowadzenia statków oraz w zakresie pilotażu (PKWiU ex 85.53.12.0)</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49</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86</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opieki zdrowotnej*</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87.10.10.0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pomocy społecznej z zakwaterowaniem zapewniającej opiekę pielęgniarską*</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51</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8</w:t>
            </w:r>
            <w:r>
              <w:rPr>
                <w:color w:val="000000"/>
              </w:rPr>
              <w:t>7.20.1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pomocy społecznej z zakwaterowaniem świadczone osobom z zaburzeniami psychicznymi</w:t>
            </w:r>
          </w:p>
          <w:p w:rsidR="00BE1A8E" w:rsidRDefault="00002387">
            <w:pPr>
              <w:spacing w:before="25" w:after="0"/>
            </w:pPr>
            <w:r>
              <w:rPr>
                <w:color w:val="000000"/>
              </w:rPr>
              <w:t>dotyczy wyłącznie:</w:t>
            </w:r>
          </w:p>
          <w:p w:rsidR="00BE1A8E" w:rsidRDefault="00002387">
            <w:pPr>
              <w:spacing w:before="25" w:after="0"/>
            </w:pPr>
            <w:r>
              <w:rPr>
                <w:color w:val="000000"/>
              </w:rPr>
              <w:t xml:space="preserve">- usług pomocy społecznej z zakwaterowaniem świadczonych osobom z zaburzeniami psychicznymi przez placówki inne niż </w:t>
            </w:r>
            <w:r>
              <w:rPr>
                <w:color w:val="000000"/>
              </w:rPr>
              <w:t>zarejestrowane szpitale*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87.30.1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pomocy społecznej z zakwaterowaniem świadczone osobom w podeszłym wieku i osobom niepełnosprawnym</w:t>
            </w:r>
          </w:p>
          <w:p w:rsidR="00BE1A8E" w:rsidRDefault="00002387">
            <w:pPr>
              <w:spacing w:before="25" w:after="0"/>
            </w:pPr>
            <w:r>
              <w:rPr>
                <w:color w:val="000000"/>
              </w:rPr>
              <w:t>dotyczy wyłącznie:</w:t>
            </w:r>
          </w:p>
          <w:p w:rsidR="00BE1A8E" w:rsidRDefault="00002387">
            <w:pPr>
              <w:spacing w:before="25" w:after="0"/>
            </w:pPr>
            <w:r>
              <w:rPr>
                <w:color w:val="000000"/>
              </w:rPr>
              <w:t>- usług pomocy społecznej z zakwaterowaniem świadczonych osobom w podeszłym wieku i osobom n</w:t>
            </w:r>
            <w:r>
              <w:rPr>
                <w:color w:val="000000"/>
              </w:rPr>
              <w:t>iepełnosprawnym przez placówki inne niż zarejestrowane szpitale*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88.99.1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usługi pomocy społecznej bez zakwaterowania, gdzie indziej niesklasyfikowane</w:t>
            </w:r>
          </w:p>
          <w:p w:rsidR="00BE1A8E" w:rsidRDefault="00002387">
            <w:pPr>
              <w:spacing w:before="25" w:after="0"/>
            </w:pPr>
            <w:r>
              <w:rPr>
                <w:color w:val="000000"/>
              </w:rPr>
              <w:t>dotyczy wyłącznie:</w:t>
            </w:r>
          </w:p>
          <w:p w:rsidR="00BE1A8E" w:rsidRDefault="00002387">
            <w:pPr>
              <w:spacing w:before="25" w:after="0"/>
            </w:pPr>
            <w:r>
              <w:rPr>
                <w:color w:val="000000"/>
              </w:rPr>
              <w:t xml:space="preserve">- usług pomocy społecznej świadczonych przez psychologów, </w:t>
            </w:r>
            <w:r>
              <w:rPr>
                <w:color w:val="000000"/>
              </w:rPr>
              <w:t xml:space="preserve">psychoterapeutów w placówkach innych niż zarejestrowane szpitale i niezwiązanych z prowadzeniem praktyki </w:t>
            </w:r>
            <w:proofErr w:type="gramStart"/>
            <w:r>
              <w:rPr>
                <w:color w:val="000000"/>
              </w:rPr>
              <w:t>prywatnej,*</w:t>
            </w:r>
            <w:proofErr w:type="gramEnd"/>
          </w:p>
          <w:p w:rsidR="00BE1A8E" w:rsidRDefault="00002387">
            <w:pPr>
              <w:spacing w:before="25" w:after="0"/>
            </w:pPr>
            <w:r>
              <w:rPr>
                <w:color w:val="000000"/>
              </w:rPr>
              <w:t>- pomocy międzynarodowej dla ofiar katastrof, uchodźców i imigrantów, włącznie z udzielaniem schronienia</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54</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90</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kulturalne i r</w:t>
            </w:r>
            <w:r>
              <w:rPr>
                <w:color w:val="000000"/>
              </w:rPr>
              <w:t>ozrywkowe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ex dział 91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bibliotek, archiwów, muzeów oraz pozostałe usługi w zakresie kultury</w:t>
            </w:r>
          </w:p>
          <w:p w:rsidR="00BE1A8E" w:rsidRDefault="00002387">
            <w:pPr>
              <w:spacing w:before="25" w:after="0"/>
            </w:pPr>
            <w:r>
              <w:rPr>
                <w:color w:val="000000"/>
              </w:rPr>
              <w:t>z wyłączeniem:</w:t>
            </w:r>
          </w:p>
          <w:p w:rsidR="00BE1A8E" w:rsidRDefault="00002387">
            <w:pPr>
              <w:spacing w:before="25" w:after="0"/>
            </w:pPr>
            <w:r>
              <w:rPr>
                <w:color w:val="000000"/>
              </w:rPr>
              <w:t xml:space="preserve">- usług związanych z działalnością ogrodów botanicznych i zoologicznych oraz obszarów i obiektów ochrony przyrody (PKWiU </w:t>
            </w:r>
            <w:proofErr w:type="gramStart"/>
            <w:r>
              <w:rPr>
                <w:color w:val="000000"/>
              </w:rPr>
              <w:t>91.04.1)*</w:t>
            </w:r>
            <w:proofErr w:type="gramEnd"/>
            <w:r>
              <w:rPr>
                <w:color w:val="000000"/>
              </w:rPr>
              <w:t>**</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56</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93</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związane ze sportem, rozrywką i rekreacją</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dział 94</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świadczone przez organizacje członkowskie</w:t>
            </w:r>
          </w:p>
        </w:tc>
      </w:tr>
      <w:tr w:rsidR="00BE1A8E">
        <w:trPr>
          <w:trHeight w:val="45"/>
          <w:tblCellSpacing w:w="0" w:type="auto"/>
        </w:trPr>
        <w:tc>
          <w:tcPr>
            <w:tcW w:w="10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w:t>
            </w:r>
          </w:p>
        </w:tc>
        <w:tc>
          <w:tcPr>
            <w:tcW w:w="29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96.09.1</w:t>
            </w:r>
          </w:p>
        </w:tc>
        <w:tc>
          <w:tcPr>
            <w:tcW w:w="917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Pozostałe usługi indywidualne, gdzie indziej niesklasyfikowane</w:t>
            </w:r>
          </w:p>
        </w:tc>
      </w:tr>
    </w:tbl>
    <w:p w:rsidR="00BE1A8E" w:rsidRDefault="00002387">
      <w:pPr>
        <w:spacing w:after="0"/>
      </w:pPr>
      <w:r>
        <w:rPr>
          <w:color w:val="000000"/>
        </w:rPr>
        <w:t xml:space="preserve">* Wyłączenie nie dotyczy pozarolniczej </w:t>
      </w:r>
      <w:r>
        <w:rPr>
          <w:color w:val="000000"/>
        </w:rPr>
        <w:t>działalności gospodarczej świadczonej w ramach wolnych zawodów.</w:t>
      </w:r>
    </w:p>
    <w:p w:rsidR="00BE1A8E" w:rsidRDefault="00002387">
      <w:pPr>
        <w:spacing w:before="25" w:after="0"/>
        <w:jc w:val="both"/>
      </w:pPr>
      <w:r>
        <w:rPr>
          <w:color w:val="000000"/>
        </w:rPr>
        <w:t>** Usługi podlegają opodatkowaniu według stawki 17% przychodów.</w:t>
      </w:r>
    </w:p>
    <w:p w:rsidR="00BE1A8E" w:rsidRDefault="00002387">
      <w:pPr>
        <w:spacing w:before="25" w:after="0"/>
        <w:jc w:val="both"/>
      </w:pPr>
      <w:r>
        <w:rPr>
          <w:color w:val="000000"/>
        </w:rPr>
        <w:t>*** Usługi podlegają opodatkowaniu według stawki 8,5% przychodów.</w:t>
      </w:r>
    </w:p>
    <w:p w:rsidR="00BE1A8E" w:rsidRDefault="00002387">
      <w:pPr>
        <w:spacing w:before="25" w:after="0"/>
        <w:jc w:val="both"/>
      </w:pPr>
      <w:r>
        <w:rPr>
          <w:color w:val="000000"/>
        </w:rPr>
        <w:t xml:space="preserve">**** Wyłączenie nie dotyczy przychodów osiąganych z </w:t>
      </w:r>
      <w:r>
        <w:rPr>
          <w:color w:val="000000"/>
        </w:rPr>
        <w:t>tytułu umowy najmu, podnajmu, dzierżawy, poddzierżawy lub innych umów o podobnym charakterze, o których mowa w art. 6 ust. 1a.</w:t>
      </w:r>
    </w:p>
    <w:p w:rsidR="00BE1A8E" w:rsidRDefault="00BE1A8E">
      <w:pPr>
        <w:spacing w:after="0"/>
      </w:pPr>
    </w:p>
    <w:p w:rsidR="00BE1A8E" w:rsidRDefault="00002387">
      <w:pPr>
        <w:spacing w:before="80" w:after="0"/>
        <w:jc w:val="center"/>
      </w:pPr>
      <w:r>
        <w:rPr>
          <w:b/>
          <w:color w:val="000000"/>
        </w:rPr>
        <w:t>ZAŁĄCZNIK </w:t>
      </w:r>
      <w:proofErr w:type="gramStart"/>
      <w:r>
        <w:rPr>
          <w:b/>
          <w:color w:val="000000"/>
        </w:rPr>
        <w:t>Nr  3</w:t>
      </w:r>
      <w:proofErr w:type="gramEnd"/>
      <w:r>
        <w:rPr>
          <w:b/>
          <w:color w:val="000000"/>
        </w:rPr>
        <w:t xml:space="preserve">  </w:t>
      </w:r>
      <w:r>
        <w:rPr>
          <w:b/>
          <w:color w:val="000000"/>
          <w:vertAlign w:val="superscript"/>
        </w:rPr>
        <w:t>2</w:t>
      </w:r>
      <w:r>
        <w:rPr>
          <w:b/>
          <w:color w:val="000000"/>
        </w:rPr>
        <w:t xml:space="preserve">   </w:t>
      </w:r>
    </w:p>
    <w:p w:rsidR="00BE1A8E" w:rsidRDefault="00002387">
      <w:pPr>
        <w:spacing w:before="25" w:after="0"/>
        <w:jc w:val="center"/>
      </w:pPr>
      <w:r>
        <w:rPr>
          <w:b/>
          <w:color w:val="000000"/>
        </w:rPr>
        <w:t>TABELA MIESIĘCZNYCH STAWEK PODATKU DOCHODOWEGO W FORMIE KARTY PODATKOWEJ (W ZŁOTYCH)</w:t>
      </w:r>
    </w:p>
    <w:p w:rsidR="00BE1A8E" w:rsidRDefault="00BE1A8E">
      <w:pPr>
        <w:spacing w:after="0"/>
      </w:pPr>
    </w:p>
    <w:p w:rsidR="00BE1A8E" w:rsidRDefault="00002387">
      <w:pPr>
        <w:spacing w:before="146" w:after="0"/>
        <w:jc w:val="center"/>
      </w:pPr>
      <w:proofErr w:type="gramStart"/>
      <w:r>
        <w:rPr>
          <w:b/>
          <w:color w:val="000000"/>
        </w:rPr>
        <w:t>Część  I.</w:t>
      </w:r>
      <w:proofErr w:type="gramEnd"/>
      <w:r>
        <w:rPr>
          <w:b/>
          <w:color w:val="000000"/>
        </w:rPr>
        <w:t xml:space="preserve"> </w:t>
      </w:r>
    </w:p>
    <w:p w:rsidR="00BE1A8E" w:rsidRDefault="00002387">
      <w:pPr>
        <w:spacing w:before="25" w:after="0"/>
        <w:jc w:val="center"/>
      </w:pPr>
      <w:r>
        <w:rPr>
          <w:b/>
          <w:color w:val="000000"/>
        </w:rPr>
        <w:t>Działalno</w:t>
      </w:r>
      <w:r>
        <w:rPr>
          <w:b/>
          <w:color w:val="000000"/>
        </w:rPr>
        <w:t>ść usługowa oraz wytwórczo-usługowa</w:t>
      </w:r>
    </w:p>
    <w:p w:rsidR="00BE1A8E" w:rsidRDefault="00002387">
      <w:pPr>
        <w:spacing w:after="0"/>
      </w:pPr>
      <w:r>
        <w:rPr>
          <w:color w:val="000000"/>
        </w:rPr>
        <w:t>Objaśnienia:</w:t>
      </w:r>
    </w:p>
    <w:p w:rsidR="00BE1A8E" w:rsidRDefault="00002387">
      <w:pPr>
        <w:spacing w:before="25" w:after="0"/>
        <w:jc w:val="both"/>
      </w:pPr>
      <w:r>
        <w:rPr>
          <w:color w:val="000000"/>
        </w:rPr>
        <w:t>1. Stawki oznaczone w rubryce 3:</w:t>
      </w:r>
    </w:p>
    <w:p w:rsidR="00BE1A8E" w:rsidRDefault="00002387">
      <w:pPr>
        <w:spacing w:before="25" w:after="0"/>
        <w:jc w:val="both"/>
      </w:pPr>
      <w:r>
        <w:rPr>
          <w:color w:val="000000"/>
        </w:rPr>
        <w:t>- "0" dotyczą działalności prowadzonej bez zatrudnienia pracowników,</w:t>
      </w:r>
    </w:p>
    <w:p w:rsidR="00BE1A8E" w:rsidRDefault="00002387">
      <w:pPr>
        <w:spacing w:before="25" w:after="0"/>
        <w:jc w:val="both"/>
      </w:pPr>
      <w:r>
        <w:rPr>
          <w:color w:val="000000"/>
        </w:rPr>
        <w:t>- "1" dotyczą działalności prowadzonej przy zatrudnieniu 1 pracownika,</w:t>
      </w:r>
    </w:p>
    <w:p w:rsidR="00BE1A8E" w:rsidRDefault="00002387">
      <w:pPr>
        <w:spacing w:before="25" w:after="0"/>
        <w:jc w:val="both"/>
      </w:pPr>
      <w:r>
        <w:rPr>
          <w:color w:val="000000"/>
        </w:rPr>
        <w:t>- "2" dotyczą działalności prowadz</w:t>
      </w:r>
      <w:r>
        <w:rPr>
          <w:color w:val="000000"/>
        </w:rPr>
        <w:t>onej przy zatrudnieniu 2 pracowników,</w:t>
      </w:r>
    </w:p>
    <w:p w:rsidR="00BE1A8E" w:rsidRDefault="00002387">
      <w:pPr>
        <w:spacing w:before="25" w:after="0"/>
        <w:jc w:val="both"/>
      </w:pPr>
      <w:r>
        <w:rPr>
          <w:color w:val="000000"/>
        </w:rPr>
        <w:t>- "3" dotyczą działalności prowadzonej przy zatrudnieniu 3 pracowników,</w:t>
      </w:r>
    </w:p>
    <w:p w:rsidR="00BE1A8E" w:rsidRDefault="00002387">
      <w:pPr>
        <w:spacing w:before="25" w:after="0"/>
        <w:jc w:val="both"/>
      </w:pPr>
      <w:r>
        <w:rPr>
          <w:color w:val="000000"/>
        </w:rPr>
        <w:t>- "4" dotyczą działalności prowadzonej przy zatrudnieniu 4 pracowników,</w:t>
      </w:r>
    </w:p>
    <w:p w:rsidR="00BE1A8E" w:rsidRDefault="00002387">
      <w:pPr>
        <w:spacing w:before="25" w:after="0"/>
        <w:jc w:val="both"/>
      </w:pPr>
      <w:r>
        <w:rPr>
          <w:color w:val="000000"/>
        </w:rPr>
        <w:t>- "5" dotyczą działalności prowadzonej przy zatrudnieniu 5 pracowników.</w:t>
      </w:r>
    </w:p>
    <w:p w:rsidR="00BE1A8E" w:rsidRDefault="00002387">
      <w:pPr>
        <w:spacing w:before="25" w:after="0"/>
        <w:jc w:val="both"/>
      </w:pPr>
      <w:r>
        <w:rPr>
          <w:color w:val="000000"/>
        </w:rPr>
        <w:t>2.</w:t>
      </w:r>
      <w:r>
        <w:rPr>
          <w:color w:val="000000"/>
        </w:rPr>
        <w:t xml:space="preserve"> Za pracowników nie uważa się osób wymienionych w </w:t>
      </w:r>
      <w:r>
        <w:rPr>
          <w:color w:val="1B1B1B"/>
        </w:rPr>
        <w:t>art. 25 ust. 6 pkt 2</w:t>
      </w:r>
      <w:r>
        <w:rPr>
          <w:color w:val="000000"/>
        </w:rPr>
        <w:t xml:space="preserve"> ustawy.</w:t>
      </w:r>
    </w:p>
    <w:p w:rsidR="00BE1A8E" w:rsidRDefault="00002387">
      <w:pPr>
        <w:spacing w:before="25" w:after="0"/>
        <w:jc w:val="both"/>
      </w:pPr>
      <w:r>
        <w:rPr>
          <w:color w:val="000000"/>
        </w:rPr>
        <w:t xml:space="preserve">3. Przy prowadzeniu działalności wymienionej w tej części tabeli dopuszczalne jest - poza usługami, o których mowa w </w:t>
      </w:r>
      <w:r>
        <w:rPr>
          <w:color w:val="1B1B1B"/>
        </w:rPr>
        <w:t>art. 4 pkt 1</w:t>
      </w:r>
      <w:r>
        <w:rPr>
          <w:color w:val="000000"/>
        </w:rPr>
        <w:t xml:space="preserve"> ustawy - wytwarzanie:</w:t>
      </w:r>
    </w:p>
    <w:p w:rsidR="00BE1A8E" w:rsidRDefault="00002387">
      <w:pPr>
        <w:spacing w:before="25" w:after="0"/>
        <w:jc w:val="both"/>
      </w:pPr>
      <w:r>
        <w:rPr>
          <w:color w:val="000000"/>
        </w:rPr>
        <w:t xml:space="preserve">a) przedmiotów (wyrobów) </w:t>
      </w:r>
      <w:r>
        <w:rPr>
          <w:color w:val="000000"/>
        </w:rPr>
        <w:t>z materiału powierzonego przez zamawiającego,</w:t>
      </w:r>
    </w:p>
    <w:p w:rsidR="00BE1A8E" w:rsidRDefault="00002387">
      <w:pPr>
        <w:spacing w:before="25" w:after="0"/>
        <w:jc w:val="both"/>
      </w:pPr>
      <w:r>
        <w:rPr>
          <w:color w:val="000000"/>
        </w:rPr>
        <w:t>b) przedmiotów (wyrobów) na indywidualne zamówienie z materiałów własnych wykonawcy, w tym także połączone z czynnościami ich instalowania, uwzględniające indywidualne cechy przedmiotów (wyrobów) lub życzenia z</w:t>
      </w:r>
      <w:r>
        <w:rPr>
          <w:color w:val="000000"/>
        </w:rPr>
        <w:t>amawiającego,</w:t>
      </w:r>
    </w:p>
    <w:p w:rsidR="00BE1A8E" w:rsidRDefault="00002387">
      <w:pPr>
        <w:spacing w:before="25" w:after="0"/>
        <w:jc w:val="both"/>
      </w:pPr>
      <w:r>
        <w:rPr>
          <w:color w:val="000000"/>
        </w:rPr>
        <w:t>- jeżeli przedmioty (wyroby) te nie są przeznaczone przez zamawiającego do dalszej odprzedaży lub nie służą zamawiającemu do celów wytwórczych lub usługowych jako surowce, materiały, półfabrykaty, elementy, części.</w:t>
      </w:r>
    </w:p>
    <w:p w:rsidR="00BE1A8E" w:rsidRDefault="00002387">
      <w:pPr>
        <w:spacing w:before="25" w:after="0"/>
        <w:jc w:val="both"/>
      </w:pPr>
      <w:r>
        <w:rPr>
          <w:color w:val="000000"/>
        </w:rPr>
        <w:t>4. Przy prowadzeniu działal</w:t>
      </w:r>
      <w:r>
        <w:rPr>
          <w:color w:val="000000"/>
        </w:rPr>
        <w:t>ności wymienionej w lp. 70-76 dopuszczalne jest - poza świadczeniami dla ludności - wykonywanie świadczeń dla innych odbiorców w rozmiarze nieprzekraczającym kwoty 48 000 zł przychodu rocznie.</w:t>
      </w:r>
    </w:p>
    <w:p w:rsidR="00BE1A8E" w:rsidRDefault="00002387">
      <w:pPr>
        <w:spacing w:before="25" w:after="0"/>
        <w:jc w:val="both"/>
      </w:pPr>
      <w:r>
        <w:rPr>
          <w:color w:val="000000"/>
        </w:rPr>
        <w:t>5. Za świadczenia dla ludności uważa się opłacane ze środków pi</w:t>
      </w:r>
      <w:r>
        <w:rPr>
          <w:color w:val="000000"/>
        </w:rPr>
        <w:t xml:space="preserve">eniężnych ludności świadczenia określone w ust. 3 oraz usługi, o których mowa w </w:t>
      </w:r>
      <w:r>
        <w:rPr>
          <w:color w:val="1B1B1B"/>
        </w:rPr>
        <w:t>art. 4 pkt 1</w:t>
      </w:r>
      <w:r>
        <w:rPr>
          <w:color w:val="000000"/>
        </w:rPr>
        <w:t xml:space="preserve"> ustawy. Przez </w:t>
      </w:r>
      <w:r>
        <w:rPr>
          <w:color w:val="000000"/>
        </w:rPr>
        <w:lastRenderedPageBreak/>
        <w:t>pojęcie "ludność" rozumie się osoby fizyczne i gospodarstwa domowe oraz inne podmioty, tj. indywidualne gospodarstwa rolne i ogrodnicze, zakłady wytw</w:t>
      </w:r>
      <w:r>
        <w:rPr>
          <w:color w:val="000000"/>
        </w:rPr>
        <w:t>órcze, budowlane, handlowe i usługowe, prowadzone przez osoby fizyczne i spółki niemające osobowości prawnej, oraz zakłady prowadzone przez agentów. Pojęcie "ludność" obejmuje również organizacje wyznaniowe i zakonne, placówki państw obcych (wyłącznie w ro</w:t>
      </w:r>
      <w:r>
        <w:rPr>
          <w:color w:val="000000"/>
        </w:rPr>
        <w:t>zumieniu służb dyplomatycznych i konsularnych) oraz rady szkół i placówek, rady rodziców i inaczej nazwane reprezentacje rodziców.</w:t>
      </w:r>
    </w:p>
    <w:p w:rsidR="00BE1A8E" w:rsidRDefault="00002387">
      <w:pPr>
        <w:spacing w:before="25" w:after="0"/>
        <w:jc w:val="both"/>
      </w:pPr>
      <w:r>
        <w:rPr>
          <w:color w:val="000000"/>
        </w:rPr>
        <w:t>6. Pojęcie świadczeń dla ludności nie obejmuje czynności związanych z wytwarzaniem wyrobów (w tym półfabrykatów, elementów, c</w:t>
      </w:r>
      <w:r>
        <w:rPr>
          <w:color w:val="000000"/>
        </w:rPr>
        <w:t>zęści, obróbki elementów) przeznaczonych do celów produkcyjnych lub do dalszej odprzedaży oraz wykonywania robót budowlano-montażowych w ramach tzw. podwykonawstwa, jeżeli inwestorem są inne osoby i jednostki niż wymienione w ust. 5.</w:t>
      </w:r>
    </w:p>
    <w:p w:rsidR="00BE1A8E" w:rsidRDefault="00002387">
      <w:pPr>
        <w:spacing w:before="25" w:after="0"/>
        <w:jc w:val="both"/>
      </w:pPr>
      <w:r>
        <w:rPr>
          <w:color w:val="000000"/>
        </w:rPr>
        <w:t xml:space="preserve">7. Zakres </w:t>
      </w:r>
      <w:r>
        <w:rPr>
          <w:color w:val="000000"/>
        </w:rPr>
        <w:t>działalności oznaczonej w rubryce 2 tabeli symbolem "*" obejmuje działalność usługową i wytwórczo-usługową.</w:t>
      </w:r>
    </w:p>
    <w:p w:rsidR="00BE1A8E" w:rsidRDefault="00002387">
      <w:pPr>
        <w:spacing w:before="25" w:after="0"/>
        <w:jc w:val="both"/>
      </w:pPr>
      <w:r>
        <w:rPr>
          <w:color w:val="000000"/>
        </w:rPr>
        <w:t>8. Przy prowadzeniu działalności wymienionej w lp. 79 w zakresie zbiorowego wypasu owiec w rejonach górskich w sezonie letnim stawki określone w rub</w:t>
      </w:r>
      <w:r>
        <w:rPr>
          <w:color w:val="000000"/>
        </w:rPr>
        <w:t xml:space="preserve">rykach 4-6 dotyczą działalności przy zatrudnieniu nieprzekraczającym 4 pracowników.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0"/>
        <w:gridCol w:w="2937"/>
        <w:gridCol w:w="1339"/>
        <w:gridCol w:w="1145"/>
        <w:gridCol w:w="1315"/>
        <w:gridCol w:w="1536"/>
      </w:tblGrid>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Zakres działalności</w:t>
            </w:r>
          </w:p>
        </w:tc>
        <w:tc>
          <w:tcPr>
            <w:tcW w:w="1608"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Oznaczenie stawek</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W miejscowości o liczbie mieszkańców (wysokość stawek w złotych)</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 5000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ponad 5000 do 50 000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 50 000</w:t>
            </w:r>
          </w:p>
        </w:tc>
      </w:tr>
      <w:tr w:rsidR="00BE1A8E">
        <w:trPr>
          <w:trHeight w:val="45"/>
          <w:tblCellSpacing w:w="0" w:type="auto"/>
        </w:trPr>
        <w:tc>
          <w:tcPr>
            <w:tcW w:w="11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83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ślusarskie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377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656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838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964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1096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1051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1205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1338</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wyrobu i naprawy naczyń blaszanych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268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643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rusznikarskie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złotnictwa - jubilerstwa - dla ludności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442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755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865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1134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1266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1266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grawerskie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394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733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wyrobu pieczątek</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670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t>
            </w:r>
            <w:r>
              <w:rPr>
                <w:color w:val="000000"/>
              </w:rPr>
              <w:t>pobielania kotłów i naczyń</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796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1561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1561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1561</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kowalskie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377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683</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elektromechaniki chłodniczej</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394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733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1118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1276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1400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1400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1546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1682</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kotlarstwa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643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mechaniki maszyn</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314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733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883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1134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1075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1225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1355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mechaniki maszyn i </w:t>
            </w:r>
            <w:r>
              <w:rPr>
                <w:color w:val="000000"/>
              </w:rPr>
              <w:t>urządzeń rolniczych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394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534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683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775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883</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elektromechaniki sprzętu medycznego i laboratoryjnego</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670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818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924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1051</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mechaniki precyzyjnej</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643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755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964</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mechaniki maszyn biurowych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534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wyrobu i naprawy wag</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314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17</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zegarmistrzowskie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550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643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630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698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775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antykorozyjnego zabezpieczania pojazdów</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1096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1246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1369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1575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1732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1903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2020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2313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2606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19</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w:t>
            </w:r>
            <w:r>
              <w:rPr>
                <w:color w:val="000000"/>
              </w:rPr>
              <w:t>zakresie mycia oraz smarowania samochodów i motocykli oraz inne usługi niezwiązane z ich naprawą</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643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865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990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1118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1134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1309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1575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1525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1682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1842</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20</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w:t>
            </w:r>
            <w:r>
              <w:rPr>
                <w:color w:val="000000"/>
              </w:rPr>
              <w:t>elektromechaniki, z wyjątkiem dźwigowej, chłodniczej i pojazdowej</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755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883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990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1118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1289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1400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1338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1464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1609</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naprawa i konserwacja urządzeń elektronicznych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268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698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w:t>
            </w:r>
            <w:r>
              <w:rPr>
                <w:color w:val="000000"/>
              </w:rPr>
              <w:t xml:space="preserve">zakresie </w:t>
            </w:r>
            <w:proofErr w:type="spellStart"/>
            <w:r>
              <w:rPr>
                <w:color w:val="000000"/>
              </w:rPr>
              <w:t>tele</w:t>
            </w:r>
            <w:proofErr w:type="spellEnd"/>
            <w:r>
              <w:rPr>
                <w:color w:val="000000"/>
              </w:rPr>
              <w:t>- i radiomechaniki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268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534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670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883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1134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1075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1225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1355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23</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bieżnikowania opon</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550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947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1266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1266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1266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1434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1434</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24</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t>
            </w:r>
            <w:r>
              <w:rPr>
                <w:color w:val="000000"/>
              </w:rPr>
              <w:t>wulkanizatorskie, z wyjątkiem bieżnikowania opon</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377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670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947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1096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1225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1181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1449</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szklarstwo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656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838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1009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1009</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witrażownictwo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643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656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27</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stolarskie, z wyjątkiem wyrobu trumien</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796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1030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1009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1289</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28</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kołodziejstwo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503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618</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w:t>
            </w:r>
            <w:r>
              <w:rPr>
                <w:color w:val="000000"/>
              </w:rPr>
              <w:t>pozłotnictwa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211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442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30</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tapicerskie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656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755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883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990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bednarstwo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166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485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koszykarstwo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964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964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964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1369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1369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1369</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wytwarzanie mioteł, wyrobów z gałęzi i słomy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503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34</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proofErr w:type="spellStart"/>
            <w:r>
              <w:rPr>
                <w:color w:val="000000"/>
              </w:rPr>
              <w:t>gręplarstwo</w:t>
            </w:r>
            <w:proofErr w:type="spellEnd"/>
            <w:r>
              <w:rPr>
                <w:color w:val="000000"/>
              </w:rPr>
              <w:t xml:space="preserve">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442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kilimiarstwo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292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755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755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755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36</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koronkarstwo, z wyjątkiem maszynowego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hafciarskie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211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643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698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698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698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775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775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38</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dziewiarstwo na drutach i </w:t>
            </w:r>
            <w:r>
              <w:rPr>
                <w:color w:val="000000"/>
              </w:rPr>
              <w:t>szydełkach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314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repasacja pończoch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40</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bieliźniarstwa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485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41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gorseciarstwa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485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czapnictwo i</w:t>
            </w:r>
          </w:p>
          <w:p w:rsidR="00BE1A8E" w:rsidRDefault="00002387">
            <w:pPr>
              <w:spacing w:before="25" w:after="0"/>
            </w:pPr>
            <w:r>
              <w:rPr>
                <w:color w:val="000000"/>
              </w:rPr>
              <w:t>kapelusznictwo męskie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465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43</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modniarstwo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503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630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krawieckie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268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442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683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775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883</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45</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cerowanie i naprawa odzieży,</w:t>
            </w:r>
          </w:p>
          <w:p w:rsidR="00BE1A8E" w:rsidRDefault="00002387">
            <w:pPr>
              <w:spacing w:before="25" w:after="0"/>
            </w:pPr>
            <w:r>
              <w:rPr>
                <w:color w:val="000000"/>
              </w:rPr>
              <w:t>obciąganie guzików, okrętkowanie, mereżkowanie, plisowanie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w:t>
            </w:r>
            <w:proofErr w:type="spellStart"/>
            <w:r>
              <w:rPr>
                <w:color w:val="000000"/>
              </w:rPr>
              <w:t>kożuszkarstwa</w:t>
            </w:r>
            <w:proofErr w:type="spellEnd"/>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292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796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1051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1181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1181</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47</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cholewkarstwo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szewstwo miarowe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211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485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683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755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865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49</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szewstwo ortopedyczne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377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szewstwo </w:t>
            </w:r>
            <w:proofErr w:type="spellStart"/>
            <w:r>
              <w:rPr>
                <w:color w:val="000000"/>
              </w:rPr>
              <w:t>naprawkowe</w:t>
            </w:r>
            <w:proofErr w:type="spellEnd"/>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268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377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odświeżanie i renowacja wyrobów skórzanych i </w:t>
            </w:r>
            <w:r>
              <w:rPr>
                <w:color w:val="000000"/>
              </w:rPr>
              <w:lastRenderedPageBreak/>
              <w:t>futrzarskich, z wyjątkiem mechanicznego czyszczenia i farbowania wyrobów futrzarskich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211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630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698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775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mechanicznego czyszczenia i farbowania wyrobów futrzarskich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314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683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733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kuśnierstwa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314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838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1075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1205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1205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54</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rymarstwo, z wyjątkiem produkcji plandek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465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rękawicznictwo - wyrób rękawiczek skórzanych i skóropodobnych, z wyjątkiem roboczych, ochronnych i sportowych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465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młynarstwo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przemiał i przerób zbóż w wiatrakach oraz śrutowanie zboża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166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wytwarzanie waty z cukru *, prażenie </w:t>
            </w:r>
            <w:r>
              <w:rPr>
                <w:color w:val="000000"/>
              </w:rPr>
              <w:t>kukurydzy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211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59</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introligatorstwa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643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lutnictwa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w:t>
            </w:r>
            <w:r>
              <w:rPr>
                <w:color w:val="000000"/>
              </w:rPr>
              <w:t>organmistrzostwa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465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643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698</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usługowy wyrób i naprawa instrumentów dętych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394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534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63</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usługowy wyrób i naprawa instrumentów perkusyjnych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465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683</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64</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usługowy wyrób i naprawa instrumentów </w:t>
            </w:r>
            <w:proofErr w:type="spellStart"/>
            <w:r>
              <w:rPr>
                <w:color w:val="000000"/>
              </w:rPr>
              <w:t>harmoniowych</w:t>
            </w:r>
            <w:proofErr w:type="spellEnd"/>
            <w:r>
              <w:rPr>
                <w:color w:val="000000"/>
              </w:rPr>
              <w:t xml:space="preserve"> i fortepianowych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usługowy wyrób i naprawa instrumentów muzycznych elektrycznych i elektronicznych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503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66</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proofErr w:type="spellStart"/>
            <w:r>
              <w:rPr>
                <w:color w:val="000000"/>
              </w:rPr>
              <w:t>ortopedyka</w:t>
            </w:r>
            <w:proofErr w:type="spellEnd"/>
            <w:r>
              <w:rPr>
                <w:color w:val="000000"/>
              </w:rPr>
              <w:t xml:space="preserve"> *</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394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lakiernictwa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268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68</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usługowe wytwarzanie szyldów</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643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69</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konserwacja i </w:t>
            </w:r>
            <w:r>
              <w:rPr>
                <w:color w:val="000000"/>
              </w:rPr>
              <w:t>naprawa przedmiotów zabytkowych i artystycznych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643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755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883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990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robót budowlanych: murarskich, ciesielskich, dekarskich, posadzkarskich, malarskich, związanych z wykładaniem i </w:t>
            </w:r>
            <w:r>
              <w:rPr>
                <w:color w:val="000000"/>
              </w:rPr>
              <w:t xml:space="preserve">tapetowaniem ścian, </w:t>
            </w:r>
            <w:proofErr w:type="spellStart"/>
            <w:r>
              <w:rPr>
                <w:color w:val="000000"/>
              </w:rPr>
              <w:t>izolatorskich</w:t>
            </w:r>
            <w:proofErr w:type="spellEnd"/>
            <w:r>
              <w:rPr>
                <w:color w:val="000000"/>
              </w:rPr>
              <w:t>, związanych ze wznoszeniem i montażem konstrukcji stalowych - dla ludności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796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1030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1118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1266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1400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1309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1575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1513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1671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1826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w:t>
            </w:r>
            <w:r>
              <w:rPr>
                <w:color w:val="000000"/>
              </w:rPr>
              <w:t>sztukatorstwa - dla ludności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442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587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643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698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698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odgrzybiania budynków - dla ludności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73</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cyklinowania - dla ludności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74</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zduństwa - dla ludności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485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618</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796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1030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75</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robót budowlanych instalacyjnych związanych z zakładaniem instalacji: grzewczych, </w:t>
            </w:r>
            <w:r>
              <w:rPr>
                <w:color w:val="000000"/>
              </w:rPr>
              <w:t>wentylacyjnych, klimatyzacyjnych, wodnokanalizacyjnych, gazowych, elektrycznych i osprzętu elektrycznego - dla ludności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442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796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1030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1181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1400</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1561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1703</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76</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studniarstwo, z wyjątkiem wiercenia studni o </w:t>
            </w:r>
            <w:r>
              <w:rPr>
                <w:color w:val="000000"/>
              </w:rPr>
              <w:t>głębokości ponad 30 m</w:t>
            </w:r>
          </w:p>
          <w:p w:rsidR="00BE1A8E" w:rsidRDefault="00002387">
            <w:pPr>
              <w:spacing w:before="25" w:after="0"/>
            </w:pPr>
            <w:r>
              <w:rPr>
                <w:color w:val="000000"/>
              </w:rPr>
              <w:t>- dla ludności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534</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1051</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1051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1051</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77</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obsługa maszynowa produkcji rolniczej i ogrodniczej</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442</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733</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1075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1075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1075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1326</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78</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zwalczania </w:t>
            </w:r>
            <w:r>
              <w:rPr>
                <w:color w:val="000000"/>
              </w:rPr>
              <w:t>szkodników roślin i zwierząt</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485</w:t>
            </w:r>
          </w:p>
        </w:tc>
        <w:tc>
          <w:tcPr>
            <w:tcW w:w="17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utrzymania i pielęgnacji zwierząt</w:t>
            </w:r>
          </w:p>
          <w:p w:rsidR="00BE1A8E" w:rsidRDefault="00002387">
            <w:pPr>
              <w:spacing w:before="25" w:after="0"/>
            </w:pPr>
            <w:r>
              <w:rPr>
                <w:color w:val="000000"/>
              </w:rPr>
              <w:t>z czego usługi w zakresie zbiorowego wypasu owiec w rejonach górskich w sezonie letnim</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377</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683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683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683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80</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w:t>
            </w:r>
            <w:r>
              <w:rPr>
                <w:color w:val="000000"/>
              </w:rPr>
              <w:t>zakresie prania, prasowania i prężenia firanek</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268</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656</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818</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maglowania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268</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chemicznego czyszczenia i farbowania, z wyjątkiem </w:t>
            </w:r>
            <w:r>
              <w:rPr>
                <w:color w:val="000000"/>
              </w:rPr>
              <w:lastRenderedPageBreak/>
              <w:t>czyszczenia i farbowania wyrobów futrzarskich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503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618</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755</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775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883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796</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883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990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pranie pierza i puchu</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187</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84</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kominiarstwo</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166</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394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534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85</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odkażania, tępienia owadów i odszczurzania</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314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618</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818</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924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1051</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86</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fryzjerskie dla kobiet i dziewcząt</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465</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562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733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87</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fryzjerskie dla mężczyzn i chłopców</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268</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534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670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88</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kosmetyczne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336</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485</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683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618</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670</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838</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89</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manicure, pedicure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211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252</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314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354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394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442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534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w:t>
            </w:r>
          </w:p>
        </w:tc>
        <w:tc>
          <w:tcPr>
            <w:tcW w:w="3835"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fotograficzne: świadczone z wykorzystaniem urządzeń do samoczynnego </w:t>
            </w:r>
            <w:r>
              <w:rPr>
                <w:color w:val="000000"/>
              </w:rPr>
              <w:lastRenderedPageBreak/>
              <w:t xml:space="preserve">automatycznego </w:t>
            </w:r>
            <w:r>
              <w:rPr>
                <w:color w:val="000000"/>
              </w:rPr>
              <w:t xml:space="preserve">naświetlania odbitek (samoczynnych </w:t>
            </w:r>
            <w:proofErr w:type="spellStart"/>
            <w:r>
              <w:rPr>
                <w:color w:val="000000"/>
              </w:rPr>
              <w:t>printerów</w:t>
            </w:r>
            <w:proofErr w:type="spellEnd"/>
            <w:r>
              <w:rPr>
                <w:color w:val="000000"/>
              </w:rPr>
              <w:t>)</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683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835" w:type="dxa"/>
            <w:tcBorders>
              <w:right w:val="single" w:sz="8" w:space="0" w:color="000000"/>
            </w:tcBorders>
            <w:tcMar>
              <w:top w:w="15" w:type="dxa"/>
              <w:left w:w="15" w:type="dxa"/>
              <w:bottom w:w="15" w:type="dxa"/>
              <w:right w:w="15" w:type="dxa"/>
            </w:tcMar>
            <w:vAlign w:val="center"/>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1134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1289</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1400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835" w:type="dxa"/>
            <w:tcBorders>
              <w:right w:val="single" w:sz="8" w:space="0" w:color="000000"/>
            </w:tcBorders>
            <w:tcMar>
              <w:top w:w="15" w:type="dxa"/>
              <w:left w:w="15" w:type="dxa"/>
              <w:bottom w:w="15" w:type="dxa"/>
              <w:right w:w="15" w:type="dxa"/>
            </w:tcMar>
            <w:vAlign w:val="center"/>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1483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1640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1796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835" w:type="dxa"/>
            <w:tcBorders>
              <w:right w:val="single" w:sz="8" w:space="0" w:color="000000"/>
            </w:tcBorders>
            <w:tcMar>
              <w:top w:w="15" w:type="dxa"/>
              <w:left w:w="15" w:type="dxa"/>
              <w:bottom w:w="15" w:type="dxa"/>
              <w:right w:w="15" w:type="dxa"/>
            </w:tcMar>
            <w:vAlign w:val="center"/>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1671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1848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2061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835"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pozostałe</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835" w:type="dxa"/>
            <w:tcBorders>
              <w:right w:val="single" w:sz="8" w:space="0" w:color="000000"/>
            </w:tcBorders>
            <w:tcMar>
              <w:top w:w="15" w:type="dxa"/>
              <w:left w:w="15" w:type="dxa"/>
              <w:bottom w:w="15" w:type="dxa"/>
              <w:right w:w="15" w:type="dxa"/>
            </w:tcMar>
            <w:vAlign w:val="center"/>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503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587</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835" w:type="dxa"/>
            <w:tcBorders>
              <w:right w:val="single" w:sz="8" w:space="0" w:color="000000"/>
            </w:tcBorders>
            <w:tcMar>
              <w:top w:w="15" w:type="dxa"/>
              <w:left w:w="15" w:type="dxa"/>
              <w:bottom w:w="15" w:type="dxa"/>
              <w:right w:w="15" w:type="dxa"/>
            </w:tcMar>
            <w:vAlign w:val="center"/>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618</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670</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835" w:type="dxa"/>
            <w:tcBorders>
              <w:right w:val="single" w:sz="8" w:space="0" w:color="000000"/>
            </w:tcBorders>
            <w:tcMar>
              <w:top w:w="15" w:type="dxa"/>
              <w:left w:w="15" w:type="dxa"/>
              <w:bottom w:w="15" w:type="dxa"/>
              <w:right w:w="15" w:type="dxa"/>
            </w:tcMar>
            <w:vAlign w:val="center"/>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698</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796</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835" w:type="dxa"/>
            <w:tcBorders>
              <w:bottom w:val="single" w:sz="8" w:space="0" w:color="000000"/>
              <w:right w:val="single" w:sz="8" w:space="0" w:color="000000"/>
            </w:tcBorders>
            <w:tcMar>
              <w:top w:w="15" w:type="dxa"/>
              <w:left w:w="15" w:type="dxa"/>
              <w:bottom w:w="15" w:type="dxa"/>
              <w:right w:w="15" w:type="dxa"/>
            </w:tcMar>
            <w:vAlign w:val="center"/>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796</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924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1027</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91</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wyświetlanie </w:t>
            </w:r>
            <w:r>
              <w:rPr>
                <w:color w:val="000000"/>
              </w:rPr>
              <w:t>rysunków, planów i tekstów techniką kserografii i diazotypii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1009</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1134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1289</w:t>
            </w:r>
          </w:p>
        </w:tc>
      </w:tr>
      <w:tr w:rsidR="00BE1A8E">
        <w:trPr>
          <w:trHeight w:val="45"/>
          <w:tblCellSpacing w:w="0" w:type="auto"/>
        </w:trPr>
        <w:tc>
          <w:tcPr>
            <w:tcW w:w="11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92</w:t>
            </w:r>
          </w:p>
        </w:tc>
        <w:tc>
          <w:tcPr>
            <w:tcW w:w="383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sprzątanie wnętrz</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465</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587</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643</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698</w:t>
            </w:r>
          </w:p>
        </w:tc>
      </w:tr>
      <w:tr w:rsidR="00BE1A8E">
        <w:trPr>
          <w:trHeight w:val="45"/>
          <w:tblCellSpacing w:w="0" w:type="auto"/>
        </w:trPr>
        <w:tc>
          <w:tcPr>
            <w:tcW w:w="11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93</w:t>
            </w:r>
          </w:p>
        </w:tc>
        <w:tc>
          <w:tcPr>
            <w:tcW w:w="383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ważenie osób</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w:t>
            </w:r>
          </w:p>
        </w:tc>
      </w:tr>
      <w:tr w:rsidR="00BE1A8E">
        <w:trPr>
          <w:trHeight w:val="45"/>
          <w:tblCellSpacing w:w="0" w:type="auto"/>
        </w:trPr>
        <w:tc>
          <w:tcPr>
            <w:tcW w:w="11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w:t>
            </w:r>
          </w:p>
        </w:tc>
        <w:tc>
          <w:tcPr>
            <w:tcW w:w="383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radiestezji</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124</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124</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124</w:t>
            </w:r>
          </w:p>
        </w:tc>
      </w:tr>
      <w:tr w:rsidR="00BE1A8E">
        <w:trPr>
          <w:trHeight w:val="45"/>
          <w:tblCellSpacing w:w="0" w:type="auto"/>
        </w:trPr>
        <w:tc>
          <w:tcPr>
            <w:tcW w:w="11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95</w:t>
            </w:r>
          </w:p>
        </w:tc>
        <w:tc>
          <w:tcPr>
            <w:tcW w:w="383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świadczone w gospodarstwach domowych</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60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227</w:t>
            </w:r>
          </w:p>
        </w:tc>
        <w:tc>
          <w:tcPr>
            <w:tcW w:w="0" w:type="auto"/>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268</w:t>
            </w:r>
          </w:p>
        </w:tc>
        <w:tc>
          <w:tcPr>
            <w:tcW w:w="198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292</w:t>
            </w:r>
          </w:p>
        </w:tc>
      </w:tr>
    </w:tbl>
    <w:p w:rsidR="00BE1A8E" w:rsidRDefault="00002387">
      <w:pPr>
        <w:spacing w:before="25" w:after="0"/>
        <w:jc w:val="center"/>
      </w:pPr>
      <w:r>
        <w:rPr>
          <w:b/>
          <w:color w:val="000000"/>
        </w:rPr>
        <w:t>Usługi parkingowe</w:t>
      </w:r>
    </w:p>
    <w:p w:rsidR="00BE1A8E" w:rsidRDefault="00002387">
      <w:pPr>
        <w:spacing w:before="25" w:after="0"/>
        <w:jc w:val="both"/>
      </w:pPr>
      <w:r>
        <w:rPr>
          <w:color w:val="000000"/>
        </w:rPr>
        <w:t>Objaśnienie: Stawki dotyczą działalności bez względu na stan zatrudnienia.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9"/>
        <w:gridCol w:w="1350"/>
        <w:gridCol w:w="1183"/>
        <w:gridCol w:w="5480"/>
      </w:tblGrid>
      <w:tr w:rsidR="00BE1A8E">
        <w:trPr>
          <w:trHeight w:val="45"/>
          <w:tblCellSpacing w:w="0" w:type="auto"/>
        </w:trPr>
        <w:tc>
          <w:tcPr>
            <w:tcW w:w="1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Parkingi o liczbie stanowisk</w:t>
            </w:r>
          </w:p>
        </w:tc>
        <w:tc>
          <w:tcPr>
            <w:tcW w:w="75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Stawka</w:t>
            </w:r>
          </w:p>
        </w:tc>
      </w:tr>
      <w:tr w:rsidR="00BE1A8E">
        <w:trPr>
          <w:trHeight w:val="45"/>
          <w:tblCellSpacing w:w="0" w:type="auto"/>
        </w:trPr>
        <w:tc>
          <w:tcPr>
            <w:tcW w:w="1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75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30"/>
          <w:tblCellSpacing w:w="0" w:type="auto"/>
        </w:trPr>
        <w:tc>
          <w:tcPr>
            <w:tcW w:w="1200" w:type="dxa"/>
            <w:tcBorders>
              <w:right w:val="single" w:sz="8" w:space="0" w:color="000000"/>
            </w:tcBorders>
            <w:tcMar>
              <w:top w:w="15" w:type="dxa"/>
              <w:left w:w="15" w:type="dxa"/>
              <w:bottom w:w="15" w:type="dxa"/>
              <w:right w:w="15" w:type="dxa"/>
            </w:tcMar>
            <w:vAlign w:val="center"/>
          </w:tcPr>
          <w:p w:rsidR="00BE1A8E" w:rsidRDefault="00BE1A8E"/>
        </w:tc>
        <w:tc>
          <w:tcPr>
            <w:tcW w:w="1560" w:type="dxa"/>
            <w:tcMar>
              <w:top w:w="15" w:type="dxa"/>
              <w:left w:w="15" w:type="dxa"/>
              <w:bottom w:w="15" w:type="dxa"/>
              <w:right w:w="15" w:type="dxa"/>
            </w:tcMar>
            <w:vAlign w:val="center"/>
          </w:tcPr>
          <w:p w:rsidR="00BE1A8E" w:rsidRDefault="00002387">
            <w:pPr>
              <w:spacing w:after="0"/>
              <w:jc w:val="both"/>
            </w:pPr>
            <w:r>
              <w:rPr>
                <w:color w:val="000000"/>
              </w:rPr>
              <w:t>powyżej:</w:t>
            </w:r>
          </w:p>
        </w:tc>
        <w:tc>
          <w:tcPr>
            <w:tcW w:w="1560"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w:t>
            </w:r>
          </w:p>
        </w:tc>
        <w:tc>
          <w:tcPr>
            <w:tcW w:w="7565"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30"/>
          <w:tblCellSpacing w:w="0" w:type="auto"/>
        </w:trPr>
        <w:tc>
          <w:tcPr>
            <w:tcW w:w="120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560" w:type="dxa"/>
            <w:tcMar>
              <w:top w:w="15" w:type="dxa"/>
              <w:left w:w="15" w:type="dxa"/>
              <w:bottom w:w="15" w:type="dxa"/>
              <w:right w:w="15" w:type="dxa"/>
            </w:tcMar>
            <w:vAlign w:val="center"/>
          </w:tcPr>
          <w:p w:rsidR="00BE1A8E" w:rsidRDefault="00BE1A8E"/>
        </w:tc>
        <w:tc>
          <w:tcPr>
            <w:tcW w:w="1560"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140</w:t>
            </w:r>
          </w:p>
        </w:tc>
        <w:tc>
          <w:tcPr>
            <w:tcW w:w="7565"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 xml:space="preserve">7,00 zł od każdego </w:t>
            </w:r>
            <w:r>
              <w:rPr>
                <w:i/>
                <w:color w:val="000000"/>
              </w:rPr>
              <w:t>stanowiska</w:t>
            </w:r>
          </w:p>
        </w:tc>
      </w:tr>
      <w:tr w:rsidR="00BE1A8E">
        <w:trPr>
          <w:trHeight w:val="30"/>
          <w:tblCellSpacing w:w="0" w:type="auto"/>
        </w:trPr>
        <w:tc>
          <w:tcPr>
            <w:tcW w:w="120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560" w:type="dxa"/>
            <w:tcMar>
              <w:top w:w="15" w:type="dxa"/>
              <w:left w:w="15" w:type="dxa"/>
              <w:bottom w:w="15" w:type="dxa"/>
              <w:right w:w="15" w:type="dxa"/>
            </w:tcMar>
            <w:vAlign w:val="center"/>
          </w:tcPr>
          <w:p w:rsidR="00BE1A8E" w:rsidRDefault="00002387">
            <w:pPr>
              <w:spacing w:after="0"/>
              <w:jc w:val="both"/>
            </w:pPr>
            <w:r>
              <w:rPr>
                <w:color w:val="000000"/>
              </w:rPr>
              <w:t>140</w:t>
            </w:r>
          </w:p>
        </w:tc>
        <w:tc>
          <w:tcPr>
            <w:tcW w:w="1560"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180</w:t>
            </w:r>
          </w:p>
        </w:tc>
        <w:tc>
          <w:tcPr>
            <w:tcW w:w="7565"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980 zł + 10,40 zł od każdego stanowiska powyżej 140</w:t>
            </w:r>
          </w:p>
        </w:tc>
      </w:tr>
      <w:tr w:rsidR="00BE1A8E">
        <w:trPr>
          <w:trHeight w:val="30"/>
          <w:tblCellSpacing w:w="0" w:type="auto"/>
        </w:trPr>
        <w:tc>
          <w:tcPr>
            <w:tcW w:w="12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560" w:type="dxa"/>
            <w:tcBorders>
              <w:bottom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180</w:t>
            </w:r>
          </w:p>
        </w:tc>
        <w:tc>
          <w:tcPr>
            <w:tcW w:w="1560" w:type="dxa"/>
            <w:tcBorders>
              <w:bottom w:val="single" w:sz="8" w:space="0" w:color="000000"/>
              <w:right w:val="single" w:sz="8" w:space="0" w:color="000000"/>
            </w:tcBorders>
            <w:tcMar>
              <w:top w:w="15" w:type="dxa"/>
              <w:left w:w="15" w:type="dxa"/>
              <w:bottom w:w="15" w:type="dxa"/>
              <w:right w:w="15" w:type="dxa"/>
            </w:tcMar>
            <w:vAlign w:val="center"/>
          </w:tcPr>
          <w:p w:rsidR="00BE1A8E" w:rsidRDefault="00BE1A8E"/>
        </w:tc>
        <w:tc>
          <w:tcPr>
            <w:tcW w:w="75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1396 zł + 12,30 zł od każdego stanowiska powyżej 180</w:t>
            </w:r>
          </w:p>
        </w:tc>
      </w:tr>
    </w:tbl>
    <w:p w:rsidR="00BE1A8E" w:rsidRDefault="00002387">
      <w:pPr>
        <w:spacing w:before="25" w:after="0"/>
        <w:jc w:val="center"/>
      </w:pPr>
      <w:r>
        <w:rPr>
          <w:b/>
          <w:color w:val="000000"/>
        </w:rPr>
        <w:t>Usługi inne, gdzie indziej w załączniku niewymienione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89"/>
        <w:gridCol w:w="1002"/>
        <w:gridCol w:w="1075"/>
        <w:gridCol w:w="1149"/>
        <w:gridCol w:w="1075"/>
        <w:gridCol w:w="1076"/>
        <w:gridCol w:w="1076"/>
      </w:tblGrid>
      <w:tr w:rsidR="00BE1A8E">
        <w:trPr>
          <w:trHeight w:val="45"/>
          <w:tblCellSpacing w:w="0" w:type="auto"/>
        </w:trPr>
        <w:tc>
          <w:tcPr>
            <w:tcW w:w="3104"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Usługi inne, gdzie indziej w załączniku niewymienione</w:t>
            </w:r>
          </w:p>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 xml:space="preserve">W </w:t>
            </w:r>
            <w:r>
              <w:rPr>
                <w:color w:val="000000"/>
              </w:rPr>
              <w:t>miejscowości o liczbie mieszkańców (wysokość stawek w złotych)</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 5000</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ponad 5000 do 50 000</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 50 000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1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od</w:t>
            </w:r>
          </w:p>
        </w:tc>
        <w:tc>
          <w:tcPr>
            <w:tcW w:w="14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c>
          <w:tcPr>
            <w:tcW w:w="15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od</w:t>
            </w:r>
          </w:p>
        </w:tc>
        <w:tc>
          <w:tcPr>
            <w:tcW w:w="14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c>
          <w:tcPr>
            <w:tcW w:w="143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od</w:t>
            </w:r>
          </w:p>
        </w:tc>
        <w:tc>
          <w:tcPr>
            <w:tcW w:w="143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r>
      <w:tr w:rsidR="00BE1A8E">
        <w:trPr>
          <w:trHeight w:val="45"/>
          <w:tblCellSpacing w:w="0" w:type="auto"/>
        </w:trPr>
        <w:tc>
          <w:tcPr>
            <w:tcW w:w="310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4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5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4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143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143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r>
      <w:tr w:rsidR="00BE1A8E">
        <w:trPr>
          <w:trHeight w:val="45"/>
          <w:tblCellSpacing w:w="0" w:type="auto"/>
        </w:trPr>
        <w:tc>
          <w:tcPr>
            <w:tcW w:w="3104" w:type="dxa"/>
            <w:tcBorders>
              <w:bottom w:val="single" w:sz="8" w:space="0" w:color="000000"/>
              <w:right w:val="single" w:sz="8" w:space="0" w:color="000000"/>
            </w:tcBorders>
            <w:tcMar>
              <w:top w:w="15" w:type="dxa"/>
              <w:left w:w="15" w:type="dxa"/>
              <w:bottom w:w="15" w:type="dxa"/>
              <w:right w:w="15" w:type="dxa"/>
            </w:tcMar>
            <w:vAlign w:val="center"/>
          </w:tcPr>
          <w:p w:rsidR="00BE1A8E" w:rsidRDefault="00BE1A8E"/>
        </w:tc>
        <w:tc>
          <w:tcPr>
            <w:tcW w:w="1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2061</w:t>
            </w:r>
          </w:p>
        </w:tc>
        <w:tc>
          <w:tcPr>
            <w:tcW w:w="14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3442</w:t>
            </w:r>
          </w:p>
        </w:tc>
        <w:tc>
          <w:tcPr>
            <w:tcW w:w="15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2755</w:t>
            </w:r>
          </w:p>
        </w:tc>
        <w:tc>
          <w:tcPr>
            <w:tcW w:w="14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4131</w:t>
            </w:r>
          </w:p>
        </w:tc>
        <w:tc>
          <w:tcPr>
            <w:tcW w:w="143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3442</w:t>
            </w:r>
          </w:p>
        </w:tc>
        <w:tc>
          <w:tcPr>
            <w:tcW w:w="143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4821</w:t>
            </w:r>
          </w:p>
        </w:tc>
      </w:tr>
    </w:tbl>
    <w:p w:rsidR="00BE1A8E" w:rsidRDefault="00002387">
      <w:pPr>
        <w:spacing w:before="25" w:after="0"/>
        <w:jc w:val="both"/>
      </w:pPr>
      <w:r>
        <w:rPr>
          <w:color w:val="000000"/>
        </w:rPr>
        <w:t>Objaśnienia:</w:t>
      </w:r>
    </w:p>
    <w:p w:rsidR="00BE1A8E" w:rsidRDefault="00002387">
      <w:pPr>
        <w:spacing w:before="25" w:after="0"/>
        <w:jc w:val="both"/>
      </w:pPr>
      <w:r>
        <w:rPr>
          <w:color w:val="000000"/>
        </w:rPr>
        <w:t xml:space="preserve">1. Stawki dotyczą działalności prowadzonej bez </w:t>
      </w:r>
      <w:r>
        <w:rPr>
          <w:color w:val="000000"/>
        </w:rPr>
        <w:t xml:space="preserve">zatrudniania pracowników (działalność prowadzona samodzielnie). Przez pracownika rozumie się w szczególności osoby zatrudnione jedynie przy sprzedaży wyrobów, przyjmowaniu zleceń na usługi, utrzymaniu czystości w zakładzie, prowadzeniu kasy i księgowości, </w:t>
      </w:r>
      <w:r>
        <w:rPr>
          <w:color w:val="000000"/>
        </w:rPr>
        <w:t>kierowców i konwojentów.</w:t>
      </w:r>
    </w:p>
    <w:p w:rsidR="00BE1A8E" w:rsidRDefault="00002387">
      <w:pPr>
        <w:spacing w:before="25" w:after="0"/>
        <w:jc w:val="both"/>
      </w:pPr>
      <w:r>
        <w:rPr>
          <w:color w:val="000000"/>
        </w:rPr>
        <w:t xml:space="preserve">2. Do usług innych, gdzie indziej w załączniku niewymienionych, nie stosuje się przepisów </w:t>
      </w:r>
      <w:r>
        <w:rPr>
          <w:color w:val="1B1B1B"/>
        </w:rPr>
        <w:t>rozdziału 3</w:t>
      </w:r>
      <w:r>
        <w:rPr>
          <w:color w:val="000000"/>
        </w:rPr>
        <w:t xml:space="preserve"> ustawy, w zakresie dotyczącym możliwości zwiększania stanu </w:t>
      </w:r>
      <w:proofErr w:type="gramStart"/>
      <w:r>
        <w:rPr>
          <w:color w:val="000000"/>
        </w:rPr>
        <w:t>zatrudnienia,</w:t>
      </w:r>
      <w:proofErr w:type="gramEnd"/>
      <w:r>
        <w:rPr>
          <w:color w:val="000000"/>
        </w:rPr>
        <w:t xml:space="preserve"> lub niewliczania do stanu zatrudnienia pracowników.</w:t>
      </w:r>
    </w:p>
    <w:p w:rsidR="00BE1A8E" w:rsidRDefault="00002387">
      <w:pPr>
        <w:spacing w:before="25" w:after="0"/>
        <w:jc w:val="both"/>
      </w:pPr>
      <w:r>
        <w:rPr>
          <w:color w:val="000000"/>
        </w:rPr>
        <w:t xml:space="preserve">3. Przez pojęcie usługi inne, gdzie indziej w załączniku niewymienione, rozumie się usługi w pojęciu PKWiU. W przypadku wymienienia usług w innym miejscu </w:t>
      </w:r>
      <w:r>
        <w:rPr>
          <w:color w:val="1B1B1B"/>
        </w:rPr>
        <w:t>załącznika nr 3</w:t>
      </w:r>
      <w:r>
        <w:rPr>
          <w:color w:val="000000"/>
        </w:rPr>
        <w:t xml:space="preserve"> do ustawy stosuje się zawsze stawki tam określone.</w:t>
      </w:r>
    </w:p>
    <w:p w:rsidR="00BE1A8E" w:rsidRDefault="00002387">
      <w:pPr>
        <w:spacing w:before="25" w:after="0"/>
        <w:jc w:val="both"/>
      </w:pPr>
      <w:r>
        <w:rPr>
          <w:color w:val="000000"/>
        </w:rPr>
        <w:t xml:space="preserve">4. W razie wyłączenia danych usług </w:t>
      </w:r>
      <w:r>
        <w:rPr>
          <w:color w:val="000000"/>
        </w:rPr>
        <w:t xml:space="preserve">z opodatkowania w formie karty podatkowej, zgodnie z ust. 5, nie stosuje się do tych usług przepisów </w:t>
      </w:r>
      <w:r>
        <w:rPr>
          <w:color w:val="1B1B1B"/>
        </w:rPr>
        <w:t>rozdziału 3</w:t>
      </w:r>
      <w:r>
        <w:rPr>
          <w:color w:val="000000"/>
        </w:rPr>
        <w:t xml:space="preserve"> ustawy, chyba że dany rodzaj usług został wymieniony w innej części </w:t>
      </w:r>
      <w:r>
        <w:rPr>
          <w:color w:val="1B1B1B"/>
        </w:rPr>
        <w:t>załącznika nr 3</w:t>
      </w:r>
      <w:r>
        <w:rPr>
          <w:color w:val="000000"/>
        </w:rPr>
        <w:t>.</w:t>
      </w:r>
    </w:p>
    <w:p w:rsidR="00BE1A8E" w:rsidRDefault="00002387">
      <w:pPr>
        <w:spacing w:before="25" w:after="0"/>
        <w:jc w:val="both"/>
      </w:pPr>
      <w:r>
        <w:rPr>
          <w:color w:val="000000"/>
        </w:rPr>
        <w:t>5. Do usług innych, gdzie indziej w załączniku niewymienio</w:t>
      </w:r>
      <w:r>
        <w:rPr>
          <w:color w:val="000000"/>
        </w:rPr>
        <w:t>nych, nie zalicza się usług:</w:t>
      </w:r>
    </w:p>
    <w:p w:rsidR="00BE1A8E" w:rsidRDefault="00002387">
      <w:pPr>
        <w:spacing w:before="25" w:after="0"/>
        <w:jc w:val="both"/>
      </w:pPr>
      <w:r>
        <w:rPr>
          <w:color w:val="000000"/>
        </w:rPr>
        <w:t>1) doradztwa w zakresie zarządzania lasem (PKWiU ex 02.40.10),</w:t>
      </w:r>
    </w:p>
    <w:p w:rsidR="00BE1A8E" w:rsidRDefault="00002387">
      <w:pPr>
        <w:spacing w:before="25" w:after="0"/>
        <w:jc w:val="both"/>
      </w:pPr>
      <w:r>
        <w:rPr>
          <w:color w:val="000000"/>
        </w:rPr>
        <w:t xml:space="preserve">2) objętych grupowaniem "Pozostałe owoce i warzywa przetworzone i zakonserwowane" (PKWiU ex 10.39), związanych wyłącznie z łatwo psującymi się gotowymi potrawami z </w:t>
      </w:r>
      <w:r>
        <w:rPr>
          <w:color w:val="000000"/>
        </w:rPr>
        <w:t xml:space="preserve">warzyw i owoców (takimi jak: sałatki, pakowane mieszanki sałatek, obrane lub pocięte warzywa, </w:t>
      </w:r>
      <w:proofErr w:type="spellStart"/>
      <w:r>
        <w:rPr>
          <w:color w:val="000000"/>
        </w:rPr>
        <w:t>tofu</w:t>
      </w:r>
      <w:proofErr w:type="spellEnd"/>
      <w:r>
        <w:rPr>
          <w:color w:val="000000"/>
        </w:rPr>
        <w:t xml:space="preserve"> (ser sojowy),</w:t>
      </w:r>
    </w:p>
    <w:p w:rsidR="00BE1A8E" w:rsidRDefault="00002387">
      <w:pPr>
        <w:spacing w:before="25" w:after="0"/>
        <w:jc w:val="both"/>
      </w:pPr>
      <w:r>
        <w:rPr>
          <w:color w:val="000000"/>
        </w:rPr>
        <w:t>3) mieszania alkoholi destylowanych (PKWiU ex 11.01),</w:t>
      </w:r>
    </w:p>
    <w:p w:rsidR="00BE1A8E" w:rsidRDefault="00002387">
      <w:pPr>
        <w:spacing w:before="25" w:after="0"/>
        <w:jc w:val="both"/>
      </w:pPr>
      <w:r>
        <w:rPr>
          <w:color w:val="000000"/>
        </w:rPr>
        <w:t xml:space="preserve">4) związanych z zakupem win luzem i ich mieszaniem, oczyszczaniem i butelkowaniem (PKWiU </w:t>
      </w:r>
      <w:r>
        <w:rPr>
          <w:color w:val="000000"/>
        </w:rPr>
        <w:t>ex 11.02),</w:t>
      </w:r>
    </w:p>
    <w:p w:rsidR="00BE1A8E" w:rsidRDefault="00002387">
      <w:pPr>
        <w:spacing w:before="25" w:after="0"/>
        <w:jc w:val="both"/>
      </w:pPr>
      <w:r>
        <w:rPr>
          <w:color w:val="000000"/>
        </w:rPr>
        <w:t>5) naprawy i konserwacji maszyn biurowych, księgujących oraz fotokopiarek (PKWiU ex 33.12.16.0),</w:t>
      </w:r>
    </w:p>
    <w:p w:rsidR="00BE1A8E" w:rsidRDefault="00002387">
      <w:pPr>
        <w:spacing w:before="25" w:after="0"/>
        <w:jc w:val="both"/>
      </w:pPr>
      <w:r>
        <w:rPr>
          <w:color w:val="000000"/>
        </w:rPr>
        <w:t>6) objętych grupowaniem "Usługi związane z odprowadzaniem i oczyszczaniem ścieków; osady ze ścieków kanalizacyjnych" (PKWiU dział 37),</w:t>
      </w:r>
    </w:p>
    <w:p w:rsidR="00BE1A8E" w:rsidRDefault="00002387">
      <w:pPr>
        <w:spacing w:before="25" w:after="0"/>
        <w:jc w:val="both"/>
      </w:pPr>
      <w:r>
        <w:rPr>
          <w:color w:val="000000"/>
        </w:rPr>
        <w:t>7) związanych</w:t>
      </w:r>
      <w:r>
        <w:rPr>
          <w:color w:val="000000"/>
        </w:rPr>
        <w:t>:</w:t>
      </w:r>
    </w:p>
    <w:p w:rsidR="00BE1A8E" w:rsidRDefault="00002387">
      <w:pPr>
        <w:spacing w:before="25" w:after="0"/>
        <w:jc w:val="both"/>
      </w:pPr>
      <w:r>
        <w:rPr>
          <w:color w:val="000000"/>
        </w:rPr>
        <w:t>a) ze zbieraniem odpadów innych niż niebezpieczne nadających się do recyklingu (PKWiU 38.11.1),</w:t>
      </w:r>
    </w:p>
    <w:p w:rsidR="00BE1A8E" w:rsidRDefault="00002387">
      <w:pPr>
        <w:spacing w:before="25" w:after="0"/>
        <w:jc w:val="both"/>
      </w:pPr>
      <w:r>
        <w:rPr>
          <w:color w:val="000000"/>
        </w:rPr>
        <w:t>b) ze zbieraniem odpadów innych niż niebezpieczne nienadających się do recyklingu (PKWiU 38.11.2),</w:t>
      </w:r>
    </w:p>
    <w:p w:rsidR="00BE1A8E" w:rsidRDefault="00002387">
      <w:pPr>
        <w:spacing w:before="25" w:after="0"/>
        <w:jc w:val="both"/>
      </w:pPr>
      <w:r>
        <w:rPr>
          <w:color w:val="000000"/>
        </w:rPr>
        <w:t>c) z infrastrukturą przeznaczoną do przemieszczania odpadów</w:t>
      </w:r>
      <w:r>
        <w:rPr>
          <w:color w:val="000000"/>
        </w:rPr>
        <w:t xml:space="preserve"> innych niż niebezpieczne (PKWiU 38.11.6),</w:t>
      </w:r>
    </w:p>
    <w:p w:rsidR="00BE1A8E" w:rsidRDefault="00002387">
      <w:pPr>
        <w:spacing w:before="25" w:after="0"/>
        <w:jc w:val="both"/>
      </w:pPr>
      <w:r>
        <w:rPr>
          <w:color w:val="000000"/>
        </w:rPr>
        <w:t>d) ze zbieraniem odpadów niebezpiecznych (PKWiU 38.12.1),</w:t>
      </w:r>
    </w:p>
    <w:p w:rsidR="00BE1A8E" w:rsidRDefault="00002387">
      <w:pPr>
        <w:spacing w:before="25" w:after="0"/>
        <w:jc w:val="both"/>
      </w:pPr>
      <w:r>
        <w:rPr>
          <w:color w:val="000000"/>
        </w:rPr>
        <w:t>e) z infrastrukturą przeznaczoną do przemieszczania odpadów niebezpiecznych nadających się do recyklingu (PKWiU 38.12.30.0),</w:t>
      </w:r>
    </w:p>
    <w:p w:rsidR="00BE1A8E" w:rsidRDefault="00002387">
      <w:pPr>
        <w:spacing w:before="25" w:after="0"/>
        <w:jc w:val="both"/>
      </w:pPr>
      <w:r>
        <w:rPr>
          <w:color w:val="000000"/>
        </w:rPr>
        <w:lastRenderedPageBreak/>
        <w:t>f) z obróbką odpadów innych ni</w:t>
      </w:r>
      <w:r>
        <w:rPr>
          <w:color w:val="000000"/>
        </w:rPr>
        <w:t>ż niebezpieczne w celu ich ostatecznego usunięcia (PKWiU 38.21.10.0),</w:t>
      </w:r>
    </w:p>
    <w:p w:rsidR="00BE1A8E" w:rsidRDefault="00002387">
      <w:pPr>
        <w:spacing w:before="25" w:after="0"/>
        <w:jc w:val="both"/>
      </w:pPr>
      <w:r>
        <w:rPr>
          <w:color w:val="000000"/>
        </w:rPr>
        <w:t>g) z usuwaniem odpadów innych niż niebezpieczne (PKWiU 38.21.2),</w:t>
      </w:r>
    </w:p>
    <w:p w:rsidR="00BE1A8E" w:rsidRDefault="00002387">
      <w:pPr>
        <w:spacing w:before="25" w:after="0"/>
        <w:jc w:val="both"/>
      </w:pPr>
      <w:r>
        <w:rPr>
          <w:color w:val="000000"/>
        </w:rPr>
        <w:t>h) z przetwarzaniem pozostałych odpadów niebezpiecznych (PKWiU 38.22.19.0),</w:t>
      </w:r>
    </w:p>
    <w:p w:rsidR="00BE1A8E" w:rsidRDefault="00002387">
      <w:pPr>
        <w:spacing w:before="25" w:after="0"/>
        <w:jc w:val="both"/>
      </w:pPr>
      <w:r>
        <w:rPr>
          <w:color w:val="000000"/>
        </w:rPr>
        <w:t>i) z unieszkodliwianiem odpadów promieniotwór</w:t>
      </w:r>
      <w:r>
        <w:rPr>
          <w:color w:val="000000"/>
        </w:rPr>
        <w:t>czych i pozostałych odpadów niebezpiecznych (PKWiU ex 38.22.2), z wyłączeniem usług zagospodarowania odpadów promieniotwórczych (ponownego przetwarzania paliw i odpadów) (PKWiU ex 38.22.21.0),</w:t>
      </w:r>
    </w:p>
    <w:p w:rsidR="00BE1A8E" w:rsidRDefault="00002387">
      <w:pPr>
        <w:spacing w:before="25" w:after="0"/>
        <w:jc w:val="both"/>
      </w:pPr>
      <w:r>
        <w:rPr>
          <w:color w:val="000000"/>
        </w:rPr>
        <w:t>8) związanych z rekultywacją i pozostałych usług związanych z g</w:t>
      </w:r>
      <w:r>
        <w:rPr>
          <w:color w:val="000000"/>
        </w:rPr>
        <w:t>ospodarką odpadami (PKWiU dział 39),</w:t>
      </w:r>
    </w:p>
    <w:p w:rsidR="00BE1A8E" w:rsidRDefault="00002387">
      <w:pPr>
        <w:spacing w:before="25" w:after="0"/>
        <w:jc w:val="both"/>
      </w:pPr>
      <w:r>
        <w:rPr>
          <w:color w:val="000000"/>
        </w:rPr>
        <w:t>9) realizacji projektów inwestycyjnych na własny rachunek obejmujących przedsięwzięcia finansowe, techniczne i rzeczowe w celu budowy lub przygotowania budynków mieszkalnych i niemieszkalnych do sprzedaży (PKWiU ex 41.0</w:t>
      </w:r>
      <w:r>
        <w:rPr>
          <w:color w:val="000000"/>
        </w:rPr>
        <w:t>0),</w:t>
      </w:r>
    </w:p>
    <w:p w:rsidR="00BE1A8E" w:rsidRDefault="00002387">
      <w:pPr>
        <w:spacing w:before="25" w:after="0"/>
        <w:jc w:val="both"/>
      </w:pPr>
      <w:r>
        <w:rPr>
          <w:color w:val="000000"/>
        </w:rPr>
        <w:t>10) realizacji projektów inwestycyjnych na własny rachunek obejmujących przedsięwzięcia finansowe, techniczne i rzeczowe w celu budowy lub przygotowania obiektów inżynierii lądowej i wodnej (PKWiU ex dział 42),</w:t>
      </w:r>
    </w:p>
    <w:p w:rsidR="00BE1A8E" w:rsidRDefault="00002387">
      <w:pPr>
        <w:spacing w:before="25" w:after="0"/>
        <w:jc w:val="both"/>
      </w:pPr>
      <w:r>
        <w:rPr>
          <w:color w:val="000000"/>
        </w:rPr>
        <w:t>11) wynajmu sprzętu budowlanego i do wybu</w:t>
      </w:r>
      <w:r>
        <w:rPr>
          <w:color w:val="000000"/>
        </w:rPr>
        <w:t>rzeń wraz z obsługą operatorską (PKWiU ex 43.99),</w:t>
      </w:r>
    </w:p>
    <w:p w:rsidR="00BE1A8E" w:rsidRDefault="00002387">
      <w:pPr>
        <w:spacing w:before="25" w:after="0"/>
        <w:jc w:val="both"/>
      </w:pPr>
      <w:r>
        <w:rPr>
          <w:color w:val="000000"/>
        </w:rPr>
        <w:t>12) w zakresie:</w:t>
      </w:r>
    </w:p>
    <w:p w:rsidR="00BE1A8E" w:rsidRDefault="00002387">
      <w:pPr>
        <w:spacing w:before="25" w:after="0"/>
        <w:jc w:val="both"/>
      </w:pPr>
      <w:r>
        <w:rPr>
          <w:color w:val="000000"/>
        </w:rPr>
        <w:t>a) sprzedaży hurtowej i detalicznej części i akcesoriów do pojazdów samochodowych, z wyłączeniem motocykli (PKWiU 45.1),</w:t>
      </w:r>
    </w:p>
    <w:p w:rsidR="00BE1A8E" w:rsidRDefault="00002387">
      <w:pPr>
        <w:spacing w:before="25" w:after="0"/>
        <w:jc w:val="both"/>
      </w:pPr>
      <w:r>
        <w:rPr>
          <w:color w:val="000000"/>
        </w:rPr>
        <w:t xml:space="preserve">b) handlu częściami i akcesoriami do pojazdów </w:t>
      </w:r>
      <w:r>
        <w:rPr>
          <w:color w:val="000000"/>
        </w:rPr>
        <w:t>mechanicznych (PKWiU 45.3),</w:t>
      </w:r>
    </w:p>
    <w:p w:rsidR="00BE1A8E" w:rsidRDefault="00002387">
      <w:pPr>
        <w:spacing w:before="25" w:after="0"/>
        <w:jc w:val="both"/>
      </w:pPr>
      <w:r>
        <w:rPr>
          <w:color w:val="000000"/>
        </w:rPr>
        <w:t>c) sprzedaży hurtowej i detalicznej motocykli, ich naprawy i konserwacji oraz sprzedaży hurtowej i detalicznej części i akcesoriów do nich (PKWiU ex 45.40), z wyjątkiem usług objętych grupowaniem "Usługi konserwacji i naprawy mo</w:t>
      </w:r>
      <w:r>
        <w:rPr>
          <w:color w:val="000000"/>
        </w:rPr>
        <w:t>tocykli, włączając motorowery" (PKWiU 45.40.50.0),</w:t>
      </w:r>
    </w:p>
    <w:p w:rsidR="00BE1A8E" w:rsidRDefault="00002387">
      <w:pPr>
        <w:spacing w:before="25" w:after="0"/>
        <w:jc w:val="both"/>
      </w:pPr>
      <w:r>
        <w:rPr>
          <w:color w:val="000000"/>
        </w:rPr>
        <w:t>13) objętych grupowaniem "Handel hurtowy, z wyłączeniem handlu hurtowego pojazdami samochodowymi" (PKWiU dział 46),</w:t>
      </w:r>
    </w:p>
    <w:p w:rsidR="00BE1A8E" w:rsidRDefault="00002387">
      <w:pPr>
        <w:spacing w:before="25" w:after="0"/>
        <w:jc w:val="both"/>
      </w:pPr>
      <w:r>
        <w:rPr>
          <w:color w:val="000000"/>
        </w:rPr>
        <w:t xml:space="preserve">14) w zakresie sprzedaży detalicznej paliw do pojazdów samochodowych (PKWiU </w:t>
      </w:r>
      <w:r>
        <w:rPr>
          <w:color w:val="000000"/>
        </w:rPr>
        <w:t>47.00.81.0),</w:t>
      </w:r>
    </w:p>
    <w:p w:rsidR="00BE1A8E" w:rsidRDefault="00002387">
      <w:pPr>
        <w:spacing w:before="25" w:after="0"/>
        <w:jc w:val="both"/>
      </w:pPr>
      <w:r>
        <w:rPr>
          <w:color w:val="000000"/>
        </w:rPr>
        <w:t>15) objętych grupowaniem:</w:t>
      </w:r>
    </w:p>
    <w:p w:rsidR="00BE1A8E" w:rsidRDefault="00002387">
      <w:pPr>
        <w:spacing w:before="25" w:after="0"/>
        <w:jc w:val="both"/>
      </w:pPr>
      <w:r>
        <w:rPr>
          <w:color w:val="000000"/>
        </w:rPr>
        <w:t>a) "Transport lądowy i rurociągowy" (PKWiU dział 49),</w:t>
      </w:r>
    </w:p>
    <w:p w:rsidR="00BE1A8E" w:rsidRDefault="00002387">
      <w:pPr>
        <w:spacing w:before="25" w:after="0"/>
        <w:jc w:val="both"/>
      </w:pPr>
      <w:r>
        <w:rPr>
          <w:color w:val="000000"/>
        </w:rPr>
        <w:t>b) "Transport wodny" (PKWiU dział 50),</w:t>
      </w:r>
    </w:p>
    <w:p w:rsidR="00BE1A8E" w:rsidRDefault="00002387">
      <w:pPr>
        <w:spacing w:before="25" w:after="0"/>
        <w:jc w:val="both"/>
      </w:pPr>
      <w:r>
        <w:rPr>
          <w:color w:val="000000"/>
        </w:rPr>
        <w:t>c) "Transport lotniczy" (PKWiU dział 51),</w:t>
      </w:r>
    </w:p>
    <w:p w:rsidR="00BE1A8E" w:rsidRDefault="00002387">
      <w:pPr>
        <w:spacing w:before="25" w:after="0"/>
        <w:jc w:val="both"/>
      </w:pPr>
      <w:r>
        <w:rPr>
          <w:color w:val="000000"/>
        </w:rPr>
        <w:t>d) "Magazynowanie i usługi wspomagające transport" (PKWiU dział 52),</w:t>
      </w:r>
    </w:p>
    <w:p w:rsidR="00BE1A8E" w:rsidRDefault="00002387">
      <w:pPr>
        <w:spacing w:before="25" w:after="0"/>
        <w:jc w:val="both"/>
      </w:pPr>
      <w:r>
        <w:rPr>
          <w:color w:val="000000"/>
        </w:rPr>
        <w:t>16) pocztowyc</w:t>
      </w:r>
      <w:r>
        <w:rPr>
          <w:color w:val="000000"/>
        </w:rPr>
        <w:t>h objętych obowiązkiem świadczenia usług powszechnych (operatora publicznego) (PKWiU 53.10), pozostałych pocztowych i kurierskich (PKWiU ex 53.20), z wyłączeniem usług dostarczania zakupów żywności do domu (PKWiU 53.20.12.0) oraz pozostałych usług pocztowy</w:t>
      </w:r>
      <w:r>
        <w:rPr>
          <w:color w:val="000000"/>
        </w:rPr>
        <w:t>ch i kurierskich w zakresie dostarczania przesyłek, gdzie indziej niesklasyfikowanych (PKWiU 53.20.19.0),</w:t>
      </w:r>
    </w:p>
    <w:p w:rsidR="00BE1A8E" w:rsidRDefault="00002387">
      <w:pPr>
        <w:spacing w:before="25" w:after="0"/>
        <w:jc w:val="both"/>
      </w:pPr>
      <w:r>
        <w:rPr>
          <w:color w:val="000000"/>
        </w:rPr>
        <w:t>17) związanych z zakwaterowaniem i usług gastronomicznych (PKWiU sekcja I),</w:t>
      </w:r>
    </w:p>
    <w:p w:rsidR="00BE1A8E" w:rsidRDefault="00002387">
      <w:pPr>
        <w:spacing w:before="25" w:after="0"/>
        <w:jc w:val="both"/>
      </w:pPr>
      <w:r>
        <w:rPr>
          <w:color w:val="000000"/>
        </w:rPr>
        <w:t>18) związanych z:</w:t>
      </w:r>
    </w:p>
    <w:p w:rsidR="00BE1A8E" w:rsidRDefault="00002387">
      <w:pPr>
        <w:spacing w:before="25" w:after="0"/>
        <w:jc w:val="both"/>
      </w:pPr>
      <w:r>
        <w:rPr>
          <w:color w:val="000000"/>
        </w:rPr>
        <w:lastRenderedPageBreak/>
        <w:t>a) wydawaniem książek, periodyków i innych publikacji on</w:t>
      </w:r>
      <w:r>
        <w:rPr>
          <w:color w:val="000000"/>
        </w:rPr>
        <w:t>-line, licencyjnych związanych z nabywaniem praw do książek, periodyków i innych publikacji (PKWiU ex 58.1),</w:t>
      </w:r>
    </w:p>
    <w:p w:rsidR="00BE1A8E" w:rsidRDefault="00002387">
      <w:pPr>
        <w:spacing w:before="25" w:after="0"/>
        <w:jc w:val="both"/>
      </w:pPr>
      <w:r>
        <w:rPr>
          <w:color w:val="000000"/>
        </w:rPr>
        <w:t xml:space="preserve">b) wydawaniem oprogramowania (PKWiU 58.2), objętych grupowaniem "Pakiety pozostałego oprogramowania użytkowego" (PKWiU ex 58.29.29.0), dotyczących </w:t>
      </w:r>
      <w:r>
        <w:rPr>
          <w:color w:val="000000"/>
        </w:rPr>
        <w:t>wyłącznie taśm magnetycznych z zapisem dźwiękowym i zapisem obrazu,</w:t>
      </w:r>
    </w:p>
    <w:p w:rsidR="00BE1A8E" w:rsidRDefault="00002387">
      <w:pPr>
        <w:spacing w:before="25" w:after="0"/>
        <w:jc w:val="both"/>
      </w:pPr>
      <w:r>
        <w:rPr>
          <w:color w:val="000000"/>
        </w:rPr>
        <w:t>19) objętych grupowaniem:</w:t>
      </w:r>
    </w:p>
    <w:p w:rsidR="00BE1A8E" w:rsidRDefault="00002387">
      <w:pPr>
        <w:spacing w:before="25" w:after="0"/>
        <w:jc w:val="both"/>
      </w:pPr>
      <w:r>
        <w:rPr>
          <w:color w:val="000000"/>
        </w:rPr>
        <w:t>a) "Usługi związane z filmami, nagraniami wideo i programami telewizyjnymi" (PKWiU ex 59.1), z wyłączeniem usług związanych z projekcją filmów (PKWiU 59.14.10.0),</w:t>
      </w:r>
    </w:p>
    <w:p w:rsidR="00BE1A8E" w:rsidRDefault="00002387">
      <w:pPr>
        <w:spacing w:before="25" w:after="0"/>
        <w:jc w:val="both"/>
      </w:pPr>
      <w:r>
        <w:rPr>
          <w:color w:val="000000"/>
        </w:rPr>
        <w:t>b) "Usługi w zakresie nagrywania dźwięku i wydarzeń na żywo; oryginały nagrań dźwiękowych" (PKWiU 59.20.1),</w:t>
      </w:r>
    </w:p>
    <w:p w:rsidR="00BE1A8E" w:rsidRDefault="00002387">
      <w:pPr>
        <w:spacing w:before="25" w:after="0"/>
        <w:jc w:val="both"/>
      </w:pPr>
      <w:r>
        <w:rPr>
          <w:color w:val="000000"/>
        </w:rPr>
        <w:t>c) "Usługi związane z produkcją programów radiofonicznych; oryginały nagranych programów radiowych" (PKWiU 59.20.2),</w:t>
      </w:r>
    </w:p>
    <w:p w:rsidR="00BE1A8E" w:rsidRDefault="00002387">
      <w:pPr>
        <w:spacing w:before="25" w:after="0"/>
        <w:jc w:val="both"/>
      </w:pPr>
      <w:r>
        <w:rPr>
          <w:color w:val="000000"/>
        </w:rPr>
        <w:t>20) związanych z nadawaniem pr</w:t>
      </w:r>
      <w:r>
        <w:rPr>
          <w:color w:val="000000"/>
        </w:rPr>
        <w:t>ogramów ogólnodostępnych i abonamentowych (PKWiU dział 60),</w:t>
      </w:r>
    </w:p>
    <w:p w:rsidR="00BE1A8E" w:rsidRDefault="00002387">
      <w:pPr>
        <w:spacing w:before="25" w:after="0"/>
        <w:jc w:val="both"/>
      </w:pPr>
      <w:r>
        <w:rPr>
          <w:color w:val="000000"/>
        </w:rPr>
        <w:t>21) telekomunikacyjnych (PKWiU dział 61),</w:t>
      </w:r>
    </w:p>
    <w:p w:rsidR="00BE1A8E" w:rsidRDefault="00002387">
      <w:pPr>
        <w:spacing w:before="25" w:after="0"/>
        <w:jc w:val="both"/>
      </w:pPr>
      <w:r>
        <w:rPr>
          <w:color w:val="000000"/>
        </w:rPr>
        <w:t>22) związanych z oprogramowaniem i doradztwem w zakresie informatyki i usług powiązanych, z wyłączeniem instalowania komputerów osobistych i sprzętu peryf</w:t>
      </w:r>
      <w:r>
        <w:rPr>
          <w:color w:val="000000"/>
        </w:rPr>
        <w:t>eryjnego (PKWiU ex dział 62),</w:t>
      </w:r>
    </w:p>
    <w:p w:rsidR="00BE1A8E" w:rsidRDefault="00002387">
      <w:pPr>
        <w:spacing w:before="25" w:after="0"/>
        <w:jc w:val="both"/>
      </w:pPr>
      <w:r>
        <w:rPr>
          <w:color w:val="000000"/>
        </w:rPr>
        <w:t>23) w zakresie informacji (PKWiU dział 63),</w:t>
      </w:r>
    </w:p>
    <w:p w:rsidR="00BE1A8E" w:rsidRDefault="00002387">
      <w:pPr>
        <w:spacing w:before="25" w:after="0"/>
        <w:jc w:val="both"/>
      </w:pPr>
      <w:r>
        <w:rPr>
          <w:color w:val="000000"/>
        </w:rPr>
        <w:t>24) finansowych i ubezpieczeniowych (PKWiU ex sekcja K), z wyłączeniem usług holdingów finansowych sklasyfikowanych w grupowaniu PKWiU 64.20.10.0,</w:t>
      </w:r>
    </w:p>
    <w:p w:rsidR="00BE1A8E" w:rsidRDefault="00002387">
      <w:pPr>
        <w:spacing w:before="25" w:after="0"/>
        <w:jc w:val="both"/>
      </w:pPr>
      <w:r>
        <w:rPr>
          <w:color w:val="000000"/>
        </w:rPr>
        <w:t>25) związanych z obsługą rynku nier</w:t>
      </w:r>
      <w:r>
        <w:rPr>
          <w:color w:val="000000"/>
        </w:rPr>
        <w:t>uchomości (PKWiU dział 68),</w:t>
      </w:r>
    </w:p>
    <w:p w:rsidR="00BE1A8E" w:rsidRDefault="00002387">
      <w:pPr>
        <w:spacing w:before="25" w:after="0"/>
        <w:jc w:val="both"/>
      </w:pPr>
      <w:r>
        <w:rPr>
          <w:color w:val="000000"/>
        </w:rPr>
        <w:t>26) objętych grupowaniem "Usługi profesjonalne, naukowe i techniczne" (PKWiU ex sekcja M), z wyłączeniem usług zarządzania rynkiem rybnym,</w:t>
      </w:r>
    </w:p>
    <w:p w:rsidR="00BE1A8E" w:rsidRDefault="00002387">
      <w:pPr>
        <w:spacing w:before="25" w:after="0"/>
        <w:jc w:val="both"/>
      </w:pPr>
      <w:r>
        <w:rPr>
          <w:color w:val="000000"/>
        </w:rPr>
        <w:t>27) wynajmu i dzierżawy (PKWiU dział 77),</w:t>
      </w:r>
    </w:p>
    <w:p w:rsidR="00BE1A8E" w:rsidRDefault="00002387">
      <w:pPr>
        <w:spacing w:before="25" w:after="0"/>
        <w:jc w:val="both"/>
      </w:pPr>
      <w:r>
        <w:rPr>
          <w:color w:val="000000"/>
        </w:rPr>
        <w:t>28) wyszukiwania osób do pracy stałej, z wyłącz</w:t>
      </w:r>
      <w:r>
        <w:rPr>
          <w:color w:val="000000"/>
        </w:rPr>
        <w:t xml:space="preserve">eniem wyszukiwania osób na stanowiska kierownicze - dotyczy wyłącznie usług biur i agencji </w:t>
      </w:r>
      <w:proofErr w:type="spellStart"/>
      <w:r>
        <w:rPr>
          <w:color w:val="000000"/>
        </w:rPr>
        <w:t>castingowych</w:t>
      </w:r>
      <w:proofErr w:type="spellEnd"/>
      <w:r>
        <w:rPr>
          <w:color w:val="000000"/>
        </w:rPr>
        <w:t xml:space="preserve"> (organizowanie obsady aktorskiej do filmów, programów telewizyjnych, sztuk teatralnych) (PKWiU ex 78.10.12.0),</w:t>
      </w:r>
    </w:p>
    <w:p w:rsidR="00BE1A8E" w:rsidRDefault="00002387">
      <w:pPr>
        <w:spacing w:before="25" w:after="0"/>
        <w:jc w:val="both"/>
      </w:pPr>
      <w:r>
        <w:rPr>
          <w:color w:val="000000"/>
        </w:rPr>
        <w:t>29) świadczonych:</w:t>
      </w:r>
    </w:p>
    <w:p w:rsidR="00BE1A8E" w:rsidRDefault="00002387">
      <w:pPr>
        <w:spacing w:before="25" w:after="0"/>
        <w:jc w:val="both"/>
      </w:pPr>
      <w:r>
        <w:rPr>
          <w:color w:val="000000"/>
        </w:rPr>
        <w:t>a) przez agentów i pośr</w:t>
      </w:r>
      <w:r>
        <w:rPr>
          <w:color w:val="000000"/>
        </w:rPr>
        <w:t>edników turystycznych w zakresie rezerwacji biletów (PKWiU 79.11.1),</w:t>
      </w:r>
    </w:p>
    <w:p w:rsidR="00BE1A8E" w:rsidRDefault="00002387">
      <w:pPr>
        <w:spacing w:before="25" w:after="0"/>
        <w:jc w:val="both"/>
      </w:pPr>
      <w:r>
        <w:rPr>
          <w:color w:val="000000"/>
        </w:rPr>
        <w:t>b) przez agentów i pośredników turystycznych w zakresie rezerwacji zakwaterowania, rejsów wycieczkowych i wycieczek zorganizowanych (PKWiU 79.11.2),</w:t>
      </w:r>
    </w:p>
    <w:p w:rsidR="00BE1A8E" w:rsidRDefault="00002387">
      <w:pPr>
        <w:spacing w:before="25" w:after="0"/>
        <w:jc w:val="both"/>
      </w:pPr>
      <w:r>
        <w:rPr>
          <w:color w:val="000000"/>
        </w:rPr>
        <w:t>c) przez organizatorów turystyki (PKWi</w:t>
      </w:r>
      <w:r>
        <w:rPr>
          <w:color w:val="000000"/>
        </w:rPr>
        <w:t>U 79.12.1),</w:t>
      </w:r>
    </w:p>
    <w:p w:rsidR="00BE1A8E" w:rsidRDefault="00002387">
      <w:pPr>
        <w:spacing w:before="25" w:after="0"/>
        <w:jc w:val="both"/>
      </w:pPr>
      <w:r>
        <w:rPr>
          <w:color w:val="000000"/>
        </w:rPr>
        <w:t>d) w zakresie informacji turystycznej (PKWiU ex 79.90.1),</w:t>
      </w:r>
    </w:p>
    <w:p w:rsidR="00BE1A8E" w:rsidRDefault="00002387">
      <w:pPr>
        <w:spacing w:before="25" w:after="0"/>
        <w:jc w:val="both"/>
      </w:pPr>
      <w:r>
        <w:rPr>
          <w:color w:val="000000"/>
        </w:rPr>
        <w:t>e) przez pilotów wycieczek i przewodników turystycznych (PKWiU 79.90.20.0),</w:t>
      </w:r>
    </w:p>
    <w:p w:rsidR="00BE1A8E" w:rsidRDefault="00002387">
      <w:pPr>
        <w:spacing w:before="25" w:after="0"/>
        <w:jc w:val="both"/>
      </w:pPr>
      <w:r>
        <w:rPr>
          <w:color w:val="000000"/>
        </w:rPr>
        <w:t>f) w zakresie rezerwacji nieruchomości będących we współwłasności (PKWiU 79.90.31.0),</w:t>
      </w:r>
    </w:p>
    <w:p w:rsidR="00BE1A8E" w:rsidRDefault="00002387">
      <w:pPr>
        <w:spacing w:before="25" w:after="0"/>
        <w:jc w:val="both"/>
      </w:pPr>
      <w:r>
        <w:rPr>
          <w:color w:val="000000"/>
        </w:rPr>
        <w:t xml:space="preserve">g) w zakresie </w:t>
      </w:r>
      <w:r>
        <w:rPr>
          <w:color w:val="000000"/>
        </w:rPr>
        <w:t>rezerwacji centrów konferencyjnych i hal wystawienniczych (PKWiU 79.90.32.0),</w:t>
      </w:r>
    </w:p>
    <w:p w:rsidR="00BE1A8E" w:rsidRDefault="00002387">
      <w:pPr>
        <w:spacing w:before="25" w:after="0"/>
        <w:jc w:val="both"/>
      </w:pPr>
      <w:r>
        <w:rPr>
          <w:color w:val="000000"/>
        </w:rPr>
        <w:t>h) w zakresie rezerwacji biletów wstępu na imprezy rekreacyjne, rozrywkowe i sportowe oraz pozostałych usług w zakresie rezerwacji, gdzie indziej niesklasyfikowanych (PKWiU 79.90</w:t>
      </w:r>
      <w:r>
        <w:rPr>
          <w:color w:val="000000"/>
        </w:rPr>
        <w:t>.39.0),</w:t>
      </w:r>
    </w:p>
    <w:p w:rsidR="00BE1A8E" w:rsidRDefault="00002387">
      <w:pPr>
        <w:spacing w:before="25" w:after="0"/>
        <w:jc w:val="both"/>
      </w:pPr>
      <w:r>
        <w:rPr>
          <w:color w:val="000000"/>
        </w:rPr>
        <w:lastRenderedPageBreak/>
        <w:t>30) detektywistycznych i ochroniarskich, z wyłączeniem robót związanych z instalowaniem systemów przeciwpożarowych i przeciwwłamaniowych z późniejszym monitoringiem (PKWiU ex dział 80),</w:t>
      </w:r>
    </w:p>
    <w:p w:rsidR="00BE1A8E" w:rsidRDefault="00002387">
      <w:pPr>
        <w:spacing w:before="25" w:after="0"/>
        <w:jc w:val="both"/>
      </w:pPr>
      <w:r>
        <w:rPr>
          <w:color w:val="000000"/>
        </w:rPr>
        <w:t>31) pomocniczych związanych z utrzymaniem porządku (PKWiU 81.1</w:t>
      </w:r>
      <w:r>
        <w:rPr>
          <w:color w:val="000000"/>
        </w:rPr>
        <w:t>0.10.0), sprzątania obiektów (PKWiU 81.2),</w:t>
      </w:r>
    </w:p>
    <w:p w:rsidR="00BE1A8E" w:rsidRDefault="00002387">
      <w:pPr>
        <w:spacing w:before="25" w:after="0"/>
        <w:jc w:val="both"/>
      </w:pPr>
      <w:r>
        <w:rPr>
          <w:color w:val="000000"/>
        </w:rPr>
        <w:t>32) związanych z administracyjną obsługą biura i pozostałych usług wspomagających prowadzenie działalności gospodarczej (PKWiU dział 82),</w:t>
      </w:r>
    </w:p>
    <w:p w:rsidR="00BE1A8E" w:rsidRDefault="00002387">
      <w:pPr>
        <w:spacing w:before="25" w:after="0"/>
        <w:jc w:val="both"/>
      </w:pPr>
      <w:r>
        <w:rPr>
          <w:color w:val="000000"/>
        </w:rPr>
        <w:t>33) objętych grupowaniem:</w:t>
      </w:r>
    </w:p>
    <w:p w:rsidR="00BE1A8E" w:rsidRDefault="00002387">
      <w:pPr>
        <w:spacing w:before="25" w:after="0"/>
        <w:jc w:val="both"/>
      </w:pPr>
      <w:r>
        <w:rPr>
          <w:color w:val="000000"/>
        </w:rPr>
        <w:t>a) "Usługi administracji publicznej i obrony naro</w:t>
      </w:r>
      <w:r>
        <w:rPr>
          <w:color w:val="000000"/>
        </w:rPr>
        <w:t>dowej; usługi w zakresie obowiązkowych zabezpieczeń społecznych" (PKWiU dział 84),</w:t>
      </w:r>
    </w:p>
    <w:p w:rsidR="00BE1A8E" w:rsidRDefault="00002387">
      <w:pPr>
        <w:spacing w:before="25" w:after="0"/>
        <w:jc w:val="both"/>
      </w:pPr>
      <w:r>
        <w:rPr>
          <w:color w:val="000000"/>
        </w:rPr>
        <w:t>b) "Usługi w zakresie edukacji" (PKWiU dział 85),</w:t>
      </w:r>
    </w:p>
    <w:p w:rsidR="00BE1A8E" w:rsidRDefault="00002387">
      <w:pPr>
        <w:spacing w:before="25" w:after="0"/>
        <w:jc w:val="both"/>
      </w:pPr>
      <w:r>
        <w:rPr>
          <w:color w:val="000000"/>
        </w:rPr>
        <w:t>c) "Usługi w zakresie opieki zdrowotnej" (PKWiU dział 86),</w:t>
      </w:r>
    </w:p>
    <w:p w:rsidR="00BE1A8E" w:rsidRDefault="00002387">
      <w:pPr>
        <w:spacing w:before="25" w:after="0"/>
        <w:jc w:val="both"/>
      </w:pPr>
      <w:r>
        <w:rPr>
          <w:color w:val="000000"/>
        </w:rPr>
        <w:t>d) "Usługi pomocy społecznej z zakwaterowaniem" (PKWiU dział 87)</w:t>
      </w:r>
      <w:r>
        <w:rPr>
          <w:color w:val="000000"/>
        </w:rPr>
        <w:t>,</w:t>
      </w:r>
    </w:p>
    <w:p w:rsidR="00BE1A8E" w:rsidRDefault="00002387">
      <w:pPr>
        <w:spacing w:before="25" w:after="0"/>
        <w:jc w:val="both"/>
      </w:pPr>
      <w:r>
        <w:rPr>
          <w:color w:val="000000"/>
        </w:rPr>
        <w:t>34) pomocy społecznej bez zakwaterowania - w tym usług udzielania pomocy międzynarodowej ofiarom katastrof, uchodźcom i imigrantom, włącznie z udzielaniem schronienia (PKWiU dział 88),</w:t>
      </w:r>
    </w:p>
    <w:p w:rsidR="00BE1A8E" w:rsidRDefault="00002387">
      <w:pPr>
        <w:spacing w:before="25" w:after="0"/>
        <w:jc w:val="both"/>
      </w:pPr>
      <w:r>
        <w:rPr>
          <w:color w:val="000000"/>
        </w:rPr>
        <w:t>35) kulturalnych, rozrywkowych, sportowych i rekreacyjnych (PKWiU dzi</w:t>
      </w:r>
      <w:r>
        <w:rPr>
          <w:color w:val="000000"/>
        </w:rPr>
        <w:t>ał 90-93),</w:t>
      </w:r>
    </w:p>
    <w:p w:rsidR="00BE1A8E" w:rsidRDefault="00002387">
      <w:pPr>
        <w:spacing w:before="25" w:after="0"/>
        <w:jc w:val="both"/>
      </w:pPr>
      <w:r>
        <w:rPr>
          <w:color w:val="000000"/>
        </w:rPr>
        <w:t>36) świadczonych przez organizacje członkowskie, z wyłączeniem usług promujących komercyjne myślistwo i łowiectwo (PKWiU ex dział 94),</w:t>
      </w:r>
    </w:p>
    <w:p w:rsidR="00BE1A8E" w:rsidRDefault="00002387">
      <w:pPr>
        <w:spacing w:before="25" w:after="0"/>
        <w:jc w:val="both"/>
      </w:pPr>
      <w:r>
        <w:rPr>
          <w:color w:val="000000"/>
        </w:rPr>
        <w:t>37) naprawy i konserwacji komputerów i urządzeń peryferyjnych (PKWiU 95.11.10.0),</w:t>
      </w:r>
    </w:p>
    <w:p w:rsidR="00BE1A8E" w:rsidRDefault="00002387">
      <w:pPr>
        <w:spacing w:before="25" w:after="0"/>
        <w:jc w:val="both"/>
      </w:pPr>
      <w:r>
        <w:rPr>
          <w:color w:val="000000"/>
        </w:rPr>
        <w:t xml:space="preserve">38) objętych </w:t>
      </w:r>
      <w:r>
        <w:rPr>
          <w:color w:val="000000"/>
        </w:rPr>
        <w:t>grupowaniem:</w:t>
      </w:r>
    </w:p>
    <w:p w:rsidR="00BE1A8E" w:rsidRDefault="00002387">
      <w:pPr>
        <w:spacing w:before="25" w:after="0"/>
        <w:jc w:val="both"/>
      </w:pPr>
      <w:r>
        <w:rPr>
          <w:color w:val="000000"/>
        </w:rPr>
        <w:t>a) "Pozostałe usługi indywidualne" (PKWiU dział 96),</w:t>
      </w:r>
    </w:p>
    <w:p w:rsidR="00BE1A8E" w:rsidRDefault="00002387">
      <w:pPr>
        <w:spacing w:before="25" w:after="0"/>
        <w:jc w:val="both"/>
      </w:pPr>
      <w:r>
        <w:rPr>
          <w:color w:val="000000"/>
        </w:rPr>
        <w:t xml:space="preserve">b) </w:t>
      </w:r>
      <w:r>
        <w:rPr>
          <w:b/>
          <w:color w:val="000000"/>
        </w:rPr>
        <w:t>"</w:t>
      </w:r>
      <w:r>
        <w:rPr>
          <w:color w:val="000000"/>
        </w:rPr>
        <w:t>Usługi świadczone przez organizacje i zespoły eksterytorialne</w:t>
      </w:r>
      <w:r>
        <w:rPr>
          <w:b/>
          <w:color w:val="000000"/>
        </w:rPr>
        <w:t xml:space="preserve">" </w:t>
      </w:r>
      <w:r>
        <w:rPr>
          <w:color w:val="000000"/>
        </w:rPr>
        <w:t>(PKWiU 99.00.10.0).</w:t>
      </w:r>
    </w:p>
    <w:p w:rsidR="00BE1A8E" w:rsidRDefault="00BE1A8E">
      <w:pPr>
        <w:spacing w:after="0"/>
      </w:pPr>
    </w:p>
    <w:p w:rsidR="00BE1A8E" w:rsidRDefault="00002387">
      <w:pPr>
        <w:spacing w:before="146" w:after="0"/>
        <w:jc w:val="center"/>
      </w:pPr>
      <w:proofErr w:type="gramStart"/>
      <w:r>
        <w:rPr>
          <w:b/>
          <w:color w:val="000000"/>
        </w:rPr>
        <w:t>Część  II.</w:t>
      </w:r>
      <w:proofErr w:type="gramEnd"/>
      <w:r>
        <w:rPr>
          <w:b/>
          <w:color w:val="000000"/>
        </w:rPr>
        <w:t xml:space="preserve"> </w:t>
      </w:r>
    </w:p>
    <w:p w:rsidR="00BE1A8E" w:rsidRDefault="00002387">
      <w:pPr>
        <w:spacing w:before="25" w:after="0"/>
        <w:jc w:val="center"/>
      </w:pPr>
      <w:r>
        <w:rPr>
          <w:b/>
          <w:color w:val="000000"/>
        </w:rPr>
        <w:t>Usługi w zakresie handlu detalicznego żywnością, napojami, wyrobami tytoniowymi oraz kwiat</w:t>
      </w:r>
      <w:r>
        <w:rPr>
          <w:b/>
          <w:color w:val="000000"/>
        </w:rPr>
        <w:t>ami</w:t>
      </w:r>
    </w:p>
    <w:p w:rsidR="00BE1A8E" w:rsidRDefault="00002387">
      <w:pPr>
        <w:spacing w:after="0"/>
      </w:pPr>
      <w:r>
        <w:rPr>
          <w:color w:val="000000"/>
        </w:rPr>
        <w:t>Objaśnienia:</w:t>
      </w:r>
    </w:p>
    <w:p w:rsidR="00BE1A8E" w:rsidRDefault="00002387">
      <w:pPr>
        <w:spacing w:before="25" w:after="0"/>
        <w:jc w:val="both"/>
      </w:pPr>
      <w:r>
        <w:rPr>
          <w:color w:val="000000"/>
        </w:rPr>
        <w:t>1. Stawki oznaczone w rubryce 3:</w:t>
      </w:r>
    </w:p>
    <w:p w:rsidR="00BE1A8E" w:rsidRDefault="00002387">
      <w:pPr>
        <w:spacing w:before="25" w:after="0"/>
        <w:jc w:val="both"/>
      </w:pPr>
      <w:r>
        <w:rPr>
          <w:color w:val="000000"/>
        </w:rPr>
        <w:t>- "0" dotyczą działalności prowadzonej bez zatrudnienia pracowników,</w:t>
      </w:r>
    </w:p>
    <w:p w:rsidR="00BE1A8E" w:rsidRDefault="00002387">
      <w:pPr>
        <w:spacing w:before="25" w:after="0"/>
        <w:jc w:val="both"/>
      </w:pPr>
      <w:r>
        <w:rPr>
          <w:color w:val="000000"/>
        </w:rPr>
        <w:t>- "1" dotyczą działalności prowadzonej przy zatrudnieniu 1 pracownika,</w:t>
      </w:r>
    </w:p>
    <w:p w:rsidR="00BE1A8E" w:rsidRDefault="00002387">
      <w:pPr>
        <w:spacing w:before="25" w:after="0"/>
        <w:jc w:val="both"/>
      </w:pPr>
      <w:r>
        <w:rPr>
          <w:color w:val="000000"/>
        </w:rPr>
        <w:t xml:space="preserve">- "2" dotyczą działalności prowadzonej przy </w:t>
      </w:r>
      <w:r>
        <w:rPr>
          <w:color w:val="000000"/>
        </w:rPr>
        <w:t>zatrudnieniu 2 pracowników,</w:t>
      </w:r>
    </w:p>
    <w:p w:rsidR="00BE1A8E" w:rsidRDefault="00002387">
      <w:pPr>
        <w:spacing w:before="25" w:after="0"/>
        <w:jc w:val="both"/>
      </w:pPr>
      <w:r>
        <w:rPr>
          <w:color w:val="000000"/>
        </w:rPr>
        <w:t>- "3" dotyczą działalności prowadzonej przy zatrudnieniu 3 pracowników.</w:t>
      </w:r>
    </w:p>
    <w:p w:rsidR="00BE1A8E" w:rsidRDefault="00002387">
      <w:pPr>
        <w:spacing w:before="25" w:after="0"/>
        <w:jc w:val="both"/>
      </w:pPr>
      <w:r>
        <w:rPr>
          <w:color w:val="000000"/>
        </w:rPr>
        <w:t>2. Za pracownika uważa się również pełnoletniego członka rodziny, z wyjątkiem małżonka.</w:t>
      </w:r>
    </w:p>
    <w:p w:rsidR="00BE1A8E" w:rsidRDefault="00002387">
      <w:pPr>
        <w:spacing w:before="25" w:after="0"/>
        <w:jc w:val="both"/>
      </w:pPr>
      <w:r>
        <w:rPr>
          <w:color w:val="000000"/>
        </w:rPr>
        <w:t xml:space="preserve">3. W ramach detalicznej sprzedaży artykułów żywnościowych podatnicy </w:t>
      </w:r>
      <w:r>
        <w:rPr>
          <w:color w:val="000000"/>
        </w:rPr>
        <w:t>mogą również dokonywać detalicznej sprzedaży wydawnictw prasowych (PKWiU 58.13.10.0, 58.14.11.0, 58.14.12.0, 58.14.19.0), biletów komunikacji miejskiej (PKWiU ex 58.19.19.0), opakowań z tworzyw sztucznych (toreb i torebek) (PKWiU ex 22.22.11.0, ex 22.22.12</w:t>
      </w:r>
      <w:r>
        <w:rPr>
          <w:color w:val="000000"/>
        </w:rPr>
        <w:t>.0), zapałek (PKWiU 20.51.20.0), zapalniczek (PKWiU ex 32.99.41.0, ex 32.99.42.0) i papieru toaletowego (PKWiU ex 17.22.11.0).</w:t>
      </w:r>
    </w:p>
    <w:p w:rsidR="00BE1A8E" w:rsidRDefault="00002387">
      <w:pPr>
        <w:spacing w:before="25" w:after="0"/>
        <w:jc w:val="both"/>
      </w:pPr>
      <w:r>
        <w:rPr>
          <w:color w:val="000000"/>
        </w:rPr>
        <w:lastRenderedPageBreak/>
        <w:t xml:space="preserve">4. W ramach detalicznej sprzedaży kwiatów podatnicy mogą również dokonywać detalicznej sprzedaży ziemi i odżywek do kwiatów (bez </w:t>
      </w:r>
      <w:r>
        <w:rPr>
          <w:color w:val="000000"/>
        </w:rPr>
        <w:t>względu na symbol PKWiU), doniczek (bez względu na symbol PKWiU), kwiatów i wieńców sztucznych (PKWiU ex 32.99.55.0), nasion kwiatów (PKWiU 01.19.22.0), sadzonek roślin kwiatowych (PKWiU ex 01.30.10.0), zieleni ciętej spod szkła (PKWiU ex 01.19.21.0, ex 02</w:t>
      </w:r>
      <w:r>
        <w:rPr>
          <w:color w:val="000000"/>
        </w:rPr>
        <w:t xml:space="preserve">.30.30.0), świec i zniczy (PKWiU ex 32.99.54), kart okolicznościowych (bez względu na symbol PKWiU) oraz maskotek (bez względu na symbol PKWiU). </w:t>
      </w:r>
    </w:p>
    <w:p w:rsidR="00BE1A8E" w:rsidRDefault="00002387">
      <w:pPr>
        <w:spacing w:before="25" w:after="0"/>
        <w:jc w:val="both"/>
      </w:pPr>
      <w:r>
        <w:rPr>
          <w:color w:val="000000"/>
        </w:rPr>
        <w:t>5. (uchylony).</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9"/>
        <w:gridCol w:w="2554"/>
        <w:gridCol w:w="569"/>
        <w:gridCol w:w="815"/>
        <w:gridCol w:w="865"/>
        <w:gridCol w:w="815"/>
        <w:gridCol w:w="865"/>
        <w:gridCol w:w="865"/>
        <w:gridCol w:w="865"/>
      </w:tblGrid>
      <w:tr w:rsidR="00BE1A8E">
        <w:trPr>
          <w:trHeight w:val="45"/>
          <w:tblCellSpacing w:w="0" w:type="auto"/>
        </w:trPr>
        <w:tc>
          <w:tcPr>
            <w:tcW w:w="99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0" w:type="auto"/>
            <w:gridSpan w:val="2"/>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Usługi w zakresie handlu detalicznego</w:t>
            </w:r>
          </w:p>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W miejscowości o liczbie mieszkańców</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gridSpan w:val="2"/>
            <w:vMerge/>
            <w:tcBorders>
              <w:top w:val="nil"/>
              <w:bottom w:val="single" w:sz="8" w:space="0" w:color="000000"/>
              <w:right w:val="single" w:sz="8" w:space="0" w:color="000000"/>
            </w:tcBorders>
          </w:tcPr>
          <w:p w:rsidR="00BE1A8E" w:rsidRDefault="00BE1A8E"/>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 5000</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ponad 5000 do 50 000</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 50 000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gridSpan w:val="2"/>
            <w:vMerge/>
            <w:tcBorders>
              <w:top w:val="nil"/>
              <w:bottom w:val="single" w:sz="8" w:space="0" w:color="000000"/>
              <w:right w:val="single" w:sz="8" w:space="0" w:color="000000"/>
            </w:tcBorders>
          </w:tcPr>
          <w:p w:rsidR="00BE1A8E" w:rsidRDefault="00BE1A8E"/>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od</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od</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od</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r>
      <w:tr w:rsidR="00BE1A8E">
        <w:trPr>
          <w:trHeight w:val="45"/>
          <w:tblCellSpacing w:w="0" w:type="auto"/>
        </w:trPr>
        <w:tc>
          <w:tcPr>
            <w:tcW w:w="99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48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r>
      <w:tr w:rsidR="00BE1A8E">
        <w:trPr>
          <w:trHeight w:val="30"/>
          <w:tblCellSpacing w:w="0" w:type="auto"/>
        </w:trPr>
        <w:tc>
          <w:tcPr>
            <w:tcW w:w="99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48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żywnością, w tym</w:t>
            </w:r>
          </w:p>
        </w:tc>
        <w:tc>
          <w:tcPr>
            <w:tcW w:w="87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377</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523</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48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owocami i warzywami,</w:t>
            </w:r>
          </w:p>
        </w:tc>
        <w:tc>
          <w:tcPr>
            <w:tcW w:w="87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1160</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48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napojami i wyrobami</w:t>
            </w:r>
          </w:p>
        </w:tc>
        <w:tc>
          <w:tcPr>
            <w:tcW w:w="87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914</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1160</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48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tytoniowymi</w:t>
            </w:r>
          </w:p>
        </w:tc>
        <w:tc>
          <w:tcPr>
            <w:tcW w:w="87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709</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1160</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1222</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1653</w:t>
            </w:r>
          </w:p>
        </w:tc>
      </w:tr>
      <w:tr w:rsidR="00BE1A8E">
        <w:trPr>
          <w:trHeight w:val="30"/>
          <w:tblCellSpacing w:w="0" w:type="auto"/>
        </w:trPr>
        <w:tc>
          <w:tcPr>
            <w:tcW w:w="99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3484"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kwiatami</w:t>
            </w:r>
          </w:p>
        </w:tc>
        <w:tc>
          <w:tcPr>
            <w:tcW w:w="87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1160</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87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914</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1160</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1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87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709</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1160</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1222</w:t>
            </w:r>
          </w:p>
        </w:tc>
        <w:tc>
          <w:tcPr>
            <w:tcW w:w="11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1653</w:t>
            </w:r>
          </w:p>
        </w:tc>
      </w:tr>
    </w:tbl>
    <w:p w:rsidR="00BE1A8E" w:rsidRDefault="00BE1A8E">
      <w:pPr>
        <w:spacing w:after="0"/>
      </w:pPr>
    </w:p>
    <w:p w:rsidR="00BE1A8E" w:rsidRDefault="00002387">
      <w:pPr>
        <w:spacing w:before="146" w:after="0"/>
        <w:jc w:val="center"/>
      </w:pPr>
      <w:proofErr w:type="gramStart"/>
      <w:r>
        <w:rPr>
          <w:b/>
          <w:color w:val="000000"/>
        </w:rPr>
        <w:t>Część  III.</w:t>
      </w:r>
      <w:proofErr w:type="gramEnd"/>
      <w:r>
        <w:rPr>
          <w:b/>
          <w:color w:val="000000"/>
        </w:rPr>
        <w:t xml:space="preserve"> </w:t>
      </w:r>
    </w:p>
    <w:p w:rsidR="00BE1A8E" w:rsidRDefault="00002387">
      <w:pPr>
        <w:spacing w:before="25" w:after="0"/>
        <w:jc w:val="center"/>
      </w:pPr>
      <w:r>
        <w:rPr>
          <w:b/>
          <w:color w:val="000000"/>
        </w:rPr>
        <w:t>Usługi w zakresie handlu detalicznego artykułami nieżywnościowymi</w:t>
      </w:r>
    </w:p>
    <w:p w:rsidR="00BE1A8E" w:rsidRDefault="00002387">
      <w:pPr>
        <w:spacing w:after="0"/>
      </w:pPr>
      <w:r>
        <w:rPr>
          <w:color w:val="000000"/>
        </w:rPr>
        <w:t>Objaśnienia:</w:t>
      </w:r>
    </w:p>
    <w:p w:rsidR="00BE1A8E" w:rsidRDefault="00002387">
      <w:pPr>
        <w:spacing w:before="25" w:after="0"/>
        <w:jc w:val="both"/>
      </w:pPr>
      <w:r>
        <w:rPr>
          <w:color w:val="000000"/>
        </w:rPr>
        <w:t>1. Stawki oznaczone w rubryce 3:</w:t>
      </w:r>
    </w:p>
    <w:p w:rsidR="00BE1A8E" w:rsidRDefault="00002387">
      <w:pPr>
        <w:spacing w:before="25" w:after="0"/>
        <w:jc w:val="both"/>
      </w:pPr>
      <w:r>
        <w:rPr>
          <w:color w:val="000000"/>
        </w:rPr>
        <w:t xml:space="preserve">- "0" </w:t>
      </w:r>
      <w:r>
        <w:rPr>
          <w:color w:val="000000"/>
        </w:rPr>
        <w:t>dotyczą działalności prowadzonej bez zatrudnienia pracowników,</w:t>
      </w:r>
    </w:p>
    <w:p w:rsidR="00BE1A8E" w:rsidRDefault="00002387">
      <w:pPr>
        <w:spacing w:before="25" w:after="0"/>
        <w:jc w:val="both"/>
      </w:pPr>
      <w:r>
        <w:rPr>
          <w:color w:val="000000"/>
        </w:rPr>
        <w:t>- "1" dotyczą działalności prowadzonej przy zatrudnieniu 1 pracownika,</w:t>
      </w:r>
    </w:p>
    <w:p w:rsidR="00BE1A8E" w:rsidRDefault="00002387">
      <w:pPr>
        <w:spacing w:before="25" w:after="0"/>
        <w:jc w:val="both"/>
      </w:pPr>
      <w:r>
        <w:rPr>
          <w:color w:val="000000"/>
        </w:rPr>
        <w:t>- "2" dotyczą działalności prowadzonej przy zatrudnieniu 2 pracowników.</w:t>
      </w:r>
    </w:p>
    <w:p w:rsidR="00BE1A8E" w:rsidRDefault="00002387">
      <w:pPr>
        <w:spacing w:before="25" w:after="0"/>
        <w:jc w:val="both"/>
      </w:pPr>
      <w:r>
        <w:rPr>
          <w:color w:val="000000"/>
        </w:rPr>
        <w:t>2. Za pracownika uważa się również pełnoletniego c</w:t>
      </w:r>
      <w:r>
        <w:rPr>
          <w:color w:val="000000"/>
        </w:rPr>
        <w:t>złonka rodziny, z wyjątkiem małżonka.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51"/>
        <w:gridCol w:w="2601"/>
        <w:gridCol w:w="948"/>
        <w:gridCol w:w="728"/>
        <w:gridCol w:w="793"/>
        <w:gridCol w:w="728"/>
        <w:gridCol w:w="793"/>
        <w:gridCol w:w="850"/>
        <w:gridCol w:w="850"/>
      </w:tblGrid>
      <w:tr w:rsidR="00BE1A8E">
        <w:trPr>
          <w:trHeight w:val="45"/>
          <w:tblCellSpacing w:w="0" w:type="auto"/>
        </w:trPr>
        <w:tc>
          <w:tcPr>
            <w:tcW w:w="1000"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0" w:type="auto"/>
            <w:gridSpan w:val="2"/>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Działalność handlowa w zakresie sprzedaży detalicznej</w:t>
            </w:r>
          </w:p>
        </w:tc>
        <w:tc>
          <w:tcPr>
            <w:tcW w:w="0" w:type="auto"/>
            <w:gridSpan w:val="6"/>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W miejscowości o liczbie mieszkańców</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gridSpan w:val="2"/>
            <w:vMerge/>
            <w:tcBorders>
              <w:top w:val="nil"/>
              <w:bottom w:val="single" w:sz="8" w:space="0" w:color="000000"/>
              <w:right w:val="single" w:sz="8" w:space="0" w:color="000000"/>
            </w:tcBorders>
          </w:tcPr>
          <w:p w:rsidR="00BE1A8E" w:rsidRDefault="00BE1A8E"/>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 5000</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ponad 5000 do 50 000</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 50 000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gridSpan w:val="2"/>
            <w:vMerge/>
            <w:tcBorders>
              <w:top w:val="nil"/>
              <w:bottom w:val="single" w:sz="8" w:space="0" w:color="000000"/>
              <w:right w:val="single" w:sz="8" w:space="0" w:color="000000"/>
            </w:tcBorders>
          </w:tcPr>
          <w:p w:rsidR="00BE1A8E" w:rsidRDefault="00BE1A8E"/>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od</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od</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od</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r>
      <w:tr w:rsidR="00BE1A8E">
        <w:trPr>
          <w:trHeight w:val="45"/>
          <w:tblCellSpacing w:w="0" w:type="auto"/>
        </w:trPr>
        <w:tc>
          <w:tcPr>
            <w:tcW w:w="100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7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5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r>
      <w:tr w:rsidR="00BE1A8E">
        <w:trPr>
          <w:trHeight w:val="30"/>
          <w:tblCellSpacing w:w="0" w:type="auto"/>
        </w:trPr>
        <w:tc>
          <w:tcPr>
            <w:tcW w:w="1000"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752"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artykułów</w:t>
            </w:r>
          </w:p>
        </w:tc>
        <w:tc>
          <w:tcPr>
            <w:tcW w:w="1501"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1126"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523</w:t>
            </w:r>
          </w:p>
        </w:tc>
        <w:tc>
          <w:tcPr>
            <w:tcW w:w="1126"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1160</w:t>
            </w:r>
          </w:p>
        </w:tc>
        <w:tc>
          <w:tcPr>
            <w:tcW w:w="1126"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576</w:t>
            </w:r>
          </w:p>
        </w:tc>
        <w:tc>
          <w:tcPr>
            <w:tcW w:w="1126"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c>
          <w:tcPr>
            <w:tcW w:w="125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25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2168</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2752"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nieżywnościowych</w:t>
            </w:r>
          </w:p>
        </w:tc>
        <w:tc>
          <w:tcPr>
            <w:tcW w:w="1501"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1126"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576</w:t>
            </w:r>
          </w:p>
        </w:tc>
        <w:tc>
          <w:tcPr>
            <w:tcW w:w="1126"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1326</w:t>
            </w:r>
          </w:p>
        </w:tc>
        <w:tc>
          <w:tcPr>
            <w:tcW w:w="1126"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709</w:t>
            </w:r>
          </w:p>
        </w:tc>
        <w:tc>
          <w:tcPr>
            <w:tcW w:w="1126"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2168</w:t>
            </w:r>
          </w:p>
        </w:tc>
        <w:tc>
          <w:tcPr>
            <w:tcW w:w="125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905</w:t>
            </w:r>
          </w:p>
        </w:tc>
        <w:tc>
          <w:tcPr>
            <w:tcW w:w="125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3213</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2752" w:type="dxa"/>
            <w:tcBorders>
              <w:bottom w:val="single" w:sz="8" w:space="0" w:color="000000"/>
              <w:right w:val="single" w:sz="8" w:space="0" w:color="000000"/>
            </w:tcBorders>
            <w:tcMar>
              <w:top w:w="15" w:type="dxa"/>
              <w:left w:w="15" w:type="dxa"/>
              <w:bottom w:w="15" w:type="dxa"/>
              <w:right w:w="15" w:type="dxa"/>
            </w:tcMar>
            <w:vAlign w:val="center"/>
          </w:tcPr>
          <w:p w:rsidR="00BE1A8E" w:rsidRDefault="00BE1A8E"/>
        </w:tc>
        <w:tc>
          <w:tcPr>
            <w:tcW w:w="15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698</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1653</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966</w:t>
            </w:r>
          </w:p>
        </w:tc>
        <w:tc>
          <w:tcPr>
            <w:tcW w:w="1126"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2913</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1222</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4266</w:t>
            </w:r>
          </w:p>
        </w:tc>
      </w:tr>
    </w:tbl>
    <w:p w:rsidR="00BE1A8E" w:rsidRDefault="00BE1A8E">
      <w:pPr>
        <w:spacing w:after="0"/>
      </w:pPr>
    </w:p>
    <w:p w:rsidR="00BE1A8E" w:rsidRDefault="00002387">
      <w:pPr>
        <w:spacing w:before="146" w:after="0"/>
        <w:jc w:val="center"/>
      </w:pPr>
      <w:proofErr w:type="gramStart"/>
      <w:r>
        <w:rPr>
          <w:b/>
          <w:color w:val="000000"/>
        </w:rPr>
        <w:t>Część  IV.</w:t>
      </w:r>
      <w:proofErr w:type="gramEnd"/>
      <w:r>
        <w:rPr>
          <w:b/>
          <w:color w:val="000000"/>
        </w:rPr>
        <w:t xml:space="preserve"> </w:t>
      </w:r>
    </w:p>
    <w:p w:rsidR="00BE1A8E" w:rsidRDefault="00002387">
      <w:pPr>
        <w:spacing w:before="25" w:after="0"/>
        <w:jc w:val="center"/>
      </w:pPr>
      <w:r>
        <w:rPr>
          <w:b/>
          <w:color w:val="000000"/>
        </w:rPr>
        <w:lastRenderedPageBreak/>
        <w:t>Gastronomia</w:t>
      </w:r>
    </w:p>
    <w:p w:rsidR="00BE1A8E" w:rsidRDefault="00002387">
      <w:pPr>
        <w:spacing w:after="0"/>
      </w:pPr>
      <w:r>
        <w:rPr>
          <w:color w:val="000000"/>
        </w:rPr>
        <w:t>Objaśnienia:</w:t>
      </w:r>
    </w:p>
    <w:p w:rsidR="00BE1A8E" w:rsidRDefault="00002387">
      <w:pPr>
        <w:spacing w:before="25" w:after="0"/>
        <w:jc w:val="both"/>
      </w:pPr>
      <w:r>
        <w:rPr>
          <w:color w:val="000000"/>
        </w:rPr>
        <w:t>1. Stawki oznaczone w rubryce 3:</w:t>
      </w:r>
    </w:p>
    <w:p w:rsidR="00BE1A8E" w:rsidRDefault="00002387">
      <w:pPr>
        <w:spacing w:before="25" w:after="0"/>
        <w:jc w:val="both"/>
      </w:pPr>
      <w:r>
        <w:rPr>
          <w:color w:val="000000"/>
        </w:rPr>
        <w:t>- "0" dotyczą działalności prowadzonej bez zatrudnienia pracowników,</w:t>
      </w:r>
    </w:p>
    <w:p w:rsidR="00BE1A8E" w:rsidRDefault="00002387">
      <w:pPr>
        <w:spacing w:before="25" w:after="0"/>
        <w:jc w:val="both"/>
      </w:pPr>
      <w:r>
        <w:rPr>
          <w:color w:val="000000"/>
        </w:rPr>
        <w:t xml:space="preserve">- "1" dotyczą </w:t>
      </w:r>
      <w:r>
        <w:rPr>
          <w:color w:val="000000"/>
        </w:rPr>
        <w:t>działalności prowadzonej przy zatrudnieniu 1 pracownika,</w:t>
      </w:r>
    </w:p>
    <w:p w:rsidR="00BE1A8E" w:rsidRDefault="00002387">
      <w:pPr>
        <w:spacing w:before="25" w:after="0"/>
        <w:jc w:val="both"/>
      </w:pPr>
      <w:r>
        <w:rPr>
          <w:color w:val="000000"/>
        </w:rPr>
        <w:t>- "2" dotyczą działalności prowadzonej przy zatrudnieniu 2 pracowników,</w:t>
      </w:r>
    </w:p>
    <w:p w:rsidR="00BE1A8E" w:rsidRDefault="00002387">
      <w:pPr>
        <w:spacing w:before="25" w:after="0"/>
        <w:jc w:val="both"/>
      </w:pPr>
      <w:r>
        <w:rPr>
          <w:color w:val="000000"/>
        </w:rPr>
        <w:t>- "3" dotyczą działalności prowadzonej przy zatrudnieniu 3 pracowników,</w:t>
      </w:r>
    </w:p>
    <w:p w:rsidR="00BE1A8E" w:rsidRDefault="00002387">
      <w:pPr>
        <w:spacing w:before="25" w:after="0"/>
        <w:jc w:val="both"/>
      </w:pPr>
      <w:r>
        <w:rPr>
          <w:color w:val="000000"/>
        </w:rPr>
        <w:t>- "4" dotyczą działalności prowadzonej przy zatrudnieni</w:t>
      </w:r>
      <w:r>
        <w:rPr>
          <w:color w:val="000000"/>
        </w:rPr>
        <w:t>u 4 pracowników.</w:t>
      </w:r>
    </w:p>
    <w:p w:rsidR="00BE1A8E" w:rsidRDefault="00002387">
      <w:pPr>
        <w:spacing w:before="25" w:after="0"/>
        <w:jc w:val="both"/>
      </w:pPr>
      <w:r>
        <w:rPr>
          <w:color w:val="000000"/>
        </w:rPr>
        <w:t>2. Za pracownika uważa się również pełnoletniego członka rodziny, z wyjątkiem małżonka.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4"/>
        <w:gridCol w:w="4670"/>
        <w:gridCol w:w="1566"/>
        <w:gridCol w:w="1962"/>
      </w:tblGrid>
      <w:tr w:rsidR="00BE1A8E">
        <w:trPr>
          <w:trHeight w:val="45"/>
          <w:tblCellSpacing w:w="0" w:type="auto"/>
        </w:trPr>
        <w:tc>
          <w:tcPr>
            <w:tcW w:w="95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633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Prowadzenie działalności gastronomicznej bez sprzedaży napojów o zawartości powyżej 1,5% alkoholu</w:t>
            </w:r>
          </w:p>
        </w:tc>
        <w:tc>
          <w:tcPr>
            <w:tcW w:w="179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Oznaczenie stawek</w:t>
            </w:r>
          </w:p>
        </w:tc>
        <w:tc>
          <w:tcPr>
            <w:tcW w:w="262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Stawka</w:t>
            </w:r>
          </w:p>
        </w:tc>
      </w:tr>
      <w:tr w:rsidR="00BE1A8E">
        <w:trPr>
          <w:trHeight w:val="45"/>
          <w:tblCellSpacing w:w="0" w:type="auto"/>
        </w:trPr>
        <w:tc>
          <w:tcPr>
            <w:tcW w:w="95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633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79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262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r>
      <w:tr w:rsidR="00BE1A8E">
        <w:trPr>
          <w:trHeight w:val="30"/>
          <w:tblCellSpacing w:w="0" w:type="auto"/>
        </w:trPr>
        <w:tc>
          <w:tcPr>
            <w:tcW w:w="95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6331"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w </w:t>
            </w:r>
            <w:r>
              <w:rPr>
                <w:color w:val="000000"/>
              </w:rPr>
              <w:t>zakresie sprzedaży lodów z automatów</w:t>
            </w:r>
          </w:p>
        </w:tc>
        <w:tc>
          <w:tcPr>
            <w:tcW w:w="179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26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503-670</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79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6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670-883</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79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6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796-1009</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79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26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924-1134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79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262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1246-1466</w:t>
            </w:r>
          </w:p>
        </w:tc>
      </w:tr>
      <w:tr w:rsidR="00BE1A8E">
        <w:trPr>
          <w:trHeight w:val="30"/>
          <w:tblCellSpacing w:w="0" w:type="auto"/>
        </w:trPr>
        <w:tc>
          <w:tcPr>
            <w:tcW w:w="95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6331"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w zakresie pozostałej działalności gastronomicznej</w:t>
            </w:r>
          </w:p>
        </w:tc>
        <w:tc>
          <w:tcPr>
            <w:tcW w:w="179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0</w:t>
            </w:r>
          </w:p>
        </w:tc>
        <w:tc>
          <w:tcPr>
            <w:tcW w:w="26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419-587</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79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6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587-818</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79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6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698-924</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79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26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838-1051</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79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262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1129-1385</w:t>
            </w:r>
          </w:p>
        </w:tc>
      </w:tr>
    </w:tbl>
    <w:p w:rsidR="00BE1A8E" w:rsidRDefault="00BE1A8E">
      <w:pPr>
        <w:spacing w:after="0"/>
      </w:pPr>
    </w:p>
    <w:p w:rsidR="00BE1A8E" w:rsidRDefault="00002387">
      <w:pPr>
        <w:spacing w:before="146" w:after="0"/>
        <w:jc w:val="center"/>
      </w:pPr>
      <w:proofErr w:type="gramStart"/>
      <w:r>
        <w:rPr>
          <w:b/>
          <w:color w:val="000000"/>
        </w:rPr>
        <w:t>Część  V.</w:t>
      </w:r>
      <w:proofErr w:type="gramEnd"/>
      <w:r>
        <w:rPr>
          <w:b/>
          <w:color w:val="000000"/>
        </w:rPr>
        <w:t xml:space="preserve"> </w:t>
      </w:r>
    </w:p>
    <w:p w:rsidR="00BE1A8E" w:rsidRDefault="00002387">
      <w:pPr>
        <w:spacing w:before="25" w:after="0"/>
        <w:jc w:val="center"/>
      </w:pPr>
      <w:r>
        <w:rPr>
          <w:b/>
          <w:color w:val="000000"/>
        </w:rPr>
        <w:t xml:space="preserve">Usługi </w:t>
      </w:r>
      <w:r>
        <w:rPr>
          <w:b/>
          <w:color w:val="000000"/>
        </w:rPr>
        <w:t>transportowe</w:t>
      </w:r>
    </w:p>
    <w:p w:rsidR="00BE1A8E" w:rsidRDefault="00002387">
      <w:pPr>
        <w:spacing w:after="0"/>
      </w:pPr>
      <w:r>
        <w:rPr>
          <w:color w:val="000000"/>
        </w:rPr>
        <w:t>Objaśnienia:</w:t>
      </w:r>
    </w:p>
    <w:p w:rsidR="00BE1A8E" w:rsidRDefault="00002387">
      <w:pPr>
        <w:spacing w:before="25" w:after="0"/>
        <w:jc w:val="both"/>
      </w:pPr>
      <w:r>
        <w:rPr>
          <w:color w:val="000000"/>
        </w:rPr>
        <w:t>1. Stawki określone pod lp. 1 i 2 mogą być podwyższone, nie więcej jednak niż o 50%, w razie wykonywania działalności ze zmiennikiem.</w:t>
      </w:r>
    </w:p>
    <w:p w:rsidR="00BE1A8E" w:rsidRDefault="00002387">
      <w:pPr>
        <w:spacing w:before="25" w:after="0"/>
        <w:jc w:val="both"/>
      </w:pPr>
      <w:r>
        <w:rPr>
          <w:color w:val="000000"/>
        </w:rPr>
        <w:t>2. Za zmiennika uważa się również pełnoletniego członka rodziny, nie wyłączając małżonka.</w:t>
      </w:r>
    </w:p>
    <w:p w:rsidR="00BE1A8E" w:rsidRDefault="00002387">
      <w:pPr>
        <w:spacing w:before="25" w:after="0"/>
        <w:jc w:val="both"/>
      </w:pPr>
      <w:r>
        <w:rPr>
          <w:color w:val="000000"/>
        </w:rPr>
        <w:t xml:space="preserve">3. </w:t>
      </w:r>
      <w:r>
        <w:rPr>
          <w:color w:val="000000"/>
        </w:rPr>
        <w:t>Stawki określone pod lp. 2 dotyczą działalności z użyciem samochodu ciężarowego o ładowności do 2 t.</w:t>
      </w:r>
    </w:p>
    <w:p w:rsidR="00BE1A8E" w:rsidRDefault="00002387">
      <w:pPr>
        <w:spacing w:before="25" w:after="0"/>
        <w:jc w:val="both"/>
      </w:pPr>
      <w:r>
        <w:rPr>
          <w:color w:val="000000"/>
        </w:rPr>
        <w:t>4. Stawki określone pod lp. 4 dotyczą działalności prowadzonej przy zatrudnieniu nieprzekraczającym 1 pracownika lub 1 pełnoletniego członka rodziny, z wyj</w:t>
      </w:r>
      <w:r>
        <w:rPr>
          <w:color w:val="000000"/>
        </w:rPr>
        <w:t>ątkiem małżonka.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11"/>
        <w:gridCol w:w="3132"/>
        <w:gridCol w:w="1270"/>
        <w:gridCol w:w="1177"/>
        <w:gridCol w:w="1319"/>
        <w:gridCol w:w="1333"/>
      </w:tblGrid>
      <w:tr w:rsidR="00BE1A8E">
        <w:trPr>
          <w:trHeight w:val="45"/>
          <w:tblCellSpacing w:w="0" w:type="auto"/>
        </w:trPr>
        <w:tc>
          <w:tcPr>
            <w:tcW w:w="949"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415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Rodzaj usługi</w:t>
            </w:r>
          </w:p>
        </w:tc>
        <w:tc>
          <w:tcPr>
            <w:tcW w:w="0" w:type="auto"/>
            <w:gridSpan w:val="4"/>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 xml:space="preserve">W miejscowości o liczbie mieszkańców </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6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 25 000</w:t>
            </w:r>
          </w:p>
        </w:tc>
        <w:tc>
          <w:tcPr>
            <w:tcW w:w="14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ponad 25 000 do 100 000</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ponad 100 000 do 500 000</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 500 000</w:t>
            </w:r>
          </w:p>
        </w:tc>
      </w:tr>
      <w:tr w:rsidR="00BE1A8E">
        <w:trPr>
          <w:trHeight w:val="45"/>
          <w:tblCellSpacing w:w="0" w:type="auto"/>
        </w:trPr>
        <w:tc>
          <w:tcPr>
            <w:tcW w:w="9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415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16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14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r>
      <w:tr w:rsidR="00BE1A8E">
        <w:trPr>
          <w:trHeight w:val="45"/>
          <w:tblCellSpacing w:w="0" w:type="auto"/>
        </w:trPr>
        <w:tc>
          <w:tcPr>
            <w:tcW w:w="9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1</w:t>
            </w:r>
          </w:p>
        </w:tc>
        <w:tc>
          <w:tcPr>
            <w:tcW w:w="415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Usługi taksówkowe w zakresie przewozu osób</w:t>
            </w:r>
          </w:p>
        </w:tc>
        <w:tc>
          <w:tcPr>
            <w:tcW w:w="16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212</w:t>
            </w:r>
          </w:p>
        </w:tc>
        <w:tc>
          <w:tcPr>
            <w:tcW w:w="14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223</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244</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261</w:t>
            </w:r>
          </w:p>
        </w:tc>
      </w:tr>
      <w:tr w:rsidR="00BE1A8E">
        <w:trPr>
          <w:trHeight w:val="45"/>
          <w:tblCellSpacing w:w="0" w:type="auto"/>
        </w:trPr>
        <w:tc>
          <w:tcPr>
            <w:tcW w:w="9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415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Usługi taksówkowe w </w:t>
            </w:r>
            <w:r>
              <w:rPr>
                <w:color w:val="000000"/>
              </w:rPr>
              <w:t>zakresie przewozu ładunków</w:t>
            </w:r>
          </w:p>
        </w:tc>
        <w:tc>
          <w:tcPr>
            <w:tcW w:w="16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325</w:t>
            </w:r>
          </w:p>
        </w:tc>
        <w:tc>
          <w:tcPr>
            <w:tcW w:w="14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354</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386</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430</w:t>
            </w:r>
          </w:p>
        </w:tc>
      </w:tr>
      <w:tr w:rsidR="00BE1A8E">
        <w:trPr>
          <w:trHeight w:val="45"/>
          <w:tblCellSpacing w:w="0" w:type="auto"/>
        </w:trPr>
        <w:tc>
          <w:tcPr>
            <w:tcW w:w="9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415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Przewozy pasażerskie z wykorzystaniem ludzkiej i zwierzęcej siły pociągowej</w:t>
            </w:r>
          </w:p>
        </w:tc>
        <w:tc>
          <w:tcPr>
            <w:tcW w:w="16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128</w:t>
            </w:r>
          </w:p>
        </w:tc>
        <w:tc>
          <w:tcPr>
            <w:tcW w:w="14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128</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128</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128</w:t>
            </w:r>
          </w:p>
        </w:tc>
      </w:tr>
      <w:tr w:rsidR="00BE1A8E">
        <w:trPr>
          <w:trHeight w:val="30"/>
          <w:tblCellSpacing w:w="0" w:type="auto"/>
        </w:trPr>
        <w:tc>
          <w:tcPr>
            <w:tcW w:w="949"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4155"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Usługi transportu wodnego śródlądowego pasażerskiego i towarowego, z wyjątkiem przewozu jednostkami o </w:t>
            </w:r>
            <w:r>
              <w:rPr>
                <w:color w:val="000000"/>
              </w:rPr>
              <w:t>napędzie mechanicznym</w:t>
            </w:r>
          </w:p>
        </w:tc>
        <w:tc>
          <w:tcPr>
            <w:tcW w:w="166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145</w:t>
            </w:r>
          </w:p>
        </w:tc>
        <w:tc>
          <w:tcPr>
            <w:tcW w:w="1425"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145</w:t>
            </w:r>
          </w:p>
        </w:tc>
        <w:tc>
          <w:tcPr>
            <w:tcW w:w="1663"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145</w:t>
            </w:r>
          </w:p>
        </w:tc>
        <w:tc>
          <w:tcPr>
            <w:tcW w:w="1663"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145</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415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z czego:</w:t>
            </w:r>
          </w:p>
          <w:p w:rsidR="00BE1A8E" w:rsidRDefault="00002387">
            <w:pPr>
              <w:spacing w:before="25" w:after="0"/>
              <w:jc w:val="both"/>
            </w:pPr>
            <w:r>
              <w:rPr>
                <w:color w:val="000000"/>
              </w:rPr>
              <w:t>usługi w zakresie transportu osób na rzece Dunajec przez flisaków pienińskich</w:t>
            </w:r>
          </w:p>
        </w:tc>
        <w:tc>
          <w:tcPr>
            <w:tcW w:w="166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61-101</w:t>
            </w:r>
          </w:p>
        </w:tc>
        <w:tc>
          <w:tcPr>
            <w:tcW w:w="14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61-101</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61-101</w:t>
            </w:r>
          </w:p>
        </w:tc>
        <w:tc>
          <w:tcPr>
            <w:tcW w:w="166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61-101</w:t>
            </w:r>
          </w:p>
        </w:tc>
      </w:tr>
    </w:tbl>
    <w:p w:rsidR="00BE1A8E" w:rsidRDefault="00BE1A8E">
      <w:pPr>
        <w:spacing w:after="0"/>
      </w:pPr>
    </w:p>
    <w:p w:rsidR="00BE1A8E" w:rsidRDefault="00002387">
      <w:pPr>
        <w:spacing w:before="146" w:after="0"/>
        <w:jc w:val="center"/>
      </w:pPr>
      <w:proofErr w:type="gramStart"/>
      <w:r>
        <w:rPr>
          <w:b/>
          <w:color w:val="000000"/>
        </w:rPr>
        <w:t>Część  VI</w:t>
      </w:r>
      <w:proofErr w:type="gramEnd"/>
      <w:r>
        <w:rPr>
          <w:b/>
          <w:color w:val="000000"/>
        </w:rPr>
        <w:t xml:space="preserve">. </w:t>
      </w:r>
    </w:p>
    <w:p w:rsidR="00BE1A8E" w:rsidRDefault="00002387">
      <w:pPr>
        <w:spacing w:before="25" w:after="0"/>
        <w:jc w:val="center"/>
      </w:pPr>
      <w:r>
        <w:rPr>
          <w:b/>
          <w:color w:val="000000"/>
        </w:rPr>
        <w:t>Usługi rozrywkowe</w:t>
      </w:r>
    </w:p>
    <w:p w:rsidR="00BE1A8E" w:rsidRDefault="00002387">
      <w:pPr>
        <w:spacing w:after="0"/>
      </w:pPr>
      <w:r>
        <w:rPr>
          <w:color w:val="000000"/>
        </w:rPr>
        <w:t>Objaśnienia:</w:t>
      </w:r>
    </w:p>
    <w:p w:rsidR="00BE1A8E" w:rsidRDefault="00002387">
      <w:pPr>
        <w:spacing w:before="25" w:after="0"/>
        <w:jc w:val="both"/>
      </w:pPr>
      <w:r>
        <w:rPr>
          <w:color w:val="000000"/>
        </w:rPr>
        <w:t xml:space="preserve">1. Stawki dotyczą działalności przy </w:t>
      </w:r>
      <w:r>
        <w:rPr>
          <w:color w:val="000000"/>
        </w:rPr>
        <w:t>zatrudnieniu nieprzekraczającym 2 pracowników lub 2 pełnoletnich członków rodziny, z wyjątkiem małżonka.</w:t>
      </w:r>
    </w:p>
    <w:p w:rsidR="00BE1A8E" w:rsidRDefault="00002387">
      <w:pPr>
        <w:spacing w:before="25" w:after="0"/>
        <w:jc w:val="both"/>
      </w:pPr>
      <w:r>
        <w:rPr>
          <w:color w:val="000000"/>
        </w:rPr>
        <w:t>2. Znak "*" oznacza, że w razie prowadzenia więcej niż jednego urządzenia, stawkę karty podatkowej określa się dla każdego urządzenia oddzielnie, a nas</w:t>
      </w:r>
      <w:r>
        <w:rPr>
          <w:color w:val="000000"/>
        </w:rPr>
        <w:t>tępnie sumę tych stawek podwyższa się o 50%.</w:t>
      </w:r>
    </w:p>
    <w:p w:rsidR="00BE1A8E" w:rsidRDefault="00002387">
      <w:pPr>
        <w:spacing w:before="25" w:after="0"/>
        <w:jc w:val="both"/>
      </w:pPr>
      <w:r>
        <w:rPr>
          <w:color w:val="000000"/>
        </w:rPr>
        <w:t>3. W razie świadczenia dwu lub więcej rodzajów usług, stawkę karty podatkowej określa się dla każdego rodzaju usług oddzielnie, a następnie sumę tych stawek podwyższa się o 30%, niezależnie od podwyżki określone</w:t>
      </w:r>
      <w:r>
        <w:rPr>
          <w:color w:val="000000"/>
        </w:rPr>
        <w:t>j w ust.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41"/>
        <w:gridCol w:w="2803"/>
        <w:gridCol w:w="1990"/>
        <w:gridCol w:w="3308"/>
      </w:tblGrid>
      <w:tr w:rsidR="00BE1A8E">
        <w:trPr>
          <w:trHeight w:val="45"/>
          <w:tblCellSpacing w:w="0" w:type="auto"/>
        </w:trPr>
        <w:tc>
          <w:tcPr>
            <w:tcW w:w="118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3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Rodzaj świadczonych usług</w:t>
            </w:r>
          </w:p>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Liczba urządzeń (samochodów)</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Stawka</w:t>
            </w:r>
          </w:p>
        </w:tc>
      </w:tr>
      <w:tr w:rsidR="00BE1A8E">
        <w:trPr>
          <w:trHeight w:val="45"/>
          <w:tblCellSpacing w:w="0" w:type="auto"/>
        </w:trPr>
        <w:tc>
          <w:tcPr>
            <w:tcW w:w="118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r>
      <w:tr w:rsidR="00BE1A8E">
        <w:trPr>
          <w:trHeight w:val="30"/>
          <w:tblCellSpacing w:w="0" w:type="auto"/>
        </w:trPr>
        <w:tc>
          <w:tcPr>
            <w:tcW w:w="118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3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Automaty zręcznościowe, na których nie są prowadzone gry o wygrane pieniężne lub rzeczowe (bilardy elektromechaniczne, gry telewizyjne, gry </w:t>
            </w:r>
            <w:r>
              <w:rPr>
                <w:color w:val="000000"/>
              </w:rPr>
              <w:t>elektroniczne), zabawki bujane (ruchome figury) oraz szafy grające</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2</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44,70 zł od każdego urządzenia</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2 do 4</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89,40 zł + 105,40 zł od każdego urządzenia ponad 2</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4 do 6</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300,20 zł + 129,30 zł od każdego urządzenia ponad 4</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6 do 8</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558,80 zł + 138,00 zł od każdego urządzenia ponad 6</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8 do 10</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834,80 zł + 158,60 zł od każdego urządzenia ponad 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10</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 xml:space="preserve">1152,00 zł + 180,80 zł od </w:t>
            </w:r>
            <w:r>
              <w:rPr>
                <w:i/>
                <w:color w:val="000000"/>
              </w:rPr>
              <w:lastRenderedPageBreak/>
              <w:t>każdego urządzenia ponad 10</w:t>
            </w:r>
          </w:p>
        </w:tc>
      </w:tr>
      <w:tr w:rsidR="00BE1A8E">
        <w:trPr>
          <w:trHeight w:val="2400"/>
          <w:tblCellSpacing w:w="0" w:type="auto"/>
        </w:trPr>
        <w:tc>
          <w:tcPr>
            <w:tcW w:w="118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2</w:t>
            </w:r>
          </w:p>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Karuzele o obrocie prostym (poziome z </w:t>
            </w:r>
            <w:r>
              <w:rPr>
                <w:color w:val="000000"/>
              </w:rPr>
              <w:t>wiszącymi lub stojącymi sylwetkami dla dzieci, poziome gondolowe lub krzesełkowe, pionowe gondolowe) i o obrocie złożonym (elektrohydrauliczne gondolowe) dla dzieci</w:t>
            </w:r>
          </w:p>
          <w:p w:rsidR="00BE1A8E" w:rsidRDefault="00002387">
            <w:pPr>
              <w:spacing w:before="25" w:after="0"/>
              <w:jc w:val="both"/>
            </w:pPr>
            <w:r>
              <w:rPr>
                <w:color w:val="000000"/>
              </w:rPr>
              <w:t>- o liczbie miejsc:</w:t>
            </w:r>
          </w:p>
        </w:tc>
        <w:tc>
          <w:tcPr>
            <w:tcW w:w="2367" w:type="dxa"/>
            <w:tcBorders>
              <w:right w:val="single" w:sz="8" w:space="0" w:color="000000"/>
            </w:tcBorders>
            <w:tcMar>
              <w:top w:w="15" w:type="dxa"/>
              <w:left w:w="15" w:type="dxa"/>
              <w:bottom w:w="15" w:type="dxa"/>
              <w:right w:w="15" w:type="dxa"/>
            </w:tcMar>
            <w:vAlign w:val="center"/>
          </w:tcPr>
          <w:p w:rsidR="00BE1A8E" w:rsidRDefault="00BE1A8E"/>
        </w:tc>
        <w:tc>
          <w:tcPr>
            <w:tcW w:w="4854"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16</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8,70 zł od każdego miejsca</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16</w:t>
            </w:r>
          </w:p>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 xml:space="preserve">139,20 zł + </w:t>
            </w:r>
            <w:r>
              <w:rPr>
                <w:i/>
                <w:color w:val="000000"/>
              </w:rPr>
              <w:t>8,70 zł od każdego miejsca ponad 16</w:t>
            </w:r>
          </w:p>
        </w:tc>
      </w:tr>
      <w:tr w:rsidR="00BE1A8E">
        <w:trPr>
          <w:trHeight w:val="30"/>
          <w:tblCellSpacing w:w="0" w:type="auto"/>
        </w:trPr>
        <w:tc>
          <w:tcPr>
            <w:tcW w:w="118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Karuzele o obrocie złożonym</w:t>
            </w:r>
          </w:p>
          <w:p w:rsidR="00BE1A8E" w:rsidRDefault="00002387">
            <w:pPr>
              <w:spacing w:before="25" w:after="0"/>
              <w:jc w:val="both"/>
            </w:pPr>
            <w:r>
              <w:rPr>
                <w:color w:val="000000"/>
              </w:rPr>
              <w:t>(elektrohydrauliczne lub elektropneumatyczne gondolowe) - o liczbie miejsc:</w:t>
            </w:r>
          </w:p>
        </w:tc>
        <w:tc>
          <w:tcPr>
            <w:tcW w:w="2367" w:type="dxa"/>
            <w:tcBorders>
              <w:right w:val="single" w:sz="8" w:space="0" w:color="000000"/>
            </w:tcBorders>
            <w:tcMar>
              <w:top w:w="15" w:type="dxa"/>
              <w:left w:w="15" w:type="dxa"/>
              <w:bottom w:w="15" w:type="dxa"/>
              <w:right w:w="15" w:type="dxa"/>
            </w:tcMar>
            <w:vAlign w:val="center"/>
          </w:tcPr>
          <w:p w:rsidR="00BE1A8E" w:rsidRDefault="00BE1A8E"/>
        </w:tc>
        <w:tc>
          <w:tcPr>
            <w:tcW w:w="4854"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24</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27,80 zł od każdego miejsca</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24</w:t>
            </w:r>
          </w:p>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667,20 zł + 22,40 zł od każdego miejsca ponad 24</w:t>
            </w:r>
          </w:p>
        </w:tc>
      </w:tr>
      <w:tr w:rsidR="00BE1A8E">
        <w:trPr>
          <w:trHeight w:val="30"/>
          <w:tblCellSpacing w:w="0" w:type="auto"/>
        </w:trPr>
        <w:tc>
          <w:tcPr>
            <w:tcW w:w="118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33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Imprezy samochodowe</w:t>
            </w:r>
          </w:p>
          <w:p w:rsidR="00BE1A8E" w:rsidRDefault="00002387">
            <w:pPr>
              <w:spacing w:before="25" w:after="0"/>
              <w:jc w:val="both"/>
            </w:pPr>
            <w:r>
              <w:rPr>
                <w:color w:val="000000"/>
              </w:rPr>
              <w:t>(pawilony, tory, miasteczka</w:t>
            </w:r>
          </w:p>
          <w:p w:rsidR="00BE1A8E" w:rsidRDefault="00002387">
            <w:pPr>
              <w:spacing w:before="25" w:after="0"/>
              <w:jc w:val="both"/>
            </w:pPr>
            <w:r>
              <w:rPr>
                <w:color w:val="000000"/>
              </w:rPr>
              <w:t>samochodowe) - o liczbie samochodów</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6</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103,40 zł od każdego samochodu</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6 do 12</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620,40 zł + 161,80 zł od każdego samochodu ponad 6</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12 do 24</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 xml:space="preserve">1591,20 zł + 206,70 zł od każdego </w:t>
            </w:r>
            <w:r>
              <w:rPr>
                <w:i/>
                <w:color w:val="000000"/>
              </w:rPr>
              <w:t>samochodu ponad 12</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24</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4071,60 zł + 258,50 zł od każdego samochodu ponad 24</w:t>
            </w:r>
          </w:p>
        </w:tc>
      </w:tr>
      <w:tr w:rsidR="00BE1A8E">
        <w:trPr>
          <w:trHeight w:val="30"/>
          <w:tblCellSpacing w:w="0" w:type="auto"/>
        </w:trPr>
        <w:tc>
          <w:tcPr>
            <w:tcW w:w="118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33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Strzelnice</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322,20 zł</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2</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654,70 zł</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2</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654,70 zł + 654,70 zł od każdej strzelnicy ponad 2</w:t>
            </w:r>
          </w:p>
        </w:tc>
      </w:tr>
      <w:tr w:rsidR="00BE1A8E">
        <w:trPr>
          <w:trHeight w:val="480"/>
          <w:tblCellSpacing w:w="0" w:type="auto"/>
        </w:trPr>
        <w:tc>
          <w:tcPr>
            <w:tcW w:w="118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Imprezy zręcznościowe inne:</w:t>
            </w:r>
          </w:p>
        </w:tc>
        <w:tc>
          <w:tcPr>
            <w:tcW w:w="2367" w:type="dxa"/>
            <w:tcBorders>
              <w:right w:val="single" w:sz="8" w:space="0" w:color="000000"/>
            </w:tcBorders>
            <w:tcMar>
              <w:top w:w="15" w:type="dxa"/>
              <w:left w:w="15" w:type="dxa"/>
              <w:bottom w:w="15" w:type="dxa"/>
              <w:right w:w="15" w:type="dxa"/>
            </w:tcMar>
            <w:vAlign w:val="center"/>
          </w:tcPr>
          <w:p w:rsidR="00BE1A8E" w:rsidRDefault="00BE1A8E"/>
        </w:tc>
        <w:tc>
          <w:tcPr>
            <w:tcW w:w="4854"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vMerge w:val="restart"/>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a) rzuty różne, </w:t>
            </w:r>
            <w:proofErr w:type="spellStart"/>
            <w:r>
              <w:rPr>
                <w:color w:val="000000"/>
              </w:rPr>
              <w:t>tasiemkarnie</w:t>
            </w:r>
            <w:proofErr w:type="spellEnd"/>
            <w:r>
              <w:rPr>
                <w:color w:val="000000"/>
              </w:rPr>
              <w:t>, tarcze obrotowe</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84,60 zł</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2</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211,80 zł</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3</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496,20 zł</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3</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496,20 zł + 341,40 zł od każdego urządzenia ponad 3</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b) siłomierze, </w:t>
            </w:r>
            <w:proofErr w:type="spellStart"/>
            <w:r>
              <w:rPr>
                <w:color w:val="000000"/>
              </w:rPr>
              <w:t>bajazzo</w:t>
            </w:r>
            <w:proofErr w:type="spellEnd"/>
            <w:r>
              <w:rPr>
                <w:color w:val="000000"/>
              </w:rPr>
              <w:t>,</w:t>
            </w:r>
          </w:p>
          <w:p w:rsidR="00BE1A8E" w:rsidRDefault="00002387">
            <w:pPr>
              <w:spacing w:before="25" w:after="0"/>
              <w:jc w:val="both"/>
            </w:pPr>
            <w:r>
              <w:rPr>
                <w:color w:val="000000"/>
              </w:rPr>
              <w:t>bilardy ręczne</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4</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22,40 zł od każdego urządzenia</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4 do 6</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 xml:space="preserve">89,60 zł + 26,10 zł od </w:t>
            </w:r>
            <w:r>
              <w:rPr>
                <w:i/>
                <w:color w:val="000000"/>
              </w:rPr>
              <w:t>każdego urządzenia ponad 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6</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141,80 zł + 51,70 zł od każdego urządzenia ponad 6</w:t>
            </w:r>
          </w:p>
        </w:tc>
      </w:tr>
      <w:tr w:rsidR="00BE1A8E">
        <w:trPr>
          <w:trHeight w:val="30"/>
          <w:tblCellSpacing w:w="0" w:type="auto"/>
        </w:trPr>
        <w:tc>
          <w:tcPr>
            <w:tcW w:w="118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331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Huśtawki</w:t>
            </w:r>
          </w:p>
          <w:p w:rsidR="00BE1A8E" w:rsidRDefault="00002387">
            <w:pPr>
              <w:spacing w:before="25" w:after="0"/>
              <w:jc w:val="both"/>
            </w:pPr>
            <w:r>
              <w:rPr>
                <w:color w:val="000000"/>
              </w:rPr>
              <w:t>(wahadłowe i kołowe)</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88,20 zł</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2</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451,50 zł</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2</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451,50 zł + 451,50 zł od każdego urządzenia ponad 2</w:t>
            </w:r>
          </w:p>
        </w:tc>
      </w:tr>
      <w:tr w:rsidR="00BE1A8E">
        <w:trPr>
          <w:trHeight w:val="45"/>
          <w:tblCellSpacing w:w="0" w:type="auto"/>
        </w:trPr>
        <w:tc>
          <w:tcPr>
            <w:tcW w:w="118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3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Kolejki torowe</w:t>
            </w:r>
          </w:p>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13,80 zł</w:t>
            </w:r>
          </w:p>
        </w:tc>
      </w:tr>
      <w:tr w:rsidR="00BE1A8E">
        <w:trPr>
          <w:trHeight w:val="30"/>
          <w:tblCellSpacing w:w="0" w:type="auto"/>
        </w:trPr>
        <w:tc>
          <w:tcPr>
            <w:tcW w:w="118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w:t>
            </w:r>
          </w:p>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Zjeżdżalnie:</w:t>
            </w:r>
          </w:p>
        </w:tc>
        <w:tc>
          <w:tcPr>
            <w:tcW w:w="2367" w:type="dxa"/>
            <w:tcBorders>
              <w:right w:val="single" w:sz="8" w:space="0" w:color="000000"/>
            </w:tcBorders>
            <w:tcMar>
              <w:top w:w="15" w:type="dxa"/>
              <w:left w:w="15" w:type="dxa"/>
              <w:bottom w:w="15" w:type="dxa"/>
              <w:right w:w="15" w:type="dxa"/>
            </w:tcMar>
            <w:vAlign w:val="center"/>
          </w:tcPr>
          <w:p w:rsidR="00BE1A8E" w:rsidRDefault="00BE1A8E"/>
        </w:tc>
        <w:tc>
          <w:tcPr>
            <w:tcW w:w="4854"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a) zjeżdżalnie "Gigant"</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81,20 zł</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b) zjeżdżalnie przewoźne</w:t>
            </w:r>
          </w:p>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53,30 zł</w:t>
            </w:r>
          </w:p>
        </w:tc>
      </w:tr>
      <w:tr w:rsidR="00BE1A8E">
        <w:trPr>
          <w:trHeight w:val="30"/>
          <w:tblCellSpacing w:w="0" w:type="auto"/>
        </w:trPr>
        <w:tc>
          <w:tcPr>
            <w:tcW w:w="1183"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w:t>
            </w:r>
          </w:p>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Imprezy pozostałe:</w:t>
            </w:r>
          </w:p>
          <w:p w:rsidR="00BE1A8E" w:rsidRDefault="00002387">
            <w:pPr>
              <w:spacing w:before="25" w:after="0"/>
              <w:jc w:val="both"/>
            </w:pPr>
            <w:r>
              <w:rPr>
                <w:color w:val="000000"/>
              </w:rPr>
              <w:t>a) pałac strachów, labirynt</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b) ściana emocji</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1623,10 zł</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c) ściana lalkowa</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1321,60 zł</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d) głowa medium, pokazy gadów </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451,50 zł</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e) gabinet złudzeń, pokazy iluzjonistyczne </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261,70 zł</w:t>
            </w:r>
          </w:p>
        </w:tc>
      </w:tr>
      <w:tr w:rsidR="00BE1A8E">
        <w:trPr>
          <w:trHeight w:val="30"/>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f) gabinet luster</w:t>
            </w:r>
          </w:p>
        </w:tc>
        <w:tc>
          <w:tcPr>
            <w:tcW w:w="2367"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112,10 zł</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331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g) hipodrom - kuce</w:t>
            </w:r>
          </w:p>
        </w:tc>
        <w:tc>
          <w:tcPr>
            <w:tcW w:w="236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1*</w:t>
            </w:r>
          </w:p>
        </w:tc>
        <w:tc>
          <w:tcPr>
            <w:tcW w:w="485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58,90 zł</w:t>
            </w:r>
          </w:p>
        </w:tc>
      </w:tr>
    </w:tbl>
    <w:p w:rsidR="00BE1A8E" w:rsidRDefault="00BE1A8E">
      <w:pPr>
        <w:spacing w:after="0"/>
      </w:pPr>
    </w:p>
    <w:p w:rsidR="00BE1A8E" w:rsidRDefault="00002387">
      <w:pPr>
        <w:spacing w:before="146" w:after="0"/>
        <w:jc w:val="center"/>
      </w:pPr>
      <w:proofErr w:type="gramStart"/>
      <w:r>
        <w:rPr>
          <w:b/>
          <w:color w:val="000000"/>
        </w:rPr>
        <w:t>Część  VII.</w:t>
      </w:r>
      <w:proofErr w:type="gramEnd"/>
      <w:r>
        <w:rPr>
          <w:b/>
          <w:color w:val="000000"/>
        </w:rPr>
        <w:t xml:space="preserve"> </w:t>
      </w:r>
    </w:p>
    <w:p w:rsidR="00BE1A8E" w:rsidRDefault="00002387">
      <w:pPr>
        <w:spacing w:before="25" w:after="0"/>
        <w:jc w:val="center"/>
      </w:pPr>
      <w:r>
        <w:rPr>
          <w:b/>
          <w:color w:val="000000"/>
        </w:rPr>
        <w:t>Sprzedaż posiłków domowych w mieszkaniach</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50"/>
        <w:gridCol w:w="4364"/>
        <w:gridCol w:w="1573"/>
        <w:gridCol w:w="2255"/>
      </w:tblGrid>
      <w:tr w:rsidR="00BE1A8E">
        <w:trPr>
          <w:trHeight w:val="45"/>
          <w:tblCellSpacing w:w="0" w:type="auto"/>
        </w:trPr>
        <w:tc>
          <w:tcPr>
            <w:tcW w:w="95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5734"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 xml:space="preserve">Rodzaj </w:t>
            </w:r>
            <w:r>
              <w:rPr>
                <w:color w:val="000000"/>
              </w:rPr>
              <w:t>wykonywanej czynności</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 xml:space="preserve">W miejscowości o liczbie mieszkańców </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03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 25 000</w:t>
            </w:r>
          </w:p>
        </w:tc>
        <w:tc>
          <w:tcPr>
            <w:tcW w:w="298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 25 000</w:t>
            </w:r>
          </w:p>
        </w:tc>
      </w:tr>
      <w:tr w:rsidR="00BE1A8E">
        <w:trPr>
          <w:trHeight w:val="45"/>
          <w:tblCellSpacing w:w="0" w:type="auto"/>
        </w:trPr>
        <w:tc>
          <w:tcPr>
            <w:tcW w:w="95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573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03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298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r>
      <w:tr w:rsidR="00BE1A8E">
        <w:trPr>
          <w:trHeight w:val="30"/>
          <w:tblCellSpacing w:w="0" w:type="auto"/>
        </w:trPr>
        <w:tc>
          <w:tcPr>
            <w:tcW w:w="955" w:type="dxa"/>
            <w:tcBorders>
              <w:right w:val="single" w:sz="8" w:space="0" w:color="000000"/>
            </w:tcBorders>
            <w:tcMar>
              <w:top w:w="15" w:type="dxa"/>
              <w:left w:w="15" w:type="dxa"/>
              <w:bottom w:w="15" w:type="dxa"/>
              <w:right w:w="15" w:type="dxa"/>
            </w:tcMar>
            <w:vAlign w:val="center"/>
          </w:tcPr>
          <w:p w:rsidR="00BE1A8E" w:rsidRDefault="00BE1A8E"/>
        </w:tc>
        <w:tc>
          <w:tcPr>
            <w:tcW w:w="573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Sprzedaż śniadań, obiadów i kolacji w liczbie posiłków każdego rodzaju, licząc w skali średniej tygodniowej:</w:t>
            </w:r>
          </w:p>
        </w:tc>
        <w:tc>
          <w:tcPr>
            <w:tcW w:w="2031" w:type="dxa"/>
            <w:tcBorders>
              <w:right w:val="single" w:sz="8" w:space="0" w:color="000000"/>
            </w:tcBorders>
            <w:tcMar>
              <w:top w:w="15" w:type="dxa"/>
              <w:left w:w="15" w:type="dxa"/>
              <w:bottom w:w="15" w:type="dxa"/>
              <w:right w:w="15" w:type="dxa"/>
            </w:tcMar>
            <w:vAlign w:val="center"/>
          </w:tcPr>
          <w:p w:rsidR="00BE1A8E" w:rsidRDefault="00BE1A8E"/>
        </w:tc>
        <w:tc>
          <w:tcPr>
            <w:tcW w:w="2987"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30"/>
          <w:tblCellSpacing w:w="0" w:type="auto"/>
        </w:trPr>
        <w:tc>
          <w:tcPr>
            <w:tcW w:w="955"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573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10 na dobę</w:t>
            </w:r>
          </w:p>
        </w:tc>
        <w:tc>
          <w:tcPr>
            <w:tcW w:w="2031"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383</w:t>
            </w:r>
          </w:p>
        </w:tc>
        <w:tc>
          <w:tcPr>
            <w:tcW w:w="298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401</w:t>
            </w:r>
          </w:p>
        </w:tc>
      </w:tr>
      <w:tr w:rsidR="00BE1A8E">
        <w:trPr>
          <w:trHeight w:val="30"/>
          <w:tblCellSpacing w:w="0" w:type="auto"/>
        </w:trPr>
        <w:tc>
          <w:tcPr>
            <w:tcW w:w="955"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573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20 na dobę</w:t>
            </w:r>
          </w:p>
        </w:tc>
        <w:tc>
          <w:tcPr>
            <w:tcW w:w="2031"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528</w:t>
            </w:r>
          </w:p>
        </w:tc>
        <w:tc>
          <w:tcPr>
            <w:tcW w:w="298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558</w:t>
            </w:r>
          </w:p>
        </w:tc>
      </w:tr>
      <w:tr w:rsidR="00BE1A8E">
        <w:trPr>
          <w:trHeight w:val="30"/>
          <w:tblCellSpacing w:w="0" w:type="auto"/>
        </w:trPr>
        <w:tc>
          <w:tcPr>
            <w:tcW w:w="955"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573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30 na dobę</w:t>
            </w:r>
          </w:p>
        </w:tc>
        <w:tc>
          <w:tcPr>
            <w:tcW w:w="2031"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607</w:t>
            </w:r>
          </w:p>
        </w:tc>
        <w:tc>
          <w:tcPr>
            <w:tcW w:w="298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w:t>
            </w:r>
          </w:p>
        </w:tc>
      </w:tr>
      <w:tr w:rsidR="00BE1A8E">
        <w:trPr>
          <w:trHeight w:val="30"/>
          <w:tblCellSpacing w:w="0" w:type="auto"/>
        </w:trPr>
        <w:tc>
          <w:tcPr>
            <w:tcW w:w="955" w:type="dxa"/>
            <w:tcBorders>
              <w:right w:val="single" w:sz="8" w:space="0" w:color="000000"/>
            </w:tcBorders>
            <w:tcMar>
              <w:top w:w="15" w:type="dxa"/>
              <w:left w:w="15" w:type="dxa"/>
              <w:bottom w:w="15" w:type="dxa"/>
              <w:right w:w="15" w:type="dxa"/>
            </w:tcMar>
            <w:vAlign w:val="center"/>
          </w:tcPr>
          <w:p w:rsidR="00BE1A8E" w:rsidRDefault="00BE1A8E"/>
        </w:tc>
        <w:tc>
          <w:tcPr>
            <w:tcW w:w="573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Sprzedaż jednodaniowych posiłków i napojów bezalkoholowych na podstawie umowy zawartej z jednostką właściwą do </w:t>
            </w:r>
            <w:r>
              <w:rPr>
                <w:color w:val="000000"/>
              </w:rPr>
              <w:lastRenderedPageBreak/>
              <w:t>prowadzenia działalności gastronomicznej lub turystycznej w liczbie:</w:t>
            </w:r>
          </w:p>
        </w:tc>
        <w:tc>
          <w:tcPr>
            <w:tcW w:w="2031" w:type="dxa"/>
            <w:tcBorders>
              <w:right w:val="single" w:sz="8" w:space="0" w:color="000000"/>
            </w:tcBorders>
            <w:tcMar>
              <w:top w:w="15" w:type="dxa"/>
              <w:left w:w="15" w:type="dxa"/>
              <w:bottom w:w="15" w:type="dxa"/>
              <w:right w:w="15" w:type="dxa"/>
            </w:tcMar>
            <w:vAlign w:val="center"/>
          </w:tcPr>
          <w:p w:rsidR="00BE1A8E" w:rsidRDefault="00BE1A8E"/>
        </w:tc>
        <w:tc>
          <w:tcPr>
            <w:tcW w:w="2987" w:type="dxa"/>
            <w:tcBorders>
              <w:right w:val="single" w:sz="8" w:space="0" w:color="000000"/>
            </w:tcBorders>
            <w:tcMar>
              <w:top w:w="15" w:type="dxa"/>
              <w:left w:w="15" w:type="dxa"/>
              <w:bottom w:w="15" w:type="dxa"/>
              <w:right w:w="15" w:type="dxa"/>
            </w:tcMar>
            <w:vAlign w:val="center"/>
          </w:tcPr>
          <w:p w:rsidR="00BE1A8E" w:rsidRDefault="00BE1A8E"/>
        </w:tc>
      </w:tr>
      <w:tr w:rsidR="00BE1A8E">
        <w:trPr>
          <w:trHeight w:val="30"/>
          <w:tblCellSpacing w:w="0" w:type="auto"/>
        </w:trPr>
        <w:tc>
          <w:tcPr>
            <w:tcW w:w="955"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5734"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50 posiłków na dobę</w:t>
            </w:r>
          </w:p>
        </w:tc>
        <w:tc>
          <w:tcPr>
            <w:tcW w:w="2031"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461</w:t>
            </w:r>
          </w:p>
        </w:tc>
        <w:tc>
          <w:tcPr>
            <w:tcW w:w="298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501</w:t>
            </w:r>
          </w:p>
        </w:tc>
      </w:tr>
      <w:tr w:rsidR="00BE1A8E">
        <w:trPr>
          <w:trHeight w:val="30"/>
          <w:tblCellSpacing w:w="0" w:type="auto"/>
        </w:trPr>
        <w:tc>
          <w:tcPr>
            <w:tcW w:w="95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573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do </w:t>
            </w:r>
            <w:r>
              <w:rPr>
                <w:color w:val="000000"/>
              </w:rPr>
              <w:t>100 posiłków na dobę</w:t>
            </w:r>
          </w:p>
        </w:tc>
        <w:tc>
          <w:tcPr>
            <w:tcW w:w="203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607</w:t>
            </w:r>
          </w:p>
        </w:tc>
        <w:tc>
          <w:tcPr>
            <w:tcW w:w="298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669</w:t>
            </w:r>
          </w:p>
        </w:tc>
      </w:tr>
    </w:tbl>
    <w:p w:rsidR="00BE1A8E" w:rsidRDefault="00BE1A8E">
      <w:pPr>
        <w:spacing w:after="0"/>
      </w:pPr>
    </w:p>
    <w:p w:rsidR="00BE1A8E" w:rsidRDefault="00002387">
      <w:pPr>
        <w:spacing w:before="146" w:after="0"/>
        <w:jc w:val="center"/>
      </w:pPr>
      <w:proofErr w:type="gramStart"/>
      <w:r>
        <w:rPr>
          <w:b/>
          <w:color w:val="000000"/>
        </w:rPr>
        <w:t>Część  VIII.</w:t>
      </w:r>
      <w:proofErr w:type="gramEnd"/>
      <w:r>
        <w:rPr>
          <w:b/>
          <w:color w:val="000000"/>
        </w:rPr>
        <w:t xml:space="preserve"> </w:t>
      </w:r>
    </w:p>
    <w:p w:rsidR="00BE1A8E" w:rsidRDefault="00002387">
      <w:pPr>
        <w:spacing w:before="25" w:after="0"/>
        <w:jc w:val="center"/>
      </w:pPr>
      <w:r>
        <w:rPr>
          <w:b/>
          <w:color w:val="000000"/>
        </w:rPr>
        <w:t>Wolne zawody - świadczenie usług w zakresie ochrony zdrowia ludzkiego</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82"/>
        <w:gridCol w:w="2296"/>
        <w:gridCol w:w="2306"/>
        <w:gridCol w:w="3758"/>
      </w:tblGrid>
      <w:tr w:rsidR="00BE1A8E">
        <w:trPr>
          <w:trHeight w:val="45"/>
          <w:tblCellSpacing w:w="0" w:type="auto"/>
        </w:trPr>
        <w:tc>
          <w:tcPr>
            <w:tcW w:w="71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Rodzaj wykonywanego zawodu</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Liczba godzin przeznaczonych na wykonywanie zawodu miesięcznie</w:t>
            </w:r>
          </w:p>
        </w:tc>
        <w:tc>
          <w:tcPr>
            <w:tcW w:w="545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Stawka</w:t>
            </w:r>
          </w:p>
        </w:tc>
      </w:tr>
      <w:tr w:rsidR="00BE1A8E">
        <w:trPr>
          <w:trHeight w:val="45"/>
          <w:tblCellSpacing w:w="0" w:type="auto"/>
        </w:trPr>
        <w:tc>
          <w:tcPr>
            <w:tcW w:w="71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545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r>
      <w:tr w:rsidR="00BE1A8E">
        <w:trPr>
          <w:trHeight w:val="30"/>
          <w:tblCellSpacing w:w="0" w:type="auto"/>
        </w:trPr>
        <w:tc>
          <w:tcPr>
            <w:tcW w:w="710"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72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Lekarz i lekarz </w:t>
            </w:r>
            <w:r>
              <w:rPr>
                <w:color w:val="000000"/>
              </w:rPr>
              <w:t>stomatolog</w:t>
            </w:r>
          </w:p>
        </w:tc>
        <w:tc>
          <w:tcPr>
            <w:tcW w:w="2725"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do 48</w:t>
            </w:r>
          </w:p>
          <w:p w:rsidR="00BE1A8E" w:rsidRDefault="00002387">
            <w:pPr>
              <w:spacing w:before="25" w:after="0"/>
              <w:jc w:val="both"/>
            </w:pPr>
            <w:r>
              <w:rPr>
                <w:color w:val="000000"/>
              </w:rPr>
              <w:t>powyżej 48 do 96</w:t>
            </w:r>
          </w:p>
        </w:tc>
        <w:tc>
          <w:tcPr>
            <w:tcW w:w="5451" w:type="dxa"/>
            <w:tcBorders>
              <w:right w:val="single" w:sz="8" w:space="0" w:color="000000"/>
            </w:tcBorders>
            <w:tcMar>
              <w:top w:w="15" w:type="dxa"/>
              <w:left w:w="15" w:type="dxa"/>
              <w:bottom w:w="15" w:type="dxa"/>
              <w:right w:w="15" w:type="dxa"/>
            </w:tcMar>
            <w:vAlign w:val="center"/>
          </w:tcPr>
          <w:p w:rsidR="00BE1A8E" w:rsidRDefault="00002387">
            <w:pPr>
              <w:spacing w:after="0"/>
            </w:pPr>
            <w:r>
              <w:rPr>
                <w:i/>
                <w:color w:val="000000"/>
              </w:rPr>
              <w:t>15,40 zł za każdą godzinę</w:t>
            </w:r>
          </w:p>
          <w:p w:rsidR="00BE1A8E" w:rsidRDefault="00002387">
            <w:pPr>
              <w:spacing w:before="25" w:after="0"/>
              <w:jc w:val="both"/>
            </w:pPr>
            <w:r>
              <w:rPr>
                <w:color w:val="000000"/>
              </w:rPr>
              <w:t>739,20 zł + 20,50 zł za każdą godzinę</w:t>
            </w:r>
          </w:p>
          <w:p w:rsidR="00BE1A8E" w:rsidRDefault="00002387">
            <w:pPr>
              <w:spacing w:before="25" w:after="0"/>
              <w:jc w:val="both"/>
            </w:pPr>
            <w:r>
              <w:rPr>
                <w:color w:val="000000"/>
              </w:rPr>
              <w:t>ponad 48</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96</w:t>
            </w:r>
          </w:p>
        </w:tc>
        <w:tc>
          <w:tcPr>
            <w:tcW w:w="545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1723,20 zł</w:t>
            </w:r>
          </w:p>
        </w:tc>
      </w:tr>
      <w:tr w:rsidR="00BE1A8E">
        <w:trPr>
          <w:trHeight w:val="45"/>
          <w:tblCellSpacing w:w="0" w:type="auto"/>
        </w:trPr>
        <w:tc>
          <w:tcPr>
            <w:tcW w:w="71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Felczer</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BE1A8E"/>
        </w:tc>
        <w:tc>
          <w:tcPr>
            <w:tcW w:w="545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4,60 zł za każdą godzinę</w:t>
            </w:r>
          </w:p>
        </w:tc>
      </w:tr>
      <w:tr w:rsidR="00BE1A8E">
        <w:trPr>
          <w:trHeight w:val="30"/>
          <w:tblCellSpacing w:w="0" w:type="auto"/>
        </w:trPr>
        <w:tc>
          <w:tcPr>
            <w:tcW w:w="710"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272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Technik dentystyczny</w:t>
            </w:r>
          </w:p>
        </w:tc>
        <w:tc>
          <w:tcPr>
            <w:tcW w:w="2725"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do 24</w:t>
            </w:r>
          </w:p>
          <w:p w:rsidR="00BE1A8E" w:rsidRDefault="00002387">
            <w:pPr>
              <w:spacing w:before="25" w:after="0"/>
              <w:jc w:val="both"/>
            </w:pPr>
            <w:r>
              <w:rPr>
                <w:color w:val="000000"/>
              </w:rPr>
              <w:t>powyżej 24 do 96</w:t>
            </w:r>
          </w:p>
        </w:tc>
        <w:tc>
          <w:tcPr>
            <w:tcW w:w="5451" w:type="dxa"/>
            <w:tcBorders>
              <w:right w:val="single" w:sz="8" w:space="0" w:color="000000"/>
            </w:tcBorders>
            <w:tcMar>
              <w:top w:w="15" w:type="dxa"/>
              <w:left w:w="15" w:type="dxa"/>
              <w:bottom w:w="15" w:type="dxa"/>
              <w:right w:w="15" w:type="dxa"/>
            </w:tcMar>
            <w:vAlign w:val="center"/>
          </w:tcPr>
          <w:p w:rsidR="00BE1A8E" w:rsidRDefault="00002387">
            <w:pPr>
              <w:spacing w:after="0"/>
            </w:pPr>
            <w:r>
              <w:rPr>
                <w:i/>
                <w:color w:val="000000"/>
              </w:rPr>
              <w:t>13,50 zł za każdą godzinę</w:t>
            </w:r>
          </w:p>
          <w:p w:rsidR="00BE1A8E" w:rsidRDefault="00002387">
            <w:pPr>
              <w:spacing w:before="25" w:after="0"/>
              <w:jc w:val="both"/>
            </w:pPr>
            <w:r>
              <w:rPr>
                <w:color w:val="000000"/>
              </w:rPr>
              <w:t xml:space="preserve">324,00 zł + </w:t>
            </w:r>
            <w:r>
              <w:rPr>
                <w:color w:val="000000"/>
              </w:rPr>
              <w:t>17,60 zł za każdą godzinę</w:t>
            </w:r>
          </w:p>
          <w:p w:rsidR="00BE1A8E" w:rsidRDefault="00002387">
            <w:pPr>
              <w:spacing w:before="25" w:after="0"/>
              <w:jc w:val="both"/>
            </w:pPr>
            <w:r>
              <w:rPr>
                <w:color w:val="000000"/>
              </w:rPr>
              <w:t>ponad 24</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96</w:t>
            </w:r>
          </w:p>
        </w:tc>
        <w:tc>
          <w:tcPr>
            <w:tcW w:w="545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1591,20 zł</w:t>
            </w:r>
          </w:p>
        </w:tc>
      </w:tr>
      <w:tr w:rsidR="00BE1A8E">
        <w:trPr>
          <w:trHeight w:val="45"/>
          <w:tblCellSpacing w:w="0" w:type="auto"/>
        </w:trPr>
        <w:tc>
          <w:tcPr>
            <w:tcW w:w="71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Pielęgniarka,</w:t>
            </w:r>
          </w:p>
          <w:p w:rsidR="00BE1A8E" w:rsidRDefault="00002387">
            <w:pPr>
              <w:spacing w:before="25" w:after="0"/>
              <w:jc w:val="both"/>
            </w:pPr>
            <w:r>
              <w:rPr>
                <w:color w:val="000000"/>
              </w:rPr>
              <w:t>położna</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rsidR="00BE1A8E" w:rsidRDefault="00BE1A8E"/>
        </w:tc>
        <w:tc>
          <w:tcPr>
            <w:tcW w:w="545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1,60 zł za każdą godzinę</w:t>
            </w:r>
          </w:p>
        </w:tc>
      </w:tr>
    </w:tbl>
    <w:p w:rsidR="00BE1A8E" w:rsidRDefault="00002387">
      <w:pPr>
        <w:spacing w:after="0"/>
      </w:pPr>
      <w:r>
        <w:rPr>
          <w:color w:val="000000"/>
        </w:rPr>
        <w:t>Objaśnienia:</w:t>
      </w:r>
    </w:p>
    <w:p w:rsidR="00BE1A8E" w:rsidRDefault="00002387">
      <w:pPr>
        <w:spacing w:before="25" w:after="0"/>
        <w:jc w:val="both"/>
      </w:pPr>
      <w:r>
        <w:rPr>
          <w:color w:val="000000"/>
        </w:rPr>
        <w:t>1. Stawka dotyczy również wykonywania zawodu przy zatrudnieniu jednej pomocy fachowej lub przyuczonej.</w:t>
      </w:r>
    </w:p>
    <w:p w:rsidR="00BE1A8E" w:rsidRDefault="00002387">
      <w:pPr>
        <w:spacing w:before="25" w:after="0"/>
        <w:jc w:val="both"/>
      </w:pPr>
      <w:r>
        <w:rPr>
          <w:color w:val="000000"/>
        </w:rPr>
        <w:t xml:space="preserve">2. Stawka nie dotyczy </w:t>
      </w:r>
      <w:r>
        <w:rPr>
          <w:color w:val="000000"/>
        </w:rPr>
        <w:t>działalności prowadzonej w formie spółki cywilnej osób fizycznych.</w:t>
      </w:r>
    </w:p>
    <w:p w:rsidR="00BE1A8E" w:rsidRDefault="00BE1A8E">
      <w:pPr>
        <w:spacing w:after="0"/>
      </w:pPr>
    </w:p>
    <w:p w:rsidR="00BE1A8E" w:rsidRDefault="00002387">
      <w:pPr>
        <w:spacing w:before="146" w:after="0"/>
        <w:jc w:val="center"/>
      </w:pPr>
      <w:proofErr w:type="gramStart"/>
      <w:r>
        <w:rPr>
          <w:b/>
          <w:color w:val="000000"/>
        </w:rPr>
        <w:t>Część  IX.</w:t>
      </w:r>
      <w:proofErr w:type="gramEnd"/>
      <w:r>
        <w:rPr>
          <w:b/>
          <w:color w:val="000000"/>
        </w:rPr>
        <w:t xml:space="preserve"> </w:t>
      </w:r>
    </w:p>
    <w:p w:rsidR="00BE1A8E" w:rsidRDefault="00002387">
      <w:pPr>
        <w:spacing w:before="25" w:after="0"/>
        <w:jc w:val="center"/>
      </w:pPr>
      <w:r>
        <w:rPr>
          <w:b/>
          <w:color w:val="000000"/>
        </w:rPr>
        <w:t>Wolne zawody - świadczenie usług weterynaryjnych</w:t>
      </w:r>
    </w:p>
    <w:p w:rsidR="00BE1A8E" w:rsidRDefault="00002387">
      <w:pPr>
        <w:spacing w:after="0"/>
      </w:pPr>
      <w:r>
        <w:rPr>
          <w:color w:val="000000"/>
        </w:rPr>
        <w:t>Objaśnienia:</w:t>
      </w:r>
    </w:p>
    <w:p w:rsidR="00BE1A8E" w:rsidRDefault="00002387">
      <w:pPr>
        <w:spacing w:before="25" w:after="0"/>
        <w:jc w:val="both"/>
      </w:pPr>
      <w:r>
        <w:rPr>
          <w:color w:val="000000"/>
        </w:rPr>
        <w:t>1. Stawka dotyczy również wykonywania zawodu przy zatrudnieniu jednej pomocy fachowej lub przyuczonej.</w:t>
      </w:r>
    </w:p>
    <w:p w:rsidR="00BE1A8E" w:rsidRDefault="00002387">
      <w:pPr>
        <w:spacing w:before="25" w:after="0"/>
        <w:jc w:val="both"/>
      </w:pPr>
      <w:r>
        <w:rPr>
          <w:color w:val="000000"/>
        </w:rPr>
        <w:t>2. Za pomoc</w:t>
      </w:r>
      <w:r>
        <w:rPr>
          <w:color w:val="000000"/>
        </w:rPr>
        <w:t xml:space="preserve"> fachową lub przyuczoną nie uważa się lekarza weterynarii.</w:t>
      </w:r>
    </w:p>
    <w:p w:rsidR="00BE1A8E" w:rsidRDefault="00002387">
      <w:pPr>
        <w:spacing w:before="25" w:after="0"/>
        <w:jc w:val="both"/>
      </w:pPr>
      <w:r>
        <w:rPr>
          <w:color w:val="000000"/>
        </w:rPr>
        <w:t>3. Stawki nie dotyczą działalności prowadzonej w formie spółki cywilnej osób fizycznych.</w:t>
      </w:r>
    </w:p>
    <w:p w:rsidR="00BE1A8E" w:rsidRDefault="00002387">
      <w:pPr>
        <w:spacing w:before="25" w:after="0"/>
        <w:jc w:val="both"/>
      </w:pPr>
      <w:r>
        <w:rPr>
          <w:color w:val="000000"/>
        </w:rPr>
        <w:t>4. Stawka określona pod lit. b dotyczy wyłącznie podatników, którzy wykonują usługi weterynaryjne i są równo</w:t>
      </w:r>
      <w:r>
        <w:rPr>
          <w:color w:val="000000"/>
        </w:rPr>
        <w:t>cześnie zatrudnieni na podstawie umowy o pracę w pełnym wymiarze czasu pracy w służbie weterynaryjnej organów administracji publicznej.</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62"/>
        <w:gridCol w:w="2351"/>
        <w:gridCol w:w="4029"/>
      </w:tblGrid>
      <w:tr w:rsidR="00BE1A8E">
        <w:trPr>
          <w:trHeight w:val="45"/>
          <w:tblCellSpacing w:w="0" w:type="auto"/>
        </w:trPr>
        <w:tc>
          <w:tcPr>
            <w:tcW w:w="326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 xml:space="preserve">Rodzaj wykonywanego </w:t>
            </w:r>
            <w:r>
              <w:rPr>
                <w:color w:val="000000"/>
              </w:rPr>
              <w:lastRenderedPageBreak/>
              <w:t>zawodu</w:t>
            </w:r>
          </w:p>
        </w:tc>
        <w:tc>
          <w:tcPr>
            <w:tcW w:w="289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 xml:space="preserve">Liczba godzin </w:t>
            </w:r>
            <w:r>
              <w:rPr>
                <w:color w:val="000000"/>
              </w:rPr>
              <w:lastRenderedPageBreak/>
              <w:t>przeznaczonych na wykonywanie zawodu miesięcznie</w:t>
            </w:r>
          </w:p>
        </w:tc>
        <w:tc>
          <w:tcPr>
            <w:tcW w:w="628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Stawka</w:t>
            </w:r>
          </w:p>
        </w:tc>
      </w:tr>
      <w:tr w:rsidR="00BE1A8E">
        <w:trPr>
          <w:trHeight w:val="45"/>
          <w:tblCellSpacing w:w="0" w:type="auto"/>
        </w:trPr>
        <w:tc>
          <w:tcPr>
            <w:tcW w:w="326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289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628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30"/>
          <w:tblCellSpacing w:w="0" w:type="auto"/>
        </w:trPr>
        <w:tc>
          <w:tcPr>
            <w:tcW w:w="3268"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Lekarz </w:t>
            </w:r>
            <w:r>
              <w:rPr>
                <w:color w:val="000000"/>
              </w:rPr>
              <w:t>weterynarii:</w:t>
            </w:r>
          </w:p>
          <w:p w:rsidR="00BE1A8E" w:rsidRDefault="00002387">
            <w:pPr>
              <w:spacing w:before="25" w:after="0"/>
              <w:jc w:val="both"/>
            </w:pPr>
            <w:r>
              <w:rPr>
                <w:color w:val="000000"/>
              </w:rPr>
              <w:t>a)</w:t>
            </w:r>
          </w:p>
        </w:tc>
        <w:tc>
          <w:tcPr>
            <w:tcW w:w="2892" w:type="dxa"/>
            <w:tcBorders>
              <w:right w:val="single" w:sz="8" w:space="0" w:color="000000"/>
            </w:tcBorders>
            <w:tcMar>
              <w:top w:w="15" w:type="dxa"/>
              <w:left w:w="15" w:type="dxa"/>
              <w:bottom w:w="15" w:type="dxa"/>
              <w:right w:w="15" w:type="dxa"/>
            </w:tcMar>
            <w:vAlign w:val="center"/>
          </w:tcPr>
          <w:p w:rsidR="00BE1A8E" w:rsidRDefault="00002387">
            <w:pPr>
              <w:spacing w:after="0"/>
            </w:pPr>
            <w:r>
              <w:rPr>
                <w:color w:val="000000"/>
              </w:rPr>
              <w:t>do 48</w:t>
            </w:r>
          </w:p>
          <w:p w:rsidR="00BE1A8E" w:rsidRDefault="00002387">
            <w:pPr>
              <w:spacing w:before="25" w:after="0"/>
              <w:jc w:val="both"/>
            </w:pPr>
            <w:r>
              <w:rPr>
                <w:color w:val="000000"/>
              </w:rPr>
              <w:t>powyżej 48 do 96 powyżej 96</w:t>
            </w:r>
          </w:p>
        </w:tc>
        <w:tc>
          <w:tcPr>
            <w:tcW w:w="6288" w:type="dxa"/>
            <w:tcBorders>
              <w:right w:val="single" w:sz="8" w:space="0" w:color="000000"/>
            </w:tcBorders>
            <w:tcMar>
              <w:top w:w="15" w:type="dxa"/>
              <w:left w:w="15" w:type="dxa"/>
              <w:bottom w:w="15" w:type="dxa"/>
              <w:right w:w="15" w:type="dxa"/>
            </w:tcMar>
            <w:vAlign w:val="center"/>
          </w:tcPr>
          <w:p w:rsidR="00BE1A8E" w:rsidRDefault="00002387">
            <w:pPr>
              <w:spacing w:after="0"/>
            </w:pPr>
            <w:r>
              <w:rPr>
                <w:i/>
                <w:color w:val="000000"/>
              </w:rPr>
              <w:t>8,70 zł za każdą godzinę</w:t>
            </w:r>
          </w:p>
          <w:p w:rsidR="00BE1A8E" w:rsidRDefault="00002387">
            <w:pPr>
              <w:spacing w:before="25" w:after="0"/>
              <w:jc w:val="both"/>
            </w:pPr>
            <w:r>
              <w:rPr>
                <w:color w:val="000000"/>
              </w:rPr>
              <w:t>417,60 zł + 10,40 zł za każdą godzinę ponad 48</w:t>
            </w:r>
          </w:p>
          <w:p w:rsidR="00BE1A8E" w:rsidRDefault="00002387">
            <w:pPr>
              <w:spacing w:before="25" w:after="0"/>
              <w:jc w:val="both"/>
            </w:pPr>
            <w:r>
              <w:rPr>
                <w:color w:val="000000"/>
              </w:rPr>
              <w:t>916,80 zł</w:t>
            </w:r>
          </w:p>
        </w:tc>
      </w:tr>
      <w:tr w:rsidR="00BE1A8E">
        <w:trPr>
          <w:trHeight w:val="30"/>
          <w:tblCellSpacing w:w="0" w:type="auto"/>
        </w:trPr>
        <w:tc>
          <w:tcPr>
            <w:tcW w:w="326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b)</w:t>
            </w:r>
          </w:p>
        </w:tc>
        <w:tc>
          <w:tcPr>
            <w:tcW w:w="289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w:t>
            </w:r>
          </w:p>
        </w:tc>
        <w:tc>
          <w:tcPr>
            <w:tcW w:w="6288"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448,10 zł</w:t>
            </w:r>
          </w:p>
        </w:tc>
      </w:tr>
    </w:tbl>
    <w:p w:rsidR="00BE1A8E" w:rsidRDefault="00BE1A8E">
      <w:pPr>
        <w:spacing w:after="0"/>
      </w:pPr>
    </w:p>
    <w:p w:rsidR="00BE1A8E" w:rsidRDefault="00002387">
      <w:pPr>
        <w:spacing w:before="146" w:after="0"/>
        <w:jc w:val="center"/>
      </w:pPr>
      <w:proofErr w:type="gramStart"/>
      <w:r>
        <w:rPr>
          <w:b/>
          <w:color w:val="000000"/>
        </w:rPr>
        <w:t>Część  X.</w:t>
      </w:r>
      <w:proofErr w:type="gramEnd"/>
      <w:r>
        <w:rPr>
          <w:b/>
          <w:color w:val="000000"/>
        </w:rPr>
        <w:t xml:space="preserve"> </w:t>
      </w:r>
    </w:p>
    <w:p w:rsidR="00BE1A8E" w:rsidRDefault="00002387">
      <w:pPr>
        <w:spacing w:before="25" w:after="0"/>
        <w:jc w:val="center"/>
      </w:pPr>
      <w:r>
        <w:rPr>
          <w:b/>
          <w:color w:val="000000"/>
        </w:rPr>
        <w:t>Opieka domowa nad dziećmi i osobami chorymi</w:t>
      </w:r>
    </w:p>
    <w:p w:rsidR="00BE1A8E" w:rsidRDefault="00002387">
      <w:pPr>
        <w:spacing w:after="0"/>
      </w:pPr>
      <w:r>
        <w:rPr>
          <w:color w:val="000000"/>
        </w:rPr>
        <w:t>Objaśnienie:</w:t>
      </w:r>
    </w:p>
    <w:p w:rsidR="00BE1A8E" w:rsidRDefault="00002387">
      <w:pPr>
        <w:spacing w:before="25" w:after="0"/>
        <w:jc w:val="both"/>
      </w:pPr>
      <w:r>
        <w:rPr>
          <w:color w:val="000000"/>
        </w:rPr>
        <w:t xml:space="preserve">Stawki dotyczą </w:t>
      </w:r>
      <w:r>
        <w:rPr>
          <w:color w:val="000000"/>
        </w:rPr>
        <w:t>działalności prowadzonej bez zatrudnienia pracowników, z wyjątkiem małżonka.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14"/>
        <w:gridCol w:w="4828"/>
      </w:tblGrid>
      <w:tr w:rsidR="00BE1A8E">
        <w:trPr>
          <w:trHeight w:val="45"/>
          <w:tblCellSpacing w:w="0" w:type="auto"/>
        </w:trPr>
        <w:tc>
          <w:tcPr>
            <w:tcW w:w="504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Liczba godzin przeznaczonych na wykonywanie usług miesięcznie</w:t>
            </w:r>
          </w:p>
        </w:tc>
        <w:tc>
          <w:tcPr>
            <w:tcW w:w="63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Stawka</w:t>
            </w:r>
          </w:p>
        </w:tc>
      </w:tr>
      <w:tr w:rsidR="00BE1A8E">
        <w:trPr>
          <w:trHeight w:val="45"/>
          <w:tblCellSpacing w:w="0" w:type="auto"/>
        </w:trPr>
        <w:tc>
          <w:tcPr>
            <w:tcW w:w="504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63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r>
      <w:tr w:rsidR="00BE1A8E">
        <w:trPr>
          <w:trHeight w:val="45"/>
          <w:tblCellSpacing w:w="0" w:type="auto"/>
        </w:trPr>
        <w:tc>
          <w:tcPr>
            <w:tcW w:w="504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do 48</w:t>
            </w:r>
          </w:p>
          <w:p w:rsidR="00BE1A8E" w:rsidRDefault="00002387">
            <w:pPr>
              <w:spacing w:before="25" w:after="0"/>
              <w:jc w:val="both"/>
            </w:pPr>
            <w:r>
              <w:rPr>
                <w:color w:val="000000"/>
              </w:rPr>
              <w:t>powyżej 48 do 96</w:t>
            </w:r>
          </w:p>
          <w:p w:rsidR="00BE1A8E" w:rsidRDefault="00002387">
            <w:pPr>
              <w:spacing w:before="25" w:after="0"/>
              <w:jc w:val="both"/>
            </w:pPr>
            <w:r>
              <w:rPr>
                <w:color w:val="000000"/>
              </w:rPr>
              <w:t>powyżej 96</w:t>
            </w:r>
          </w:p>
        </w:tc>
        <w:tc>
          <w:tcPr>
            <w:tcW w:w="63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i/>
                <w:color w:val="000000"/>
              </w:rPr>
              <w:t>1,60 zł za każdą godzinę</w:t>
            </w:r>
          </w:p>
          <w:p w:rsidR="00BE1A8E" w:rsidRDefault="00002387">
            <w:pPr>
              <w:spacing w:before="25" w:after="0"/>
              <w:jc w:val="both"/>
            </w:pPr>
            <w:r>
              <w:rPr>
                <w:color w:val="000000"/>
              </w:rPr>
              <w:t xml:space="preserve">76,80 zł + 3,40 zł za każdą godzinę </w:t>
            </w:r>
            <w:r>
              <w:rPr>
                <w:color w:val="000000"/>
              </w:rPr>
              <w:t>ponad 48</w:t>
            </w:r>
          </w:p>
          <w:p w:rsidR="00BE1A8E" w:rsidRDefault="00002387">
            <w:pPr>
              <w:spacing w:before="25" w:after="0"/>
              <w:jc w:val="both"/>
            </w:pPr>
            <w:r>
              <w:rPr>
                <w:color w:val="000000"/>
              </w:rPr>
              <w:t>240,00 zł</w:t>
            </w:r>
          </w:p>
        </w:tc>
      </w:tr>
    </w:tbl>
    <w:p w:rsidR="00BE1A8E" w:rsidRDefault="00BE1A8E">
      <w:pPr>
        <w:spacing w:after="0"/>
      </w:pPr>
    </w:p>
    <w:p w:rsidR="00BE1A8E" w:rsidRDefault="00002387">
      <w:pPr>
        <w:spacing w:before="146" w:after="0"/>
        <w:jc w:val="center"/>
      </w:pPr>
      <w:proofErr w:type="gramStart"/>
      <w:r>
        <w:rPr>
          <w:b/>
          <w:color w:val="000000"/>
        </w:rPr>
        <w:t>Część  XI.</w:t>
      </w:r>
      <w:proofErr w:type="gramEnd"/>
      <w:r>
        <w:rPr>
          <w:b/>
          <w:color w:val="000000"/>
        </w:rPr>
        <w:t xml:space="preserve"> </w:t>
      </w:r>
    </w:p>
    <w:p w:rsidR="00BE1A8E" w:rsidRDefault="00002387">
      <w:pPr>
        <w:spacing w:before="25" w:after="0"/>
        <w:jc w:val="center"/>
      </w:pPr>
      <w:r>
        <w:rPr>
          <w:b/>
          <w:color w:val="000000"/>
        </w:rPr>
        <w:t>Usługi edukacyjne w zakresie udzielania lekcji na godziny</w:t>
      </w:r>
    </w:p>
    <w:p w:rsidR="00BE1A8E" w:rsidRDefault="00002387">
      <w:pPr>
        <w:spacing w:after="0"/>
      </w:pPr>
      <w:r>
        <w:rPr>
          <w:color w:val="000000"/>
        </w:rPr>
        <w:t>Objaśnienia:</w:t>
      </w:r>
    </w:p>
    <w:p w:rsidR="00BE1A8E" w:rsidRDefault="00002387">
      <w:pPr>
        <w:spacing w:before="25" w:after="0"/>
        <w:jc w:val="both"/>
      </w:pPr>
      <w:r>
        <w:rPr>
          <w:color w:val="000000"/>
        </w:rPr>
        <w:t>1. Stawki dotyczą działalności prowadzonej bez zatrudnienia pracowników, nie wyłączając małżonka.</w:t>
      </w:r>
    </w:p>
    <w:p w:rsidR="00BE1A8E" w:rsidRDefault="00002387">
      <w:pPr>
        <w:spacing w:before="25" w:after="0"/>
        <w:jc w:val="both"/>
      </w:pPr>
      <w:r>
        <w:rPr>
          <w:color w:val="000000"/>
        </w:rPr>
        <w:t xml:space="preserve">2. Za udzielanie lekcji na godziny uważa się </w:t>
      </w:r>
      <w:r>
        <w:rPr>
          <w:color w:val="000000"/>
        </w:rPr>
        <w:t>pomoc w nauce, polegającą głównie na odrabianiu (przygotowaniu) z uczniem zadanych lekcji.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21"/>
        <w:gridCol w:w="4721"/>
      </w:tblGrid>
      <w:tr w:rsidR="00BE1A8E">
        <w:trPr>
          <w:trHeight w:val="45"/>
          <w:tblCellSpacing w:w="0" w:type="auto"/>
        </w:trPr>
        <w:tc>
          <w:tcPr>
            <w:tcW w:w="54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Liczba godzin przeznaczonych na udzielanie lekcji miesięcznie</w:t>
            </w:r>
          </w:p>
        </w:tc>
        <w:tc>
          <w:tcPr>
            <w:tcW w:w="648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Stawka</w:t>
            </w:r>
          </w:p>
        </w:tc>
      </w:tr>
      <w:tr w:rsidR="00BE1A8E">
        <w:trPr>
          <w:trHeight w:val="45"/>
          <w:tblCellSpacing w:w="0" w:type="auto"/>
        </w:trPr>
        <w:tc>
          <w:tcPr>
            <w:tcW w:w="54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648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r>
      <w:tr w:rsidR="00BE1A8E">
        <w:trPr>
          <w:trHeight w:val="30"/>
          <w:tblCellSpacing w:w="0" w:type="auto"/>
        </w:trPr>
        <w:tc>
          <w:tcPr>
            <w:tcW w:w="5401"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do 48</w:t>
            </w:r>
          </w:p>
        </w:tc>
        <w:tc>
          <w:tcPr>
            <w:tcW w:w="6482"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5,00 zł za każdą godzinę</w:t>
            </w:r>
          </w:p>
        </w:tc>
      </w:tr>
      <w:tr w:rsidR="00BE1A8E">
        <w:trPr>
          <w:trHeight w:val="30"/>
          <w:tblCellSpacing w:w="0" w:type="auto"/>
        </w:trPr>
        <w:tc>
          <w:tcPr>
            <w:tcW w:w="5401"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48 do 96</w:t>
            </w:r>
          </w:p>
        </w:tc>
        <w:tc>
          <w:tcPr>
            <w:tcW w:w="6482" w:type="dxa"/>
            <w:tcBorders>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 xml:space="preserve">240,00 zł + 10,40 zł za każdą </w:t>
            </w:r>
            <w:r>
              <w:rPr>
                <w:i/>
                <w:color w:val="000000"/>
              </w:rPr>
              <w:t>godzinę ponad 48</w:t>
            </w:r>
          </w:p>
        </w:tc>
      </w:tr>
      <w:tr w:rsidR="00BE1A8E">
        <w:trPr>
          <w:trHeight w:val="30"/>
          <w:tblCellSpacing w:w="0" w:type="auto"/>
        </w:trPr>
        <w:tc>
          <w:tcPr>
            <w:tcW w:w="54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powyżej 96</w:t>
            </w:r>
          </w:p>
        </w:tc>
        <w:tc>
          <w:tcPr>
            <w:tcW w:w="648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i/>
                <w:color w:val="000000"/>
              </w:rPr>
              <w:t>739,20 zł</w:t>
            </w:r>
          </w:p>
        </w:tc>
      </w:tr>
    </w:tbl>
    <w:p w:rsidR="00BE1A8E" w:rsidRDefault="00BE1A8E">
      <w:pPr>
        <w:spacing w:after="0"/>
      </w:pPr>
    </w:p>
    <w:p w:rsidR="00BE1A8E" w:rsidRDefault="00002387">
      <w:pPr>
        <w:spacing w:before="146" w:after="0"/>
        <w:jc w:val="center"/>
      </w:pPr>
      <w:proofErr w:type="gramStart"/>
      <w:r>
        <w:rPr>
          <w:b/>
          <w:color w:val="000000"/>
        </w:rPr>
        <w:t>Część  XII.</w:t>
      </w:r>
      <w:proofErr w:type="gramEnd"/>
      <w:r>
        <w:rPr>
          <w:b/>
          <w:color w:val="000000"/>
        </w:rPr>
        <w:t xml:space="preserve"> </w:t>
      </w:r>
    </w:p>
    <w:p w:rsidR="00BE1A8E" w:rsidRDefault="00002387">
      <w:pPr>
        <w:spacing w:before="25" w:after="0"/>
        <w:jc w:val="center"/>
      </w:pPr>
      <w:r>
        <w:rPr>
          <w:b/>
          <w:color w:val="000000"/>
        </w:rPr>
        <w:t>Usługi osób fizycznych, o których mowa w art. 23 ust. 1a ustawy</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7"/>
        <w:gridCol w:w="3775"/>
        <w:gridCol w:w="1407"/>
        <w:gridCol w:w="1629"/>
        <w:gridCol w:w="1614"/>
      </w:tblGrid>
      <w:tr w:rsidR="00BE1A8E">
        <w:trPr>
          <w:trHeight w:val="45"/>
          <w:tblCellSpacing w:w="0" w:type="auto"/>
        </w:trPr>
        <w:tc>
          <w:tcPr>
            <w:tcW w:w="617"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5065"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Rodzaj usługi</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 xml:space="preserve">W miejscowości o liczbie mieszkańców </w:t>
            </w:r>
            <w:r>
              <w:rPr>
                <w:color w:val="000000"/>
              </w:rPr>
              <w:lastRenderedPageBreak/>
              <w:t>(wysokość stawek w zł)</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197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p w:rsidR="00BE1A8E" w:rsidRDefault="00002387">
            <w:pPr>
              <w:spacing w:before="25" w:after="0"/>
              <w:jc w:val="center"/>
            </w:pPr>
            <w:r>
              <w:rPr>
                <w:color w:val="000000"/>
              </w:rPr>
              <w:t>5000</w:t>
            </w:r>
          </w:p>
        </w:tc>
        <w:tc>
          <w:tcPr>
            <w:tcW w:w="22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ponad 5000 do 20 000</w:t>
            </w:r>
          </w:p>
        </w:tc>
        <w:tc>
          <w:tcPr>
            <w:tcW w:w="21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 20 000</w:t>
            </w:r>
          </w:p>
        </w:tc>
      </w:tr>
      <w:tr w:rsidR="00BE1A8E">
        <w:trPr>
          <w:trHeight w:val="45"/>
          <w:tblCellSpacing w:w="0" w:type="auto"/>
        </w:trPr>
        <w:tc>
          <w:tcPr>
            <w:tcW w:w="61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5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Usługi o charakterze agrotechnicznym i przewozowym, świadczone na rzecz kół łowieckich</w:t>
            </w:r>
          </w:p>
        </w:tc>
        <w:tc>
          <w:tcPr>
            <w:tcW w:w="197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34-47</w:t>
            </w:r>
          </w:p>
        </w:tc>
        <w:tc>
          <w:tcPr>
            <w:tcW w:w="22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47-63</w:t>
            </w:r>
          </w:p>
        </w:tc>
        <w:tc>
          <w:tcPr>
            <w:tcW w:w="21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63-74</w:t>
            </w:r>
          </w:p>
        </w:tc>
      </w:tr>
      <w:tr w:rsidR="00BE1A8E">
        <w:trPr>
          <w:trHeight w:val="45"/>
          <w:tblCellSpacing w:w="0" w:type="auto"/>
        </w:trPr>
        <w:tc>
          <w:tcPr>
            <w:tcW w:w="61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5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Usługi polegające na przewozie mleka do punktów skupu, zrywce i wywózce drewna z lasu do punktów przeładunkowych oraz przewozie uczniów do </w:t>
            </w:r>
            <w:r>
              <w:rPr>
                <w:color w:val="000000"/>
              </w:rPr>
              <w:t>szkoły</w:t>
            </w:r>
          </w:p>
        </w:tc>
        <w:tc>
          <w:tcPr>
            <w:tcW w:w="197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34-47</w:t>
            </w:r>
          </w:p>
        </w:tc>
        <w:tc>
          <w:tcPr>
            <w:tcW w:w="22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47-63</w:t>
            </w:r>
          </w:p>
        </w:tc>
        <w:tc>
          <w:tcPr>
            <w:tcW w:w="21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63-74</w:t>
            </w:r>
          </w:p>
        </w:tc>
      </w:tr>
      <w:tr w:rsidR="00BE1A8E">
        <w:trPr>
          <w:trHeight w:val="45"/>
          <w:tblCellSpacing w:w="0" w:type="auto"/>
        </w:trPr>
        <w:tc>
          <w:tcPr>
            <w:tcW w:w="61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5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Sprzedaż piasku, żwiru, kamieni, glinki, torfu i innych minerałów wchodzących w skład gospodarstwa rolnego</w:t>
            </w:r>
          </w:p>
        </w:tc>
        <w:tc>
          <w:tcPr>
            <w:tcW w:w="197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88-116</w:t>
            </w:r>
          </w:p>
        </w:tc>
        <w:tc>
          <w:tcPr>
            <w:tcW w:w="22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101-129</w:t>
            </w:r>
          </w:p>
        </w:tc>
        <w:tc>
          <w:tcPr>
            <w:tcW w:w="21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116-145</w:t>
            </w:r>
          </w:p>
        </w:tc>
      </w:tr>
      <w:tr w:rsidR="00BE1A8E">
        <w:trPr>
          <w:trHeight w:val="45"/>
          <w:tblCellSpacing w:w="0" w:type="auto"/>
        </w:trPr>
        <w:tc>
          <w:tcPr>
            <w:tcW w:w="61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w:t>
            </w:r>
          </w:p>
        </w:tc>
        <w:tc>
          <w:tcPr>
            <w:tcW w:w="5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 xml:space="preserve">Usługi hotelarskie polegające na wynajmie pokoi gościnnych i domków turystycznych (w tym </w:t>
            </w:r>
            <w:r>
              <w:rPr>
                <w:color w:val="000000"/>
              </w:rPr>
              <w:t>wydawanie posiłków), jeżeli łączna liczba pokoi (w tym także w domkach turystycznych) nie przekracza 12</w:t>
            </w:r>
          </w:p>
        </w:tc>
        <w:tc>
          <w:tcPr>
            <w:tcW w:w="197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63-145</w:t>
            </w:r>
          </w:p>
        </w:tc>
        <w:tc>
          <w:tcPr>
            <w:tcW w:w="22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116-255</w:t>
            </w:r>
          </w:p>
        </w:tc>
        <w:tc>
          <w:tcPr>
            <w:tcW w:w="21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227-461</w:t>
            </w:r>
          </w:p>
        </w:tc>
      </w:tr>
      <w:tr w:rsidR="00BE1A8E">
        <w:trPr>
          <w:trHeight w:val="45"/>
          <w:tblCellSpacing w:w="0" w:type="auto"/>
        </w:trPr>
        <w:tc>
          <w:tcPr>
            <w:tcW w:w="61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506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both"/>
            </w:pPr>
            <w:r>
              <w:rPr>
                <w:color w:val="000000"/>
              </w:rPr>
              <w:t>Usługi w zakresie wytwórczości ludowej i artystycznej</w:t>
            </w:r>
          </w:p>
        </w:tc>
        <w:tc>
          <w:tcPr>
            <w:tcW w:w="1975"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34-47</w:t>
            </w:r>
          </w:p>
        </w:tc>
        <w:tc>
          <w:tcPr>
            <w:tcW w:w="2223"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47-63</w:t>
            </w:r>
          </w:p>
        </w:tc>
        <w:tc>
          <w:tcPr>
            <w:tcW w:w="2101"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47-74</w:t>
            </w:r>
          </w:p>
        </w:tc>
      </w:tr>
    </w:tbl>
    <w:p w:rsidR="00BE1A8E" w:rsidRDefault="00002387">
      <w:pPr>
        <w:spacing w:after="0"/>
      </w:pPr>
      <w:r>
        <w:rPr>
          <w:color w:val="000000"/>
        </w:rPr>
        <w:t>Objaśnienia:</w:t>
      </w:r>
    </w:p>
    <w:p w:rsidR="00BE1A8E" w:rsidRDefault="00002387">
      <w:pPr>
        <w:spacing w:before="25" w:after="0"/>
        <w:jc w:val="both"/>
      </w:pPr>
      <w:r>
        <w:rPr>
          <w:color w:val="000000"/>
        </w:rPr>
        <w:t xml:space="preserve">1. Usługi wymienione w lp. 1-3 mogą </w:t>
      </w:r>
      <w:r>
        <w:rPr>
          <w:color w:val="000000"/>
        </w:rPr>
        <w:t>być wykonywane jedynie przez rolników równocześnie prowadzących gospodarstwo rolne. Stawki określone w lp. 2 dotyczą działalności wykonywanej przez rolnika osobiście lub z udziałem członków rodziny pozostających we wspólnym gospodarstwie domowym. Stawki ok</w:t>
      </w:r>
      <w:r>
        <w:rPr>
          <w:color w:val="000000"/>
        </w:rPr>
        <w:t>reślone w lp. 3 dotyczą działalności wykonywanej przy zatrudnieniu nieprzekraczającym 2 pracowników lub 2 członków rodziny pozostających we wspólnym gospodarstwie domowym, nie wyłączając małżonka.</w:t>
      </w:r>
    </w:p>
    <w:p w:rsidR="00BE1A8E" w:rsidRDefault="00002387">
      <w:pPr>
        <w:spacing w:before="25" w:after="0"/>
        <w:jc w:val="both"/>
      </w:pPr>
      <w:r>
        <w:rPr>
          <w:color w:val="000000"/>
        </w:rPr>
        <w:t>2. Stawki określone w lp. 4 dotyczą działalności przy zatru</w:t>
      </w:r>
      <w:r>
        <w:rPr>
          <w:color w:val="000000"/>
        </w:rPr>
        <w:t>dnieniu nie więcej niż 2 pracowników lub 2 pełnoletnich członków rodziny, nie wyłączając małżonka.</w:t>
      </w:r>
    </w:p>
    <w:p w:rsidR="00BE1A8E" w:rsidRDefault="00002387">
      <w:pPr>
        <w:spacing w:before="25" w:after="0"/>
        <w:jc w:val="both"/>
      </w:pPr>
      <w:r>
        <w:rPr>
          <w:color w:val="000000"/>
        </w:rPr>
        <w:t>3. Stawki określone w lp. 5 dotyczą działalności gospodarczej wykonywanej osobiście lub z udziałem członków rodziny pozostających we wspólnym gospodarstwie d</w:t>
      </w:r>
      <w:r>
        <w:rPr>
          <w:color w:val="000000"/>
        </w:rPr>
        <w:t>omowym. Działalność ta polega na wytwarzaniu i sprzedaży wyrobów lub świadczeniu usług w zakresie wytwórczości ludowej lub artystycznej, a także na wytwarzaniu wyrobów o tym charakterze z materiałów powierzonych oraz naprawie tych wyrobów.</w:t>
      </w:r>
    </w:p>
    <w:p w:rsidR="00BE1A8E" w:rsidRDefault="00002387">
      <w:pPr>
        <w:spacing w:before="25" w:after="0"/>
        <w:jc w:val="both"/>
      </w:pPr>
      <w:r>
        <w:rPr>
          <w:color w:val="000000"/>
        </w:rPr>
        <w:t>4. Wytwórczością</w:t>
      </w:r>
      <w:r>
        <w:rPr>
          <w:color w:val="000000"/>
        </w:rPr>
        <w:t xml:space="preserve"> ludową i artystyczną jest działalność polegająca na wytwarzaniu wyłącznie w sposób rękodzielniczy, przy zastosowaniu obróbki maszynowej jedynie do wstępnej obróbki surowca, wyrobów zakwalifikowanych przez komisje etnograficzno-artystyczne Stowarzyszenia T</w:t>
      </w:r>
      <w:r>
        <w:rPr>
          <w:color w:val="000000"/>
        </w:rPr>
        <w:t xml:space="preserve">wórców Ludowych, Fundacji "Cepelia" - Polska Sztuka i Rękodzieło oraz </w:t>
      </w:r>
      <w:r>
        <w:rPr>
          <w:color w:val="000000"/>
        </w:rPr>
        <w:lastRenderedPageBreak/>
        <w:t xml:space="preserve">Fundacji Ochrony i Rozwoju Twórczości Ludowej, których wykaz stanowi </w:t>
      </w:r>
      <w:r>
        <w:rPr>
          <w:color w:val="1B1B1B"/>
        </w:rPr>
        <w:t>załącznik nr 1</w:t>
      </w:r>
      <w:r>
        <w:rPr>
          <w:color w:val="000000"/>
        </w:rPr>
        <w:t xml:space="preserve"> do ustawy.</w:t>
      </w:r>
    </w:p>
    <w:p w:rsidR="00BE1A8E" w:rsidRDefault="00BE1A8E">
      <w:pPr>
        <w:spacing w:after="0"/>
      </w:pPr>
    </w:p>
    <w:p w:rsidR="00BE1A8E" w:rsidRDefault="00002387">
      <w:pPr>
        <w:spacing w:before="80" w:after="0"/>
        <w:jc w:val="center"/>
      </w:pPr>
      <w:r>
        <w:rPr>
          <w:b/>
          <w:color w:val="000000"/>
        </w:rPr>
        <w:t>ZAŁĄCZNIK </w:t>
      </w:r>
      <w:proofErr w:type="gramStart"/>
      <w:r>
        <w:rPr>
          <w:b/>
          <w:color w:val="000000"/>
        </w:rPr>
        <w:t>Nr  4</w:t>
      </w:r>
      <w:proofErr w:type="gramEnd"/>
      <w:r>
        <w:rPr>
          <w:b/>
          <w:color w:val="000000"/>
        </w:rPr>
        <w:t xml:space="preserve">  </w:t>
      </w:r>
    </w:p>
    <w:p w:rsidR="00BE1A8E" w:rsidRDefault="00002387">
      <w:pPr>
        <w:spacing w:before="25" w:after="0"/>
        <w:jc w:val="center"/>
      </w:pPr>
      <w:r>
        <w:rPr>
          <w:b/>
          <w:color w:val="000000"/>
        </w:rPr>
        <w:t>CHARAKTERYSTYKA DZIAŁALNOŚCI USŁUGOWEJ I WYTWÓRCZO-USŁUGOWEJ OBJĘTEJ OPO</w:t>
      </w:r>
      <w:r>
        <w:rPr>
          <w:b/>
          <w:color w:val="000000"/>
        </w:rPr>
        <w:t>DATKOWANIEM W FORMIE KARTY PODATKOWEJ</w:t>
      </w:r>
    </w:p>
    <w:p w:rsidR="00BE1A8E" w:rsidRDefault="00002387">
      <w:pPr>
        <w:spacing w:after="0"/>
      </w:pPr>
      <w:r>
        <w:rPr>
          <w:color w:val="000000"/>
        </w:rPr>
        <w:t>Objaśnienie:</w:t>
      </w:r>
    </w:p>
    <w:p w:rsidR="00BE1A8E" w:rsidRDefault="00002387">
      <w:pPr>
        <w:spacing w:before="25" w:after="0"/>
        <w:jc w:val="both"/>
      </w:pPr>
      <w:r>
        <w:rPr>
          <w:color w:val="000000"/>
        </w:rPr>
        <w:t>Zakres działalności oznaczonej w rubryce 2 tabeli symbolem "*" obejmuje działalność usługową i wytwórczo-usługową.</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4"/>
        <w:gridCol w:w="3171"/>
        <w:gridCol w:w="5267"/>
      </w:tblGrid>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Lp.</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Zakres działalności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Przedmiot działalności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ślusarskie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w:t>
            </w:r>
            <w:r>
              <w:rPr>
                <w:color w:val="000000"/>
              </w:rPr>
              <w:t>naprawa i konserwacja wyrobów z metali oraz przy użyciu elementów z innych surowców, a w szczególności: narzędzi, prostych narzędzi pomiarowych, mebli, sprzętu gospodarstwa domowego i rolno-ogrodniczego; sprzętu i urządzeń sportowo-rekreacyjnych; konstrukc</w:t>
            </w:r>
            <w:r>
              <w:rPr>
                <w:color w:val="000000"/>
              </w:rPr>
              <w:t>ji, okuć, części armatur i innych elementów na potrzeby budownictwa; kas pancernych i kaset; wózków dziecięcych i gospodarczych, rowerów, części zamiennych i akcesoriów do pojazdów jednośladowych i maszyn, ogrodzeń metalowych, wraz z ich montażem, galanter</w:t>
            </w:r>
            <w:r>
              <w:rPr>
                <w:color w:val="000000"/>
              </w:rPr>
              <w:t>ii, artykułów powszechnego użytku z grupy 1001 drobiazgów oraz naprawa zabawek itp.</w:t>
            </w:r>
          </w:p>
          <w:p w:rsidR="00BE1A8E" w:rsidRDefault="00002387">
            <w:pPr>
              <w:spacing w:before="25" w:after="0"/>
            </w:pPr>
            <w:r>
              <w:rPr>
                <w:color w:val="000000"/>
              </w:rPr>
              <w:t>Naprawa części mechanicznych maszyn i urządzeń. Naprawa i konserwacja sprzętu przeciwpożarowego. Inne prace i czynności towarzyszące, niezbędne do całkowitego wykonania i w</w:t>
            </w:r>
            <w:r>
              <w:rPr>
                <w:color w:val="000000"/>
              </w:rPr>
              <w:t>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wyrobu i naprawy naczyń blaszanych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i naprawa naczyń blaszanych. Wyrób przedmiotów z cyny (np. dzbanów, kufli, kielichów, mis, świeczników). Wyrób rur i kolanek do pieców. Renowacja przedm</w:t>
            </w:r>
            <w:r>
              <w:rPr>
                <w:color w:val="000000"/>
              </w:rPr>
              <w:t>iotów zabytkowych z blachy. Obudowa blachą wszelkiego rodzaju sprzętu.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rusznikarskie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naprawa i konserwacja </w:t>
            </w:r>
            <w:proofErr w:type="gramStart"/>
            <w:r>
              <w:rPr>
                <w:color w:val="000000"/>
              </w:rPr>
              <w:t>broni</w:t>
            </w:r>
            <w:proofErr w:type="gramEnd"/>
            <w:r>
              <w:rPr>
                <w:color w:val="000000"/>
              </w:rPr>
              <w:t xml:space="preserve"> </w:t>
            </w:r>
            <w:r>
              <w:rPr>
                <w:color w:val="000000"/>
              </w:rPr>
              <w:t xml:space="preserve">palnej (myśliwskiej, sportowej krótkiej i gazowej). Dorabianie części zamiennych do broni i montowanie </w:t>
            </w:r>
            <w:r>
              <w:rPr>
                <w:color w:val="000000"/>
              </w:rPr>
              <w:lastRenderedPageBreak/>
              <w:t>na niej lunet. Renowacja broni, np. oksydowanie. Ocena stanu technicznego broni i jej przestrzeliwanie. Zdobienie broni. Wyrób amunicji do broni myśliwsk</w:t>
            </w:r>
            <w:r>
              <w:rPr>
                <w:color w:val="000000"/>
              </w:rPr>
              <w:t>iej i sportowej. Wyrób kopii dawnej broni palnej.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złotnictwa-jubilerstwa - dla ludności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naprawa, przeróbka i ko</w:t>
            </w:r>
            <w:r>
              <w:rPr>
                <w:color w:val="000000"/>
              </w:rPr>
              <w:t>nserwacja biżuterii i innych przedmiotów użytkowych i ozdobnych (np. wyrobów korpusowych) z metali szlachetnych i innych metali. Obróbka i oprawa</w:t>
            </w:r>
          </w:p>
          <w:p w:rsidR="00BE1A8E" w:rsidRDefault="00002387">
            <w:pPr>
              <w:spacing w:before="25" w:after="0"/>
            </w:pPr>
            <w:r>
              <w:rPr>
                <w:color w:val="000000"/>
              </w:rPr>
              <w:t>kamieni naturalnych i syntetycznych. Zdobienie wyrobów różnymi technikami. Rytowanie w kamieniach. Usługowa op</w:t>
            </w:r>
            <w:r>
              <w:rPr>
                <w:color w:val="000000"/>
              </w:rPr>
              <w:t>rawa bursztynów.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grawerskie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Zdobienie ręczne i maszynowe przedmiotów użytkowych i dekoracyjnych z metali szlachetnych, kolorowych</w:t>
            </w:r>
            <w:r>
              <w:rPr>
                <w:color w:val="000000"/>
              </w:rPr>
              <w:t xml:space="preserve"> i żelaznych technikami grawerskimi. Grawerowanie wklęsłe, płaskie i wypukłe w metalu, kamieniach szlachetnych i ozdobnych oraz innych materiałach. Wyrób stempli i matryc. Wyrób medali, orderów, plakietek, znaczków, monogramów, wizytówek, szyldzików, numer</w:t>
            </w:r>
            <w:r>
              <w:rPr>
                <w:color w:val="000000"/>
              </w:rPr>
              <w:t>atorów, cechowników, wzorników itp. oraz różnych ozdób technikami grawerskimi. Rytowanie walców. Cyzelowanie. Emaliowanie, inkrustowanie i intarsjowanie. Inne prace i czynności towarzyszące, niezbędne do całkowitego wykonania i wykończenia wyrobu lub świad</w:t>
            </w:r>
            <w:r>
              <w:rPr>
                <w:color w:val="000000"/>
              </w:rPr>
              <w:t>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wyrobu pieczątek</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Wykonywanie wszelkiego rodzaju pieczątek. Inne prace i czynności towarzyszące, niezbędne do całkowitego wykonania i wykończenia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pobielania kotłów i naczyń</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Nakładanie powłoki cynowej na powierzchnię powierzonych kotłów, naczyń i urządzeń, wraz z pracami przygotowawczymi i wykończeniowymi, np. trawienie, czyszczenie, polerowanie. Naprawa pobielanych naczyń i przedmiotów. Inne prace i czynności towarzyszące, ni</w:t>
            </w:r>
            <w:r>
              <w:rPr>
                <w:color w:val="000000"/>
              </w:rPr>
              <w:t>ezbędne do całkowitego wykonania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kowalskie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Naprawa i konserwacja narzędzi, sprzętu i maszyn </w:t>
            </w:r>
            <w:r>
              <w:rPr>
                <w:color w:val="000000"/>
              </w:rPr>
              <w:lastRenderedPageBreak/>
              <w:t>rolniczych, przedmiotów gospodarstwa domowego z metali żelaznych, podwozi, przyczep do pojazdów mechanicznych, pojazdów konnych i wózk</w:t>
            </w:r>
            <w:r>
              <w:rPr>
                <w:color w:val="000000"/>
              </w:rPr>
              <w:t xml:space="preserve">ów ręcznych. Wyrób części do maszyn rolniczych i pojazdów techniką plastycznej obróbki metali. Wyrób kutych okuć budowlanych. Wyrób i naprawa kutych parkanów, bram, balustrad i krat ozdobnych oraz innych zdobniczych przedmiotów kutych, wykonywanie odkuwek </w:t>
            </w:r>
            <w:r>
              <w:rPr>
                <w:color w:val="000000"/>
              </w:rPr>
              <w:t>do dalszej obróbki. Podkuwanie koni. Wyrób, naprawa i konserwacja resorów.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9</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elektromechaniki chłodniczej</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Montaż, </w:t>
            </w:r>
            <w:r>
              <w:rPr>
                <w:color w:val="000000"/>
              </w:rPr>
              <w:t>demontaż i naprawa podzespołów, zespołów oraz członów funkcjonalnych urządzeń i aparatury chłodniczej oraz zamrażającej. Wykonywanie, naprawa i konserwacja instalacji elektrycznej do urządzeń chłodniczych i zamrażających. Wykonywanie części zamiennych do u</w:t>
            </w:r>
            <w:r>
              <w:rPr>
                <w:color w:val="000000"/>
              </w:rPr>
              <w:t>rządzeń chłodniczych i zamrażających, wraz z obróbką metali. Napełnianie agregatów środkami chłodniczymi. Inne prace i czynności towarzyszące, niezbędne do całkowitego wykonania i wykończenia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kotlarstwa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napr</w:t>
            </w:r>
            <w:r>
              <w:rPr>
                <w:color w:val="000000"/>
              </w:rPr>
              <w:t>awa, konserwacja oraz instalowanie wszelkiego rodzaju: kotłów centralnego ogrzewania (parowych i wodnych, nisko-, średnio- i wysokoprężnych), kotłów warzelnych i o innym przeznaczeniu, aparatów grzewczo-wentylacyjnych, wymienników ciepła różnych typów i in</w:t>
            </w:r>
            <w:r>
              <w:rPr>
                <w:color w:val="000000"/>
              </w:rPr>
              <w:t>nych zbiorników ciśnieniowych i bezciśnieniowych. Montowanie na kotłach i zbiornikach osprzętu i aparatury kontrolno-pomiarowej; czyszczenie kotłów i zbiorników. Wyrób elementów do kotłów, zbiorników, wymienników ciepła itp. Inne prace i czynności towarzys</w:t>
            </w:r>
            <w:r>
              <w:rPr>
                <w:color w:val="000000"/>
              </w:rPr>
              <w:t>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mechaniki maszyn</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naprawa, konserwacja, montaż i demontaż maszyn i urządzeń mechanicznych przemysłowych, hydraulicznych i gospodarstwa domoweg</w:t>
            </w:r>
            <w:r>
              <w:rPr>
                <w:color w:val="000000"/>
              </w:rPr>
              <w:t xml:space="preserve">o oraz pomp. Wyrób części zamiennych do maszyn. Obróbka ręczna i maszynowa części maszyn. </w:t>
            </w:r>
            <w:r>
              <w:rPr>
                <w:color w:val="000000"/>
              </w:rPr>
              <w:lastRenderedPageBreak/>
              <w:t>Regulacja nowych, naprawianych i konserwowanych maszyn, urządzeń oraz kontrola ich sprawnego działania. Projektowanie wytwarzanych maszyn i urządzeń mechanicznych i h</w:t>
            </w:r>
            <w:r>
              <w:rPr>
                <w:color w:val="000000"/>
              </w:rPr>
              <w:t>ydraulicznych.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12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mechaniki maszyn i urządzeń rolniczych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naprawa i konserwacja maszyn rolniczych i urządzeń zmech</w:t>
            </w:r>
            <w:r>
              <w:rPr>
                <w:color w:val="000000"/>
              </w:rPr>
              <w:t>anizowanego sprzętu rolniczego. Wyrób części zamiennych.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elektromechaniki sprzętu medycznego i </w:t>
            </w:r>
            <w:r>
              <w:rPr>
                <w:color w:val="000000"/>
              </w:rPr>
              <w:t>laboratoryjnego</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instalowanie, naprawa i konserwacja aparatury i urządzeń elektromedycznych. Wykonywanie, naprawa i konserwacja instalacji elektromedycznych i uziemień dla urządzeń elektromedycznych. Wyrób aparatury elektromedycznej, z zastosowaniem </w:t>
            </w:r>
            <w:r>
              <w:rPr>
                <w:color w:val="000000"/>
              </w:rPr>
              <w:t>podzespołów elektronicznych.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mechaniki precyzyjnej</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naprawa, regeneracja i konserwacja narzędzi, aparatów precy</w:t>
            </w:r>
            <w:r>
              <w:rPr>
                <w:color w:val="000000"/>
              </w:rPr>
              <w:t>zyjnych, medycznych, geodezyjnych, optycznych, nawigacyjnych, foto- i kinotechnicznych, w tym również liczników samochodowych i taksometrów oraz innych aparatów specjalistycznych. Inne prace i czynności towarzyszące, niezbędne do całkowitego wykonania i wy</w:t>
            </w:r>
            <w:r>
              <w:rPr>
                <w:color w:val="000000"/>
              </w:rPr>
              <w:t>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mechaniki maszyn biurowych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Naprawa i konserwacja wszelkich maszyn biurowych, księgujących i liczących oraz urządzeń poligraficznych. Dorabianie części do naprawianych maszyn i urządzeń. Inne pr</w:t>
            </w:r>
            <w:r>
              <w:rPr>
                <w:color w:val="000000"/>
              </w:rPr>
              <w:t>ace i czynności towarzyszące, niezbędne do całkowitego wykonania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wyrobu i naprawy wag</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naprawa i konserwacja wag. Dorabianie części do naprawianych wag. Wyrób odważników. Inne prace i czynności </w:t>
            </w:r>
            <w:r>
              <w:rPr>
                <w:color w:val="000000"/>
              </w:rPr>
              <w:t>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17</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zegarmistrzowskie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naprawa, konserwacja i regulacja zegarów, w tym elektronicznych i kurantów. Dorabianie części zamiennych. </w:t>
            </w:r>
            <w:r>
              <w:rPr>
                <w:color w:val="000000"/>
              </w:rPr>
              <w:t xml:space="preserve">Konstruowanie, wyrób, naprawa i </w:t>
            </w:r>
            <w:r>
              <w:rPr>
                <w:color w:val="000000"/>
              </w:rPr>
              <w:lastRenderedPageBreak/>
              <w:t>regulacja drobnych mechanizmów precyzyjnych. Zakładanie i naprawa pasków i bransolet z metali nieszlachetnych do zegarków, wymiana baterii. Inne prace i czynności towarzyszące, niezbędne do całkowitego wykonania i wykończeni</w:t>
            </w:r>
            <w:r>
              <w:rPr>
                <w:color w:val="000000"/>
              </w:rPr>
              <w:t>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18</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antykorozyjnego zabezpieczania pojazdów</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Antykorozyjne zabezpieczanie środków transportu.</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19</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mycia oraz smarowania samochodów i motocykli oraz inne usługi niezwiązane z ich naprawą</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My</w:t>
            </w:r>
            <w:r>
              <w:rPr>
                <w:color w:val="000000"/>
              </w:rPr>
              <w:t>cie i czyszczenie środków transportu. Smarowanie i wymiana oleju w środkach transportu, konserwacja podwozi oraz inne usługi niezwiązane z naprawą środków transportu.</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20</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elektromechaniki, z wyjątkiem dźwigowej, chłodniczej i pojazdowej</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w:t>
            </w:r>
            <w:r>
              <w:rPr>
                <w:color w:val="000000"/>
              </w:rPr>
              <w:t>yrób i naprawa silników i prądnic elektrycznych. Wyrób i naprawa zmechanizowanego sprzętu gospodarstwa domowego, spawarek i zgrzewarek elektrycznych, prostowników, stabilizatorów i transformatorów, aparatury łączeniowej (łączników), urządzeń elektromechani</w:t>
            </w:r>
            <w:r>
              <w:rPr>
                <w:color w:val="000000"/>
              </w:rPr>
              <w:t>cznych. Wyrób i naprawa urządzeń grzejnych i oświetleniowych. Wyrób i montaż zapalarek piezoelektrycznych. Wykonywanie instalacji elektrycznych do maszyn i urządzeń elektrycznych. Naprawa i konserwacja instalacji elektrycznych. Wyrób podzespołów i urządzeń</w:t>
            </w:r>
            <w:r>
              <w:rPr>
                <w:color w:val="000000"/>
              </w:rPr>
              <w:t xml:space="preserve"> elektromechanicznych i elektronicznych oraz rozdzielni elektroenergetycznych do 1 </w:t>
            </w:r>
            <w:proofErr w:type="spellStart"/>
            <w:r>
              <w:rPr>
                <w:color w:val="000000"/>
              </w:rPr>
              <w:t>kV</w:t>
            </w:r>
            <w:proofErr w:type="spellEnd"/>
            <w:r>
              <w:rPr>
                <w:color w:val="000000"/>
              </w:rPr>
              <w:t>. Pomiary elektryczne i badania odbiorcze odbiorników elektrycznych. Wyrób, regeneracja, naprawa i ładowanie akumulatorów. Inne prace i czynności towarzyszące, niezbędne d</w:t>
            </w:r>
            <w:r>
              <w:rPr>
                <w:color w:val="000000"/>
              </w:rPr>
              <w:t>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naprawa i konserwacja urządzeń elektronicznych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Naprawa zespołów i kompletnych urządzeń stosowanych w elektronicznym sprzęcie powszechnego użytku, w energetyce, </w:t>
            </w:r>
            <w:r>
              <w:rPr>
                <w:color w:val="000000"/>
              </w:rPr>
              <w:t>elektronice, elektrotechnice i automatyce przemysłowej, jak np. zasilacze, urządzenia sygnalizacyjne, alarmowe, sterownicze, wzmacniacze elektroakustyczne, magnetowidy, kamery, aparatura diagnostyczna, naukowa, elektroniczny sprzęt pomiarowo-kontrolny, urz</w:t>
            </w:r>
            <w:r>
              <w:rPr>
                <w:color w:val="000000"/>
              </w:rPr>
              <w:t xml:space="preserve">ądzenia cyfrowe służące do zbierania i przetwarzania informacji itp. Naprawa i konserwacja komputerów i urządzeń pomocniczych. Naprawa zegarków i zegarów elektronicznych (z wyłączeniem </w:t>
            </w:r>
            <w:r>
              <w:rPr>
                <w:color w:val="000000"/>
              </w:rPr>
              <w:lastRenderedPageBreak/>
              <w:t>analogowych). Inne prace i czynności towarzyszące, niezbędne do całkowi</w:t>
            </w:r>
            <w:r>
              <w:rPr>
                <w:color w:val="000000"/>
              </w:rPr>
              <w:t>tego wykonania i wykończenia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22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w:t>
            </w:r>
            <w:proofErr w:type="spellStart"/>
            <w:r>
              <w:rPr>
                <w:color w:val="000000"/>
              </w:rPr>
              <w:t>tele</w:t>
            </w:r>
            <w:proofErr w:type="spellEnd"/>
            <w:r>
              <w:rPr>
                <w:color w:val="000000"/>
              </w:rPr>
              <w:t>- i radiomechaniki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Naprawa i konserwacja oraz instalowanie urządzeń i aparatów radiowych, telewizyjnych, teletechnicznych, elektroakustycznych, w tym również domofonów, sygnalizacyj</w:t>
            </w:r>
            <w:r>
              <w:rPr>
                <w:color w:val="000000"/>
              </w:rPr>
              <w:t>nych oraz</w:t>
            </w:r>
          </w:p>
          <w:p w:rsidR="00BE1A8E" w:rsidRDefault="00002387">
            <w:pPr>
              <w:spacing w:before="25" w:after="0"/>
            </w:pPr>
            <w:r>
              <w:rPr>
                <w:color w:val="000000"/>
              </w:rPr>
              <w:t>elektronicznych i elektromechanicznych urządzeń współpracujących, w tym również anten telewizyjnych, z wyjątkiem instalacji i montażu anten satelitarnych i sieci telewizji kablowej. Konserwacja i naprawa telefonicznej sieci wewnątrzzakładowej, ce</w:t>
            </w:r>
            <w:r>
              <w:rPr>
                <w:color w:val="000000"/>
              </w:rPr>
              <w:t>ntral telefonicznych, aparatów telefonicznych i urządzeń dyspozytorskich wewnątrzzakładowych. Wykonywanie nietypowych urządzeń stabilizacyjnych, antenowych oraz części zamiennych, elementów i podzespołów. Inne prace i czynności towarzyszące, niezbędne do c</w:t>
            </w:r>
            <w:r>
              <w:rPr>
                <w:color w:val="000000"/>
              </w:rPr>
              <w:t>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bieżnikowania opon</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Bieżnikowanie i kolcowanie opon.</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wulkanizatorskie, z wyjątkiem bieżnikowania opon</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Naprawa wszelkiego rodzaju opon i dętek, montaż i </w:t>
            </w:r>
            <w:r>
              <w:rPr>
                <w:color w:val="000000"/>
              </w:rPr>
              <w:t xml:space="preserve">demontaż opon oraz wyważanie kół, naprawa wszelkich wyrobów z gumy i </w:t>
            </w:r>
            <w:proofErr w:type="spellStart"/>
            <w:r>
              <w:rPr>
                <w:color w:val="000000"/>
              </w:rPr>
              <w:t>gumopodobnych</w:t>
            </w:r>
            <w:proofErr w:type="spellEnd"/>
            <w:r>
              <w:rPr>
                <w:color w:val="000000"/>
              </w:rPr>
              <w:t>, w tym zabawek i artykułów sanitarnych, naprawa obuwia gumowego oraz artykułów gumowo-metalowych; powlekanie tkanin gumą, wykonywanie klejów do gumy.</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szklarstwo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Szklen</w:t>
            </w:r>
            <w:r>
              <w:rPr>
                <w:color w:val="000000"/>
              </w:rPr>
              <w:t>ie ram okiennych, drzwiowych, świetlików, wystaw, inspektów i szklarni. Szklenie akwariów i gablot oraz mebli i pojazdów. Wykładanie ścian i kolumn szkłem. Łączenie szkła przez klejenie. Oprawa obrazów, dyplomów, fotografii itp. Sporządzanie kitów szklarsk</w:t>
            </w:r>
            <w:r>
              <w:rPr>
                <w:color w:val="000000"/>
              </w:rPr>
              <w:t>ich. Wyrób, renowacja i osadzanie luster.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26</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witrażownictwo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rekonstrukcja, naprawa i konserwacja witraży, wykonywanie kloszy do l</w:t>
            </w:r>
            <w:r>
              <w:rPr>
                <w:color w:val="000000"/>
              </w:rPr>
              <w:t xml:space="preserve">amp lub innych kompozycji ze szkła kolorowego wiązanego metalami. Osadzanie witraży. Barwienie i wypalanie, matowanie, formatowanie i trawienie szkła, </w:t>
            </w:r>
            <w:r>
              <w:rPr>
                <w:color w:val="000000"/>
              </w:rPr>
              <w:lastRenderedPageBreak/>
              <w:t>przygotowywanie złączy. Wykonywanie towarzyszących robót szklarskich. Inne prace i czynności towarzyszące</w:t>
            </w:r>
            <w:r>
              <w:rPr>
                <w:color w:val="000000"/>
              </w:rPr>
              <w:t>,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27</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stolarskie, z wyjątkiem wyrobu trumien</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naprawa, renowacja i konserwacja mebli z drewna i z zastosowaniem innych materiałów oraz wykonywanie części </w:t>
            </w:r>
            <w:r>
              <w:rPr>
                <w:color w:val="000000"/>
              </w:rPr>
              <w:t>drewnianych do mebli o mieszanym wykonawstwie. Obudowa wnętrz drewnem i materiałami drewnopochodnymi. Wyrób i naprawa stolarki budowlanej z drewna lub materiałów drewnopochodnych. Wykonywanie drewnianych schodów i balustrad. Wyrób i naprawa przedmiotów gal</w:t>
            </w:r>
            <w:r>
              <w:rPr>
                <w:color w:val="000000"/>
              </w:rPr>
              <w:t>anteryjnych, artykułów gospodarstwa domowego i sprzętu sportowego z drewna. Usługowe wykonywanie elementów podłogowych. Wyrób i naprawa futerałów z drewna itp. Wykonywanie i naprawa budek, altanek i kiosków. Usługowa stolarska obróbka drewna. Wyrób ram. In</w:t>
            </w:r>
            <w:r>
              <w:rPr>
                <w:color w:val="000000"/>
              </w:rPr>
              <w:t>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28</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kołodziejstwo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i naprawa drewnianych pojazdów zaprzęgowych, np. wozów gospodarczych, powozów, karawanów, karet, sań i sanek. Wykon</w:t>
            </w:r>
            <w:r>
              <w:rPr>
                <w:color w:val="000000"/>
              </w:rPr>
              <w:t xml:space="preserve">ywanie obudowy drewnianej maszyn rolniczych i przyczep. Wyrób drewnianych narzędzi rolniczych oraz drewnianego sprzętu gospodarstwa wiejskiego, np. żłobków, koryt, skrzyń, drabin itp. Naprawa wyrobów bednarskich i z zakresu tokarstwa w drewnie. Inne prace </w:t>
            </w:r>
            <w:r>
              <w:rPr>
                <w:color w:val="000000"/>
              </w:rPr>
              <w:t>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29</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pozłotnictwa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Pozłacanie folią i farbą przedmiotów zabytkowych i użytkowych, np. ram, rzeźb, listew, elementów sztukatorskich, ta</w:t>
            </w:r>
            <w:r>
              <w:rPr>
                <w:color w:val="000000"/>
              </w:rPr>
              <w:t>blic nagrobkowych, elementów obiektów budowlanych itp. Wyrób i naprawa pozłacanych ram stylowych i listew ozdobnych. Renowacja i rekonstrukcja wyżej wymienionych przedmiotów. Oprawa obrazów, dyplomów, fotografii itp.</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30</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tapicerskie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i renowacj</w:t>
            </w:r>
            <w:r>
              <w:rPr>
                <w:color w:val="000000"/>
              </w:rPr>
              <w:t xml:space="preserve">a kompletów, zestawów i pojedynczych mebli tapicerskich konstrukcji </w:t>
            </w:r>
            <w:r>
              <w:rPr>
                <w:color w:val="000000"/>
              </w:rPr>
              <w:lastRenderedPageBreak/>
              <w:t xml:space="preserve">skrzyniowej i szkieletowej o różnym przeznaczeniu. Wyrób i naprawa tapicerskiego sprzętu sportowego. Wykładanie wnętrz mieszkalnych i w środkach transportu materiałami przeciwakustycznymi </w:t>
            </w:r>
            <w:r>
              <w:rPr>
                <w:color w:val="000000"/>
              </w:rPr>
              <w:t>i ciepłochłonnymi oraz</w:t>
            </w:r>
          </w:p>
          <w:p w:rsidR="00BE1A8E" w:rsidRDefault="00002387">
            <w:pPr>
              <w:spacing w:before="25" w:after="0"/>
            </w:pPr>
            <w:r>
              <w:rPr>
                <w:color w:val="000000"/>
              </w:rPr>
              <w:t xml:space="preserve">wykonywanie dekoracji okolicznościowych. Szycie i zakładanie zasłon. Szycie pokrowców. Zszywanie i układanie dywanów i chodników. Wykonywanie i naprawa tapicerki w środkach transportu. Inne prace i czynności </w:t>
            </w:r>
            <w:r>
              <w:rPr>
                <w:color w:val="000000"/>
              </w:rPr>
              <w:t>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31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bednarstwo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naprawa i impregnowanie drewnianych naczyń klepkowych (np. wiader, cebrzyków, beczek). Wyrób klepki bednarskiej.</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koszykarstwo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przedmiotów koszykarskich i plecionkarskich (np. koszy, mebli, galanterii) z wikliny, trzciny, rogożyny i bambusa oraz z zastosowaniem innych materiałów. Barwienie wykonywanych wyrobów. Naprawa i konserwacja mebli wiklinowych, trzcinow</w:t>
            </w:r>
            <w:r>
              <w:rPr>
                <w:color w:val="000000"/>
              </w:rPr>
              <w:t>ych itp.</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wytwarzanie mioteł, wyrobów z gałęzi i słomy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mioteł i kropideł. Wyrób mat, słomianek, wycieraczek, koszyków oraz galanterii użytkowej i ozdobnej z gałęzi i słomy.</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proofErr w:type="spellStart"/>
            <w:r>
              <w:rPr>
                <w:color w:val="000000"/>
              </w:rPr>
              <w:t>gręplarstwo</w:t>
            </w:r>
            <w:proofErr w:type="spellEnd"/>
            <w:r>
              <w:rPr>
                <w:color w:val="000000"/>
              </w:rPr>
              <w:t xml:space="preserve">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Usługowe </w:t>
            </w:r>
            <w:proofErr w:type="spellStart"/>
            <w:r>
              <w:rPr>
                <w:color w:val="000000"/>
              </w:rPr>
              <w:t>zgrzeblenie</w:t>
            </w:r>
            <w:proofErr w:type="spellEnd"/>
            <w:r>
              <w:rPr>
                <w:color w:val="000000"/>
              </w:rPr>
              <w:t xml:space="preserve"> (gręplowanie) różnych </w:t>
            </w:r>
            <w:r>
              <w:rPr>
                <w:color w:val="000000"/>
              </w:rPr>
              <w:t>surowców włókienniczych, w szczególności wełny. Gręplowanie różnych materiałów i odpadów produkcyjnych pochodzenia włókienniczego.</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kilimiarstwo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i naprawa na warsztatach ręcznych: gobelinów i kilimów, makat, chodników, dywanów itp. oraz tkanin a</w:t>
            </w:r>
            <w:r>
              <w:rPr>
                <w:color w:val="000000"/>
              </w:rPr>
              <w:t>rtystycznych przy użyciu różnych materiałów, np. wełny, lnu, bawełny, skóry, szkła, drewna, ceramiki, włosia końskiego, włókien syntetycznych, piór. Barwienie i przędzenie surowca do wytwarzania wyrobów.</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36</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koronkarstwo, z wyjątkiem maszynowego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ko</w:t>
            </w:r>
            <w:r>
              <w:rPr>
                <w:color w:val="000000"/>
              </w:rPr>
              <w:t>ronek oraz przedmiotów użytkowych i ozdobnych metodą koronkarską.</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37</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hafciarskie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Ręczne i maszynowe haftowanie szat liturgicznych, bielizny stołowej, pościelowej, osobistej, odzieży itp. przy zastosowaniu różnych stylów i metod </w:t>
            </w:r>
            <w:r>
              <w:rPr>
                <w:color w:val="000000"/>
              </w:rPr>
              <w:t xml:space="preserve">wykonawczych. Szycie i haftowanie sztandarów. Naprawa i renowacja haftowanych przedmiotów </w:t>
            </w:r>
            <w:r>
              <w:rPr>
                <w:color w:val="000000"/>
              </w:rPr>
              <w:lastRenderedPageBreak/>
              <w:t>zabytkowych. Wyrób firan, galonów, taśm, szychów, ozdób i dystynkcji do mundurów, tarcz szkolnych itp. Szycie strojów ludowych i regionalnych oraz elementów tych stro</w:t>
            </w:r>
            <w:r>
              <w:rPr>
                <w:color w:val="000000"/>
              </w:rPr>
              <w:t>jów, zdobionych haftem i koronkami.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38</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dziewiarstwo na drutach i szydełkach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 drutach i szydełkach przedmiotów z przędzy, włóczki</w:t>
            </w:r>
            <w:r>
              <w:rPr>
                <w:color w:val="000000"/>
              </w:rPr>
              <w:t>, nici, sznurka itp.</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repasacja pończoch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Naprawa pończoch, rajstop, skarpet oraz innych wyrobów dziewiarskich metodą podnoszenia oczek.</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40</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bieliźniarstwa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przerabianie i naprawa bielizny stołowej, pościelowej, niemowlęcej, dziec</w:t>
            </w:r>
            <w:r>
              <w:rPr>
                <w:color w:val="000000"/>
              </w:rPr>
              <w:t>ięcej, damskiej i męskiej (dziennej i nocnej), liturgicznej, podomek, szlafroków, płaszczy kąpielowych, bonżurek męskich, czepków pielęgniarskich, kucharskich itp. Wyrób kołder, śpiworów, poduszek, pierzyn, sienników. Wyrób z materiałów włókienniczych odzi</w:t>
            </w:r>
            <w:r>
              <w:rPr>
                <w:color w:val="000000"/>
              </w:rPr>
              <w:t>eży, ubiorów i rękawiczek oraz nakryć głowy dla dzieci do lat 6. Wyrób firanek i zasłon okiennych, pledów, narzut, fartuchów, bluzek, krawatów, chustek, apaszek, żabotów i muszek, śliniaków, kostiumów plażowych itp. Usługowe okrętkowanie. Inne prace i czyn</w:t>
            </w:r>
            <w:r>
              <w:rPr>
                <w:color w:val="000000"/>
              </w:rPr>
              <w:t>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gorseciarstwa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i naprawa gorsetów (z wyłączeniem gorsetów ortopedycznych), biustonoszy, pasków do pończoch, pasów </w:t>
            </w:r>
            <w:r>
              <w:rPr>
                <w:color w:val="000000"/>
              </w:rPr>
              <w:t>ciążowych, kostiumów plażowych, kąpielowych itp.</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czapnictwo i kapelusznictwo męskie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naprawa, przerabianie i odświeżanie męskich, młodzieżowych, chłopięcych i dziecięcych nakryć głowy, np. czapek cywilnych, mundurowych, szkolnych, kapeluszy, pi</w:t>
            </w:r>
            <w:r>
              <w:rPr>
                <w:color w:val="000000"/>
              </w:rPr>
              <w:t>lotek, beretów, biretów, z wszelkiego rodzaju materiałów, w tym również ze skór, futer i ich imitacji.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modniarstwo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naprawa, przerabianie i odświeżanie kapeluszy damskich, beretów, toczków, czapek i czapeczek dziecięcych itp. nakryć głowy z wsz</w:t>
            </w:r>
            <w:r>
              <w:rPr>
                <w:color w:val="000000"/>
              </w:rPr>
              <w:t xml:space="preserve">elkiego rodzaju materiałów, w tym również ze skóry, futer i ich imitacji. Wyrób sztucznych kwiatów oraz innych ozdób, stroików do kapeluszy, welonów, wianków itp. z tkanin i skóry. Szycie szalików jako kompletu z </w:t>
            </w:r>
            <w:r>
              <w:rPr>
                <w:color w:val="000000"/>
              </w:rPr>
              <w:lastRenderedPageBreak/>
              <w:t xml:space="preserve">nakryciem głowy. Szycie i upinanie welonów </w:t>
            </w:r>
            <w:r>
              <w:rPr>
                <w:color w:val="000000"/>
              </w:rPr>
              <w:t>ślubnych, żałobnych oraz kokard.</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44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krawieckie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Szycie miarowe ubiorów i okryć damskich, męskich i dziecięcych, np.: kostiumy, kurtki, wdzianka, płaszcze letnie, płaszcze zimowe, spodnie, marynarki, prochowce z podpinką, ubiory sportowe, fraki, smok</w:t>
            </w:r>
            <w:r>
              <w:rPr>
                <w:color w:val="000000"/>
              </w:rPr>
              <w:t>ingi, sutanny, mundury, z wszelkich materiałów, w tym również ze skór licowych i materiałów skóropodobnych oraz pelis z użyciem skór futerkowych naturalnych i sztucznych. Pokrywanie błamów. Naprawa i renowacja ubrań i okryć.</w:t>
            </w:r>
          </w:p>
          <w:p w:rsidR="00BE1A8E" w:rsidRDefault="00002387">
            <w:pPr>
              <w:spacing w:before="25" w:after="0"/>
            </w:pPr>
            <w:r>
              <w:rPr>
                <w:color w:val="000000"/>
              </w:rPr>
              <w:t xml:space="preserve">Wyrób, naprawa i </w:t>
            </w:r>
            <w:r>
              <w:rPr>
                <w:color w:val="000000"/>
              </w:rPr>
              <w:t>renowacja odzieży lekkiej damskiej i dziecięcej, jak: bluzki, sukienki, suknie, spódnice, spodnie, spodniumy, prochowce, wiatrówki, fartuchy, kombinezony, ubiory sportowe, ubiory plażowe, odzież młodzieżowa lekka itp. Szycie ocieplanej odzieży dla dzieci d</w:t>
            </w:r>
            <w:r>
              <w:rPr>
                <w:color w:val="000000"/>
              </w:rPr>
              <w:t>o lat 6.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cerowanie i naprawa odzieży, obciąganie guzików, okrętkowanie, mereżkowanie, plisowanie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Cerowanie odzieży, w tym cerowanie art</w:t>
            </w:r>
            <w:r>
              <w:rPr>
                <w:color w:val="000000"/>
              </w:rPr>
              <w:t>ystyczne. Naprawa odzieży. Obciąganie guzików, klamer i pasków. Ręczne i maszynowe okrętkowanie, mereżkowanie, plisowanie spódnic, bluzek i innej garderoby oraz zasłon i firanek. Wszywanie zamków błyskawicznych, obszywanie maszynowe i ręczne dziurek, nabij</w:t>
            </w:r>
            <w:r>
              <w:rPr>
                <w:color w:val="000000"/>
              </w:rPr>
              <w:t>anie zatrzasków i nap.</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w:t>
            </w:r>
            <w:proofErr w:type="spellStart"/>
            <w:r>
              <w:rPr>
                <w:color w:val="000000"/>
              </w:rPr>
              <w:t>kożuszkarstwa</w:t>
            </w:r>
            <w:proofErr w:type="spellEnd"/>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Szycie, naprawa, odświeżanie i zdobienie kożuchów oraz ich imitacji. Szycie, naprawa i odświeżanie galanterii z kożucha oraz imitacji. Wykonywanie błamów i wyrobów ze skór baranich z włosem.</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47</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cholewkarstwo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Modelowanie i wykonywanie wierzchnich części obuwia ze skór, surowców skóropodobnych, materiałów włókienniczych i innych. Naprawa i przeróbka wierzchnich części obuwia. Naprawa wyrobów kaletniczych.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48</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szewstwo miarowe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Usługowe </w:t>
            </w:r>
            <w:r>
              <w:rPr>
                <w:color w:val="000000"/>
              </w:rPr>
              <w:t>wykonywanie, naprawa i odświeżanie obuwia ze skóry, z materiałów zastępczych, skóropodobnych, tekstylnych, drewna, tworzyw sztucznych itp.</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49</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szewstwo ortopedyczne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Wykonywanie, naprawa oraz renowacja i odświeżanie obuwia ortopedycznego (korekcyjnego, pr</w:t>
            </w:r>
            <w:r>
              <w:rPr>
                <w:color w:val="000000"/>
              </w:rPr>
              <w:t xml:space="preserve">otezowego, aparatowego itp.) ze skór i innych materiałów. Formowanie kopyt i cholewek do obuwia </w:t>
            </w:r>
            <w:r>
              <w:rPr>
                <w:color w:val="000000"/>
              </w:rPr>
              <w:lastRenderedPageBreak/>
              <w:t>ortopedycznego, wyrób i regeneracja wkładek ortopedycznych. Naprawy z zakresu szewstwa.</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50</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szewstwo </w:t>
            </w:r>
            <w:proofErr w:type="spellStart"/>
            <w:r>
              <w:rPr>
                <w:color w:val="000000"/>
              </w:rPr>
              <w:t>naprawkowe</w:t>
            </w:r>
            <w:proofErr w:type="spellEnd"/>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Naprawa i odświeżanie obuwia.</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odświeżanie i </w:t>
            </w:r>
            <w:r>
              <w:rPr>
                <w:color w:val="000000"/>
              </w:rPr>
              <w:t>renowacja wyrobów skórzanych i futrzarskich, z wyjątkiem mechanicznego czyszczenia i farbowania</w:t>
            </w:r>
          </w:p>
          <w:p w:rsidR="00BE1A8E" w:rsidRDefault="00002387">
            <w:pPr>
              <w:spacing w:before="25" w:after="0"/>
            </w:pPr>
            <w:r>
              <w:rPr>
                <w:color w:val="000000"/>
              </w:rPr>
              <w:t>wyrobów futrzarskich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Odświeżanie i renowacja wyrobów skórzanych lub skóropodobnych. Naprawa odzieży skórzanej i skóropodobnej, drobne przeróbki (np. </w:t>
            </w:r>
            <w:r>
              <w:rPr>
                <w:color w:val="000000"/>
              </w:rPr>
              <w:t>skracanie, zwężanie, przedłużanie). Barwienie. Odświeżanie wyrobów futrzarskich lub ich części. Renowacja wyrobów futrzarskich i naprawa odzieży futrzarskiej, drobne przeróbki, np. skracanie, przedłużanie. Czyszczenie włosa, czyszczenie skóry (mizdry), bar</w:t>
            </w:r>
            <w:r>
              <w:rPr>
                <w:color w:val="000000"/>
              </w:rPr>
              <w:t>wienie, zszywanie i wprawianie brakujących części wyrobów.</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mechanicznego czyszczenia i farbowania wyrobów futrzarskich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Czyszczenie i farbowanie wyrobów futrzarskich w zmechanizowanych agregatach pralniczych przy użyciu środków czyszcz</w:t>
            </w:r>
            <w:r>
              <w:rPr>
                <w:color w:val="000000"/>
              </w:rPr>
              <w:t>ących lub farbujących.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kuśnierstwa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Szycie, naprawa i renowacja futer, kołnierzy, czapek, błamów oraz innej odzieży i galanterii futrzanej ze skór szlachetnych, półszlachetnych i zwykłych oraz z ich imitacji. Szycie pokrowców,</w:t>
            </w:r>
          </w:p>
          <w:p w:rsidR="00BE1A8E" w:rsidRDefault="00002387">
            <w:pPr>
              <w:spacing w:before="25" w:after="0"/>
            </w:pPr>
            <w:r>
              <w:rPr>
                <w:color w:val="000000"/>
              </w:rPr>
              <w:t xml:space="preserve">narzut, </w:t>
            </w:r>
            <w:r>
              <w:rPr>
                <w:color w:val="000000"/>
              </w:rPr>
              <w:t>makat dekoracyjnych, błamów, chodników itp. z futer oraz z wszelkiego rodzaju ścinków i odpadów futrzarskich.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rymarstwo, z wyjątkiem produkcji plandek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i naprawa przedmiotów użytkowych i ozdobnych (np. uprzęży, siodeł, troków, pasów </w:t>
            </w:r>
            <w:r>
              <w:rPr>
                <w:color w:val="000000"/>
              </w:rPr>
              <w:t>pędnych i transmisyjnych, sprzętu sportowego i myśliwskiego, kagańców, smyczy, biczów, waliz) ze skór rymarskich i materiałów zastępczych. Drobne naprawy wyrobów kaletniczych i pokryć tapicerskich.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rękawicznictwo - wyrób rękawiczek skórzanych i skóropo</w:t>
            </w:r>
            <w:r>
              <w:rPr>
                <w:color w:val="000000"/>
              </w:rPr>
              <w:t>dobnych, z wyjątkiem roboczych, ochronnych i sportowych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naprawa i odświeżanie rękawiczek skórzanych i skóropodobnych damskich, męskich i dziecięcych oraz wkładów ocieplających do rękawiczek ze skóry i skóropodobnych.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56</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młynarstwo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Przemiał i pr</w:t>
            </w:r>
            <w:r>
              <w:rPr>
                <w:color w:val="000000"/>
              </w:rPr>
              <w:t>zerób zbóż i innych nasion na określone rodzaje i gatunki mąki, kaszy, śruty i innych przetworów zbożowych. Przygotowywanie ziarna zbóż i innych nasion do przemiału i przerobu.</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57</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przemiał i przerób zbóż w wiatrakach oraz śrutowanie zboża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Przemiał i prz</w:t>
            </w:r>
            <w:r>
              <w:rPr>
                <w:color w:val="000000"/>
              </w:rPr>
              <w:t xml:space="preserve">erób zbóż w wiatrakach, śrutownikach i mlewnikach na określone rodzaje i gatunki mąki, kaszy i śruty. Przygotowywanie ziarna zbóż do </w:t>
            </w:r>
            <w:r>
              <w:rPr>
                <w:color w:val="000000"/>
              </w:rPr>
              <w:lastRenderedPageBreak/>
              <w:t>przemiału i przerobu.</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58</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wytwarzanie waty z cukru *, prażenie kukurydzy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Wytwarzanie waty z cukru. Prażenie </w:t>
            </w:r>
            <w:r>
              <w:rPr>
                <w:color w:val="000000"/>
              </w:rPr>
              <w:t xml:space="preserve">kukurydzy (pop </w:t>
            </w:r>
            <w:proofErr w:type="spellStart"/>
            <w:r>
              <w:rPr>
                <w:color w:val="000000"/>
              </w:rPr>
              <w:t>corn</w:t>
            </w:r>
            <w:proofErr w:type="spellEnd"/>
            <w:r>
              <w:rPr>
                <w:color w:val="000000"/>
              </w:rPr>
              <w:t>), z wyjątkiem prażenia kukurydzy przeznaczonej do dalszej odprzedaży lub wykorzystania jako surowiec do celów wytwórczych lub usługowych.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59</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introligatorstwa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Oprawa książek, dokumentów, bloków, notesów itp., tłoczenie</w:t>
            </w:r>
            <w:r>
              <w:rPr>
                <w:color w:val="000000"/>
              </w:rPr>
              <w:t>, złocenie i barwienie napisów i ozdób introligatorskich. Konserwowanie druków i naprawa zniszczonych kart, ksiąg i opraw. Laminowanie. Naklejanie map, plansz, planów, reprodukcji, fotografii itp. Wyrób albumów, bloków, ksiąg handlowych, klaserów itp. Wyró</w:t>
            </w:r>
            <w:r>
              <w:rPr>
                <w:color w:val="000000"/>
              </w:rPr>
              <w:t>b ozdobnych pudeł i pudełek, etui do biżuterii, futerałów, kaset do nakryć stołowych itp. Wyrób teczek na akta, obwolut, opakowań z kartonu i papieru oraz zdobionej galanterii papierniczej. Usługowe krojenie papieru, tektury i wszelkich materiałów introlig</w:t>
            </w:r>
            <w:r>
              <w:rPr>
                <w:color w:val="000000"/>
              </w:rPr>
              <w:t>atorskich. Inne prace i czynności towarzyszące, niezbędne do całkowitego wykonania i wykończenia wyrobu lub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60</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lutnictwa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naprawa, korekta, konserwacja i strojenie instrumentów smyczkowych i szarpanych, w tym z </w:t>
            </w:r>
            <w:r>
              <w:rPr>
                <w:color w:val="000000"/>
              </w:rPr>
              <w:t>użyciem elementów elektronicznych. Wyrób części i akcesoriów do instrumentów smyczkowych i szarpanych. Naprawa futerałów i pulpitów.</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organmistrzostwa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naprawa, rekonstrukcja i konserwacja organów i części zamiennych do </w:t>
            </w:r>
            <w:r>
              <w:rPr>
                <w:color w:val="000000"/>
              </w:rPr>
              <w:t>organów (z wyłączeniem organów elektronicznych). Montaż, instalowanie i strojenie organów. Naprawa fisharmonii.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usługowy wyrób i naprawa instrumentów dętych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przeróbka, naprawa, renowacja i konserwacja oraz strojenie, przestrajanie i </w:t>
            </w:r>
            <w:r>
              <w:rPr>
                <w:color w:val="000000"/>
              </w:rPr>
              <w:t>korekta muzycznych instrumentów dętych blaszanych i drewnianych. Wyrób, przeróbka i montowanie części zespołów i podzespołów do instrumentów muzycznych dętych blaszanych i drewnianych. Polerowanie muzycznych instrumentów dętych. Naprawa pulpitów oraz futer</w:t>
            </w:r>
            <w:r>
              <w:rPr>
                <w:color w:val="000000"/>
              </w:rPr>
              <w:t>ałów do instrumentów dętych.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usługowy wyrób i naprawa instrumentów perkusyjnych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przeróbka, naprawa, konserwacja i strojenie oraz korekta instrumentów perkusyjnych. Wyrób, przeróbka i montowanie części detali, zespołów i podzespołów do instrument</w:t>
            </w:r>
            <w:r>
              <w:rPr>
                <w:color w:val="000000"/>
              </w:rPr>
              <w:t xml:space="preserve">ów perkusyjnych. Naprawa futerałów, pulpitów i nośników do </w:t>
            </w:r>
            <w:r>
              <w:rPr>
                <w:color w:val="000000"/>
              </w:rPr>
              <w:lastRenderedPageBreak/>
              <w:t>instrumentów perkusyjnych.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64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usługowy wyrób i</w:t>
            </w:r>
          </w:p>
          <w:p w:rsidR="00BE1A8E" w:rsidRDefault="00002387">
            <w:pPr>
              <w:spacing w:before="25" w:after="0"/>
            </w:pPr>
            <w:r>
              <w:rPr>
                <w:color w:val="000000"/>
              </w:rPr>
              <w:t xml:space="preserve">naprawa instrumentów </w:t>
            </w:r>
            <w:proofErr w:type="spellStart"/>
            <w:r>
              <w:rPr>
                <w:color w:val="000000"/>
              </w:rPr>
              <w:t>harmoniowych</w:t>
            </w:r>
            <w:proofErr w:type="spellEnd"/>
            <w:r>
              <w:rPr>
                <w:color w:val="000000"/>
              </w:rPr>
              <w:t xml:space="preserve"> i fortepianowych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przeróbka, naprawa, korekta, przestrajanie i strojenie instrumentów, np.: fortepiany, piani</w:t>
            </w:r>
            <w:r>
              <w:rPr>
                <w:color w:val="000000"/>
              </w:rPr>
              <w:t xml:space="preserve">na, klawikordy, klawesyny, pianole, fisharmonie oraz wszelkiego rodzaju harmonie, akordeony i harmonijki ustne. Wytwarzanie, przeróbka i montowanie części, zespołów i podzespołów do instrumentów </w:t>
            </w:r>
            <w:proofErr w:type="spellStart"/>
            <w:r>
              <w:rPr>
                <w:color w:val="000000"/>
              </w:rPr>
              <w:t>harmoniowych</w:t>
            </w:r>
            <w:proofErr w:type="spellEnd"/>
            <w:r>
              <w:rPr>
                <w:color w:val="000000"/>
              </w:rPr>
              <w:t xml:space="preserve"> i fortepianowych. Naprawa pulpitów, futerałów i </w:t>
            </w:r>
            <w:r>
              <w:rPr>
                <w:color w:val="000000"/>
              </w:rPr>
              <w:t xml:space="preserve">nośników do instrumentów </w:t>
            </w:r>
            <w:proofErr w:type="spellStart"/>
            <w:r>
              <w:rPr>
                <w:color w:val="000000"/>
              </w:rPr>
              <w:t>harmoniowych</w:t>
            </w:r>
            <w:proofErr w:type="spellEnd"/>
            <w:r>
              <w:rPr>
                <w:color w:val="000000"/>
              </w:rPr>
              <w:t xml:space="preserve"> i fortepianowych.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usługowy wyrób i naprawa instrumentów muzycznych</w:t>
            </w:r>
          </w:p>
          <w:p w:rsidR="00BE1A8E" w:rsidRDefault="00002387">
            <w:pPr>
              <w:spacing w:before="25" w:after="0"/>
            </w:pPr>
            <w:r>
              <w:rPr>
                <w:color w:val="000000"/>
              </w:rPr>
              <w:t>elektrycznych i elektronicznych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Wyrób, przeróbka, naprawa, konserwacja oraz strojenie, przestrajanie i korekta instrumentów </w:t>
            </w:r>
            <w:r>
              <w:rPr>
                <w:color w:val="000000"/>
              </w:rPr>
              <w:t xml:space="preserve">elektrycznych i elektronicznych, np. </w:t>
            </w:r>
            <w:proofErr w:type="spellStart"/>
            <w:r>
              <w:rPr>
                <w:color w:val="000000"/>
              </w:rPr>
              <w:t>klawisety</w:t>
            </w:r>
            <w:proofErr w:type="spellEnd"/>
            <w:r>
              <w:rPr>
                <w:color w:val="000000"/>
              </w:rPr>
              <w:t>, organy, gitary elektroakustyczne. Wykonywanie,</w:t>
            </w:r>
          </w:p>
          <w:p w:rsidR="00BE1A8E" w:rsidRDefault="00002387">
            <w:pPr>
              <w:spacing w:before="25" w:after="0"/>
            </w:pPr>
            <w:r>
              <w:rPr>
                <w:color w:val="000000"/>
              </w:rPr>
              <w:t>przeróbka i montaż części, zespołów i podzespołów elektronicznych do naprawianych instrumentów. Naprawa aparatury nagłaśniającej i sprzętu elektroakustycznego (n</w:t>
            </w:r>
            <w:r>
              <w:rPr>
                <w:color w:val="000000"/>
              </w:rPr>
              <w:t>p.: wzmacniaczy, głośników, mikrofonów, kamer pogłosowych, mikserów wielokanałowych stereofonicznych) związanych z instrumentem. Sprawdzanie i przystosowywanie poprawności działania instrumentów elektroakustycznych oraz aparatury nagłaśniającej.</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66</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proofErr w:type="spellStart"/>
            <w:r>
              <w:rPr>
                <w:color w:val="000000"/>
              </w:rPr>
              <w:t>ortope</w:t>
            </w:r>
            <w:r>
              <w:rPr>
                <w:color w:val="000000"/>
              </w:rPr>
              <w:t>dyka</w:t>
            </w:r>
            <w:proofErr w:type="spellEnd"/>
            <w:r>
              <w:rPr>
                <w:color w:val="000000"/>
              </w:rPr>
              <w:t xml:space="preserve"> *</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Wykonywanie wszelkich prac z zakresu mechaniki ortopedycznej i bandażownictwa. Wykonywanie i naprawa protez kończyn dolnych i górnych, aparatów, gorsetów ortopedycznych, pasów brzusznych i przepuklinowych, </w:t>
            </w:r>
            <w:proofErr w:type="spellStart"/>
            <w:r>
              <w:rPr>
                <w:color w:val="000000"/>
              </w:rPr>
              <w:t>zawieszeń</w:t>
            </w:r>
            <w:proofErr w:type="spellEnd"/>
            <w:r>
              <w:rPr>
                <w:color w:val="000000"/>
              </w:rPr>
              <w:t xml:space="preserve"> protez, aparatów ortopedycznych i</w:t>
            </w:r>
            <w:r>
              <w:rPr>
                <w:color w:val="000000"/>
              </w:rPr>
              <w:t>tp. Wykonywanie części do protez, aparatów, gorsetów ortopedycznych itp.</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67</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lakiernictwa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Lakierowanie powierzchni przedmiotów oraz zabezpieczanie materiałami antykorozyjnymi konstrukcji metalowych, z wyłączeniem środków </w:t>
            </w:r>
            <w:r>
              <w:rPr>
                <w:color w:val="000000"/>
              </w:rPr>
              <w:t>transportu i obiektów budowlanych. Lakierowanie mebli oraz stolarki i elementów budowlanych, np. boazerii, balustrad, lamperii (niezwiązanych trwale z budynkiem). Renowacja powłok lakierniczych. Lakierowanie części, elementów zespołów, przedmiotów przez za</w:t>
            </w:r>
            <w:r>
              <w:rPr>
                <w:color w:val="000000"/>
              </w:rPr>
              <w:t>nurzanie.</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68</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usługowe wytwarzanie szyldów</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Wytwarzanie szyldów, tablic, wywieszek, reklam, znaków firmowych, godeł i szablonów na różnych podkładach (blacha, szkło, drewno sztuczne, płótno i inne), w tym również techniką złocenia i srebrzenia.</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69</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konserwa</w:t>
            </w:r>
            <w:r>
              <w:rPr>
                <w:color w:val="000000"/>
              </w:rPr>
              <w:t>cja i naprawa przedmiotów zabytkowych i artystycznych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Wykonywanie prac konserwatorskich i napraw wszelkiego rodzaju przedmiotów artystycznych uznanych za zabytkowe, np.: obrazy, ramy, rzeźby, meble, przedmioty muzealne, broń, zbroje, zegary, tkaniny, stroj</w:t>
            </w:r>
            <w:r>
              <w:rPr>
                <w:color w:val="000000"/>
              </w:rPr>
              <w:t>e. Inne prace i czynności towarzyszące, niezbędne do całkowitego wykonania świadczonej 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70</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robót budowlanych: murarskich, ciesielskich, dekarskich, posadzkarskich, malarskich, związanych z wykładaniem i tapetowaniem ścian, </w:t>
            </w:r>
            <w:proofErr w:type="spellStart"/>
            <w:r>
              <w:rPr>
                <w:color w:val="000000"/>
              </w:rPr>
              <w:t>izolato</w:t>
            </w:r>
            <w:r>
              <w:rPr>
                <w:color w:val="000000"/>
              </w:rPr>
              <w:t>rskich</w:t>
            </w:r>
            <w:proofErr w:type="spellEnd"/>
            <w:r>
              <w:rPr>
                <w:color w:val="000000"/>
              </w:rPr>
              <w:t>, związanych ze wznoszeniem i montażem konstrukcji stalowych - dla ludności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Wykonywanie, naprawa i rozbiórka murowanych obiektów budowlanych, ich części lub elementów, np. murów i stropów z różnych materiałów. Wykonywanie i naprawa ław fundamentowych</w:t>
            </w:r>
            <w:r>
              <w:rPr>
                <w:color w:val="000000"/>
              </w:rPr>
              <w:t>, tynków wewnętrznych i zewnętrznych, elewacji. Wykonywanie, naprawa i rozbiórka ogrodzeń i kanałów murowanych i betonowych itp. Wykonywanie, konserwacja i rozbiórka kominów. Układanie płytek ceramicznych itp. Osadzanie w murach i ściankach stolarki i ślus</w:t>
            </w:r>
            <w:r>
              <w:rPr>
                <w:color w:val="000000"/>
              </w:rPr>
              <w:t>arki budowlanej. Wykonywanie podłoży pod posadzki oraz posadzek betonowych i cementowych. Wykonywanie rusztowań. Wykonywanie wykopów pod obiekty budowlane. Wykonywanie, przebudowa, naprawa i rozbiórka drewnianych obiektów budowlanych, konstrukcji dachowych</w:t>
            </w:r>
            <w:r>
              <w:rPr>
                <w:color w:val="000000"/>
              </w:rPr>
              <w:t>, mostków, ogrodzeń drewnianych. Wykonywanie napraw i konserwacji drewnianych ścian, pokryć dachowych i stropów, podłóg z desek i schodów. Wykonywanie konstrukcji drewnianych - trybun, pomostów estradowych, przystani i drewnianych elementów terenów osiedlo</w:t>
            </w:r>
            <w:r>
              <w:rPr>
                <w:color w:val="000000"/>
              </w:rPr>
              <w:t xml:space="preserve">wych i placów zabaw dziecięcych. Deskowanie i stemplowanie konstrukcji betonowych i żelbetowych. Montaż i demontaż rusztowań i pomostów roboczych. Wykonywanie </w:t>
            </w:r>
            <w:proofErr w:type="spellStart"/>
            <w:r>
              <w:rPr>
                <w:color w:val="000000"/>
              </w:rPr>
              <w:t>deskowań</w:t>
            </w:r>
            <w:proofErr w:type="spellEnd"/>
            <w:r>
              <w:rPr>
                <w:color w:val="000000"/>
              </w:rPr>
              <w:t xml:space="preserve"> (szalunków) i zabezpieczeń przy robotach ziemnych. Zabezpieczanie elementów drewnianych </w:t>
            </w:r>
            <w:r>
              <w:rPr>
                <w:color w:val="000000"/>
              </w:rPr>
              <w:t xml:space="preserve">impregnatami, środkami malarskimi i ogniochronnymi. </w:t>
            </w:r>
          </w:p>
          <w:p w:rsidR="00BE1A8E" w:rsidRDefault="00002387">
            <w:pPr>
              <w:spacing w:before="25" w:after="0"/>
            </w:pPr>
            <w:r>
              <w:rPr>
                <w:color w:val="000000"/>
              </w:rPr>
              <w:t xml:space="preserve">Krycie i naprawa wszelkiego rodzaju dachów przy zastosowaniu tradycyjnych i współczesnych pokryć dachowych. Wykonywanie napraw i konserwacji drewnianych konstrukcji dachowych. Zakładanie izolacji </w:t>
            </w:r>
            <w:r>
              <w:rPr>
                <w:color w:val="000000"/>
              </w:rPr>
              <w:t xml:space="preserve">dachowych. Impregnacja elementów drewnianych budynków. Zakładanie, naprawa i konserwacja urządzeń odwadniających. Naprawa i </w:t>
            </w:r>
            <w:r>
              <w:rPr>
                <w:color w:val="000000"/>
              </w:rPr>
              <w:lastRenderedPageBreak/>
              <w:t>wykonywanie (na własne potrzeby) rynien dachowych i elementów blacharskich. Zakładanie i naprawa ław kominowych. Zabezpieczanie anty</w:t>
            </w:r>
            <w:r>
              <w:rPr>
                <w:color w:val="000000"/>
              </w:rPr>
              <w:t>korozyjne pokryć dachowych i elementów blacharskich oraz innych stalowych elementów dachów. Montaż żaluzji, folii antywłamaniowych i przeciwsłonecznych.</w:t>
            </w:r>
          </w:p>
          <w:p w:rsidR="00BE1A8E" w:rsidRDefault="00002387">
            <w:pPr>
              <w:spacing w:before="25" w:after="0"/>
            </w:pPr>
            <w:r>
              <w:rPr>
                <w:color w:val="000000"/>
              </w:rPr>
              <w:t xml:space="preserve">Układanie, remont i konserwacja podłóg i posadzek z różnych materiałów, jak: drewno, kamień, ceramika, </w:t>
            </w:r>
            <w:r>
              <w:rPr>
                <w:color w:val="000000"/>
              </w:rPr>
              <w:t>tworzywo sztuczne, beton itp. Przygotowanie podłoży pod posadzki. Układanie płytek ceramicznych na ścianach.</w:t>
            </w:r>
          </w:p>
          <w:p w:rsidR="00BE1A8E" w:rsidRDefault="00002387">
            <w:pPr>
              <w:spacing w:before="25" w:after="0"/>
            </w:pPr>
            <w:r>
              <w:rPr>
                <w:color w:val="000000"/>
              </w:rPr>
              <w:t>Malowanie elewacji i wnętrz budynków przy zastosowaniu różnych technik malarskich. Przygotowanie podłoży. Malowanie urządzeń w budynkach. Lakierowa</w:t>
            </w:r>
            <w:r>
              <w:rPr>
                <w:color w:val="000000"/>
              </w:rPr>
              <w:t>nie otworów i elementów budowlanych, mebli ściennych itp. Nakładanie różnego rodzaju tapet. Przygotowanie podłoży pod tapety. Malowanie antykorozyjne obiektów budowlanych o konstrukcji metalowej, np. ogrodzeń, latarni, słupów wysokiego napięcia, urządzeń e</w:t>
            </w:r>
            <w:r>
              <w:rPr>
                <w:color w:val="000000"/>
              </w:rPr>
              <w:t>nergetycznych itp. Wykonywanie rusztowań i zabezpieczeń bhp. Wykonywanie przeciwwilgociowych, termicznych, akustycznych, antykorozyjnych i biologicznych izolacji budowlanych przy użyciu wszelkich materiałów izolacyjnych. Przygotowanie obiektu budowlanego d</w:t>
            </w:r>
            <w:r>
              <w:rPr>
                <w:color w:val="000000"/>
              </w:rPr>
              <w:t>o wykonania robót izolacyjnych. Sprawdzanie i kontrola działania urządzeń izolacyjnych. Usuwanie uszkodzeń izolacji. Naprawa drenażu odwadniającego budynki.</w:t>
            </w:r>
          </w:p>
          <w:p w:rsidR="00BE1A8E" w:rsidRDefault="00002387">
            <w:pPr>
              <w:spacing w:before="25" w:after="0"/>
            </w:pPr>
            <w:r>
              <w:rPr>
                <w:color w:val="000000"/>
              </w:rPr>
              <w:t>Krycie, naprawa i konserwacja dachów blachą. Wykonywanie, naprawa i konserwacja wszelkich elementów</w:t>
            </w:r>
            <w:r>
              <w:rPr>
                <w:color w:val="000000"/>
              </w:rPr>
              <w:t xml:space="preserve"> blacharskich. Naprawa i konserwacja pokryć dachowych krytych blachą. Malowanie i zabezpieczanie antykorozyjne elementów dachowych.</w:t>
            </w:r>
          </w:p>
          <w:p w:rsidR="00BE1A8E" w:rsidRDefault="00002387">
            <w:pPr>
              <w:spacing w:before="25" w:after="0"/>
            </w:pPr>
            <w:r>
              <w:rPr>
                <w:color w:val="000000"/>
              </w:rPr>
              <w:t xml:space="preserve">Wykonywanie i montaż przewodów i elementów z blachy dla instalacji wentylacyjnych i klimatyzacyjnych. Naprawa i konserwacja </w:t>
            </w:r>
            <w:r>
              <w:rPr>
                <w:color w:val="000000"/>
              </w:rPr>
              <w:t xml:space="preserve">rynien dachowych, rur spustowych itp. elementów. Wykonywanie i naprawa ław kominowych. Inne prace i czynności towarzyszące, niezbędne do całkowitego wykonania i wykończenia świadczonej </w:t>
            </w:r>
            <w:r>
              <w:rPr>
                <w:color w:val="000000"/>
              </w:rPr>
              <w:lastRenderedPageBreak/>
              <w:t>usługi.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71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sztukatorstwa - dla ludności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Wyrób elemen</w:t>
            </w:r>
            <w:r>
              <w:rPr>
                <w:color w:val="000000"/>
              </w:rPr>
              <w:t>tów budowlanych z gipsu, jak: gzymsy, stiuki, sztablatury itp. Wytwarzanie odlewów z gipsu, rzeźb, płaskorzeźb, ornamentów i napisów oraz ich naprawa i konserwacja. Wyrób gipsowych makiet budynków, modeli i fragmentów elewacji. Wykonywanie tynków zwykłych,</w:t>
            </w:r>
            <w:r>
              <w:rPr>
                <w:color w:val="000000"/>
              </w:rPr>
              <w:t xml:space="preserve"> specjalnych i szlachetnych, dokonywanie ich naprawy i konserwacji. Przygotowanie różnych form gipsowych. Wyrób przedmiotów zdobniczych z gipsu. Inne prace i czynności towarzyszące, niezbędne do całkowitego wykonania i wykończenia wyrobu lub świadczonej us</w:t>
            </w:r>
            <w:r>
              <w:rPr>
                <w:color w:val="000000"/>
              </w:rPr>
              <w:t>ługi.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odgrzybiania budynków - dla ludności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Odgrzybianie i osuszanie wszelkiego rodzaju obiektów budowlanych różnymi technikami. Wzmacnianie odgrzybionych ścian np. poprzez ściągi. Inne prace i czynności towarzyszące, niezbędne do całk</w:t>
            </w:r>
            <w:r>
              <w:rPr>
                <w:color w:val="000000"/>
              </w:rPr>
              <w:t>owitego wykonania świadczenia.</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cyklinowania - dla ludności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Cyklinowanie podłóg, schodów drewnianych itp. - ręczne lub maszynowe. Inne prace i czynności towarzyszące, niezbędne do całkowitego wykonania świadczenia.</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w:t>
            </w:r>
            <w:r>
              <w:rPr>
                <w:color w:val="000000"/>
              </w:rPr>
              <w:t>zakresie zduństwa - dla ludności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Wykonywanie, rozbiórka i naprawa ceramicznych pieców grzewczych i trzonów kuchennych. Budowa, rozbiórka i naprawa pieców piekarniczych, wędzarni, suszarni itp. Budowa i naprawa pieców przenośnych (ceramicznych). Budowa komi</w:t>
            </w:r>
            <w:r>
              <w:rPr>
                <w:color w:val="000000"/>
              </w:rPr>
              <w:t>nków. Wykonywanie czopuchów. Remont i naprawa kanałów dymowych i kominów. Inne prace i czynności towarzyszące, niezbędne do całkowitego wykonania świadczenia.</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robót budowlanych instalacyjnych związanych z zakładaniem</w:t>
            </w:r>
          </w:p>
          <w:p w:rsidR="00BE1A8E" w:rsidRDefault="00002387">
            <w:pPr>
              <w:spacing w:before="25" w:after="0"/>
            </w:pPr>
            <w:r>
              <w:rPr>
                <w:color w:val="000000"/>
              </w:rPr>
              <w:t>instalacji: grzew</w:t>
            </w:r>
            <w:r>
              <w:rPr>
                <w:color w:val="000000"/>
              </w:rPr>
              <w:t>czych, wentylacyjnych, klimatyzacyjnych, wodnokanalizacyjnych, gazowych, elektrycznych i osprzętu elektrycznego</w:t>
            </w:r>
          </w:p>
          <w:p w:rsidR="00BE1A8E" w:rsidRDefault="00002387">
            <w:pPr>
              <w:spacing w:before="25" w:after="0"/>
            </w:pPr>
            <w:r>
              <w:rPr>
                <w:color w:val="000000"/>
              </w:rPr>
              <w:t>- dla ludności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Wykonywanie, naprawa i konserwacja wszelkiego rodzaju wewnętrznych i zewnętrznych instalacji oraz urządzeń: </w:t>
            </w:r>
            <w:r>
              <w:rPr>
                <w:color w:val="000000"/>
              </w:rPr>
              <w:t xml:space="preserve">wodociągowych, kanalizacyjnych, centralnego ogrzewania, ciepłej wody, klimatyzacyjnych, w tym również przemysłowych i specjalnych (np. kuchni parowych, pralni mechanicznych, suszarni). Czyszczenie wykonanej instalacji i zabezpieczenie jej przed korozją, a </w:t>
            </w:r>
            <w:r>
              <w:rPr>
                <w:color w:val="000000"/>
              </w:rPr>
              <w:t>w razie potrzeby położenie izolacji termicznej. Wykonywanie nietypowych elementów instalacyjnych.</w:t>
            </w:r>
          </w:p>
          <w:p w:rsidR="00BE1A8E" w:rsidRDefault="00002387">
            <w:pPr>
              <w:spacing w:before="25" w:after="0"/>
            </w:pPr>
            <w:r>
              <w:rPr>
                <w:color w:val="000000"/>
              </w:rPr>
              <w:t xml:space="preserve">Wykonywanie, naprawa i konserwacja wszelkiego rodzaju wewnętrznych i zewnętrznych instalacji i urządzeń gazowych, w tym również przemysłowych i </w:t>
            </w:r>
            <w:r>
              <w:rPr>
                <w:color w:val="000000"/>
              </w:rPr>
              <w:lastRenderedPageBreak/>
              <w:t>specjalnych (n</w:t>
            </w:r>
            <w:r>
              <w:rPr>
                <w:color w:val="000000"/>
              </w:rPr>
              <w:t>p. instalacji gazów technicznych i sprężonego powietrza, instalacji bezprzewodowej na gaz płynny). Czyszczenie instalacji i zabezpieczanie antykorozyjne. Malowanie instalacji gazów technicznych w kolorach ustalonych przez dozór techniczny. Wykonywanie niet</w:t>
            </w:r>
            <w:r>
              <w:rPr>
                <w:color w:val="000000"/>
              </w:rPr>
              <w:t>ypowych elementów instalacyjnych. Wykonywanie, naprawa i konserwacja: instalacji elektroenergetycznych siły, światła i sygnalizacji sterowania i słaboprądowych, instalacji piorunochronowej i uziemiającej, linii elektroenergetycznych i telefonicznych napowi</w:t>
            </w:r>
            <w:r>
              <w:rPr>
                <w:color w:val="000000"/>
              </w:rPr>
              <w:t>etrznych i kablowych, rozdzielnic elektrycznych i pulpitów sterujących, instalacji w stacjach "</w:t>
            </w:r>
            <w:proofErr w:type="spellStart"/>
            <w:r>
              <w:rPr>
                <w:color w:val="000000"/>
              </w:rPr>
              <w:t>trafo</w:t>
            </w:r>
            <w:proofErr w:type="spellEnd"/>
            <w:r>
              <w:rPr>
                <w:color w:val="000000"/>
              </w:rPr>
              <w:t>" i agregatów prądotwórczych. Instalowanie i konserwacja odbiorników elektrycznych. Pomiary i badania odbiorcze instalacji, odbiorników i urządzeń elektrycz</w:t>
            </w:r>
            <w:r>
              <w:rPr>
                <w:color w:val="000000"/>
              </w:rPr>
              <w:t>nych. Wykonywanie pomiarów stanu izolacji i skuteczności zerowania, uziemienia itp. Wykonywanie i naprawa instalacji aparatury kontrolno-pomiarowej, sterowania i automatyki. Inne prace i czynności towarzyszące, niezbędne do całkowitego wykonania świadczeni</w:t>
            </w:r>
            <w:r>
              <w:rPr>
                <w:color w:val="000000"/>
              </w:rPr>
              <w:t>a.</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76</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studniarstwo, z wyjątkiem wiercenia studni o głębokości ponad 30 m - dla ludności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Kopanie szybów studziennych, wraz z wydobywaniem urobku ręcznie lub za pomocą sprzętu zmechanizowanego. Wykonywanie obudowy z kręgów lub murowanych z cegły i innych ma</w:t>
            </w:r>
            <w:r>
              <w:rPr>
                <w:color w:val="000000"/>
              </w:rPr>
              <w:t>teriałów. Czyszczenie, konserwacja i dezynfekcja studni. Wykonywanie w otworach studni ekranów wodoszczelnych, np. z iłu. Wykonywanie ze zbrojonego betonu pokrywy studni z zamykanym włazem. Montowanie pomp studziennych ręcznych lub hydroforowych. Naprawa p</w:t>
            </w:r>
            <w:r>
              <w:rPr>
                <w:color w:val="000000"/>
              </w:rPr>
              <w:t xml:space="preserve">omp studziennych. Montaż i demontaż pomp głębinowych. Wykonywanie filarów studziennych. Wiercenie </w:t>
            </w:r>
            <w:proofErr w:type="spellStart"/>
            <w:r>
              <w:rPr>
                <w:color w:val="000000"/>
              </w:rPr>
              <w:t>studzien</w:t>
            </w:r>
            <w:proofErr w:type="spellEnd"/>
            <w:r>
              <w:rPr>
                <w:color w:val="000000"/>
              </w:rPr>
              <w:t xml:space="preserve"> do głębokości 30 m i ich obudowa. Inne prace i czynności towarzyszące, niezbędne do całkowitego wykonania świadczenia.</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77</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obsługa maszynowa produkcj</w:t>
            </w:r>
            <w:r>
              <w:rPr>
                <w:color w:val="000000"/>
              </w:rPr>
              <w:t>i rolniczej i ogrodniczej</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Wykonywanie za pomocą maszyn rolniczych zabiegów agrotechnicznych, np. orek, podorywek, bronowań, wałowań, rozrzucania obornika, rozsiewania nawozów sztucznych, siewu zbóż i traw, sadzenia ziemiopłodów, opylania roślin środkami ch</w:t>
            </w:r>
            <w:r>
              <w:rPr>
                <w:color w:val="000000"/>
              </w:rPr>
              <w:t xml:space="preserve">emicznymi, koszenia traw, sprzętu zbóż, </w:t>
            </w:r>
            <w:r>
              <w:rPr>
                <w:color w:val="000000"/>
              </w:rPr>
              <w:lastRenderedPageBreak/>
              <w:t>wykopków ziemniaków, buraków, omłotów, ustawiania stert, zwożenia plonów.</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78</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zwalczania szkodników roślin i zwierząt</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Zwalczanie szkodników roślin i zwierząt wszelkiego rodzaju sposobami, np. środkami </w:t>
            </w:r>
            <w:r>
              <w:rPr>
                <w:color w:val="000000"/>
              </w:rPr>
              <w:t>chemicznymi, biologicznymi i mechanicznymi.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79</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utrzymania i pielęgnacji zwierząt</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Zapewnienie prawidłowego utrzymywania zwierząt przez przygotowanie i podawanie paszy i pojenie. Wypas zwierząt. Utrzymywanie w czystości zwierząt i pomieszczeń dla zwi</w:t>
            </w:r>
            <w:r>
              <w:rPr>
                <w:color w:val="000000"/>
              </w:rPr>
              <w:t>erząt. Ręczne i mechaniczne dojenie zwierząt mlecznych. Wykonywanie podstawowych zabiegów zootechnicznych. Pielęgnacja zwierząt gospodarskich i domowych. Strzyżenie psów i owiec.</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80</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prania, prasowania i prężenia firanek</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Pranie w wodzie i</w:t>
            </w:r>
            <w:r>
              <w:rPr>
                <w:color w:val="000000"/>
              </w:rPr>
              <w:t xml:space="preserve"> prasowanie bielizny, odzieży oraz firanek, zasłon itp. Prężenie firanek i zasłon.</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maglowania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Maglowanie bielizny oraz firanek, zasłon itp. na gorąco i na zimno.</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usługi w zakresie chemicznego czyszczenia i farbowania, z </w:t>
            </w:r>
            <w:r>
              <w:rPr>
                <w:color w:val="000000"/>
              </w:rPr>
              <w:t>wyjątkiem czyszczenia i farbowania wyrobów futrzarskich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Chemiczne czyszczenie, odplamianie oraz pranie odzieży i innych wyrobów włókienniczych. Chemiczne czyszczenie wyrobów ze skóry. Barwienie, odbarwianie (wybielanie) tkanin, dzianin, przędzy, wyrobów od</w:t>
            </w:r>
            <w:r>
              <w:rPr>
                <w:color w:val="000000"/>
              </w:rPr>
              <w:t>zieżowych itp. Apreturowanie wyrobów po praniu i farbowaniu.</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pranie pierza i puchu</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Pranie pierza i puchu.</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kominiarstwo</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Czyszczenie, sprawdzanie i wydawanie opinii o stanie: przewodów kominowych, dymowych, spalinowych i wentylacyjnych, kanałów łączą</w:t>
            </w:r>
            <w:r>
              <w:rPr>
                <w:color w:val="000000"/>
              </w:rPr>
              <w:t xml:space="preserve">cych paleniska z przewodami kominowymi, kanałów przełazowych i nasad kominowych. Badanie stanu przewodów kominowych, </w:t>
            </w:r>
            <w:proofErr w:type="spellStart"/>
            <w:r>
              <w:rPr>
                <w:color w:val="000000"/>
              </w:rPr>
              <w:t>kominowo-ogrzewczych</w:t>
            </w:r>
            <w:proofErr w:type="spellEnd"/>
            <w:r>
              <w:rPr>
                <w:color w:val="000000"/>
              </w:rPr>
              <w:t xml:space="preserve"> i wentylacyjnych, kanałów oraz połączeń paleniskowych w budynkach przed oddaniem ich do użytku, wyszukiwanie przerw w </w:t>
            </w:r>
            <w:r>
              <w:rPr>
                <w:color w:val="000000"/>
              </w:rPr>
              <w:t>ścianach przewodów kominowych i wentylacyjnych oraz sprawdzanie połączeń paleniskowych w budynkach już użytkowanych. Badanie przyczyn wadliwego działania przewodów kominowych i kanałów. Wydawanie opinii dotyczących połączenia palenisk i wentylacji na podst</w:t>
            </w:r>
            <w:r>
              <w:rPr>
                <w:color w:val="000000"/>
              </w:rPr>
              <w:t xml:space="preserve">awie przeprowadzonej kontroli przewodów kominowych. Czyszczenie i sprawdzanie kominów wolno stojących. Czyszczenie i konserwacja wszelkiego rodzaju palenisk i urządzeń </w:t>
            </w:r>
            <w:r>
              <w:rPr>
                <w:color w:val="000000"/>
              </w:rPr>
              <w:lastRenderedPageBreak/>
              <w:t>grzewczych oraz pieców i rur, a także kotłów niskoprężnych i wysokoprężnych oraz kanałów</w:t>
            </w:r>
            <w:r>
              <w:rPr>
                <w:color w:val="000000"/>
              </w:rPr>
              <w:t xml:space="preserve"> spalinowych. Czyszczenie wędzarni. Odgruzowywanie przewodów kominowych i wentylacyjnych. Wypalanie sadzy w przewodach kominowych. Montaż i demontaż ław kominowych oraz naprawa głowic kominowych.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85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odkażania, tępienia owadów i odszczurzania</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Tępien</w:t>
            </w:r>
            <w:r>
              <w:rPr>
                <w:color w:val="000000"/>
              </w:rPr>
              <w:t>ie owadów w pomieszczeniach mieszkalnych, biurowych, produkcyjnych, magazynowych itp. środkami chemicznymi. Tępienie gryzoni w pomieszczeniach użytkowych za pomocą środków chemicznych. Odkażanie budynków, pomieszczeń inwentarskich, klatek dla zwierząt hodo</w:t>
            </w:r>
            <w:r>
              <w:rPr>
                <w:color w:val="000000"/>
              </w:rPr>
              <w:t>wlanych itp. oraz obiektów zagrożonych epidemiologicznie (szamb, wysypisk śmieci i in.).</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86 i 87</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fryzjerskie dla: kobiet i dziewcząt</w:t>
            </w:r>
          </w:p>
          <w:p w:rsidR="00BE1A8E" w:rsidRDefault="00002387">
            <w:pPr>
              <w:spacing w:before="25" w:after="0"/>
            </w:pPr>
            <w:r>
              <w:rPr>
                <w:color w:val="000000"/>
              </w:rPr>
              <w:t>oraz mężczyzn i chłopców</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Strzyżenie, upinanie i fryzowanie włosów. Strzyżenie oraz pielęgnacja zarostu </w:t>
            </w:r>
            <w:r>
              <w:rPr>
                <w:color w:val="000000"/>
              </w:rPr>
              <w:t>(brody, wąsów). Golenie twarzy i głowy. Farbowanie i rozjaśnianie włosów. Farbowanie wąsów i brody. Farbowanie brwi i rzęs, regulowanie brwi. Komputerowy dobór fryzur. Wykonywanie masażu twarzy i głowy, z wyjątkiem masaży leczniczych. Usługowe ostrzenie br</w:t>
            </w:r>
            <w:r>
              <w:rPr>
                <w:color w:val="000000"/>
              </w:rPr>
              <w:t>zytew. Usługowy wyrób peruk.</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88</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kosmetyczne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Wykonywanie zabiegów z zakresu kosmetyki upiększającej: stosowanie maseczek upiększających, farbowanie rzęs oraz regulacja i farbowanie brwi, makijaż, manicure i pedicure. Wykonywanie zabiegów z zakresu k</w:t>
            </w:r>
            <w:r>
              <w:rPr>
                <w:color w:val="000000"/>
              </w:rPr>
              <w:t xml:space="preserve">osmetyki zachowawczej, z zastosowaniem odpowiednich aparatów i preparatów: oczyszczanie skóry twarzy i pleców, masaże pielęgnacyjne twarzy, szyi, ramion, rąk, głowy itp., maski pielęgnacyjne (np. ściągające, odżywcze, plastyczne i ziołowe). </w:t>
            </w:r>
          </w:p>
          <w:p w:rsidR="00BE1A8E" w:rsidRDefault="00002387">
            <w:pPr>
              <w:spacing w:before="25" w:after="0"/>
            </w:pPr>
            <w:r>
              <w:rPr>
                <w:color w:val="000000"/>
              </w:rPr>
              <w:t>Wykonywanie za</w:t>
            </w:r>
            <w:r>
              <w:rPr>
                <w:color w:val="000000"/>
              </w:rPr>
              <w:t>biegów z zakresu kosmetyki leczniczej, jak: lecznicze oczyszczanie skóry z zaskórników, usuwanie prosaków oraz wykwitów mięczaka zakaźnego, masaże lecznicze, masaże refleksyjne, zabiegi z dziedziny światło-, wodo- i elektroterapii, wchodzące w zakres kosme</w:t>
            </w:r>
            <w:r>
              <w:rPr>
                <w:color w:val="000000"/>
              </w:rPr>
              <w:t>tyki zachowawczej i leczniczej.</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89</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manicure, pedicure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Nadawanie kształtu paznokciom przez skracanie i opiłowanie. Wycinanie naskórka, lakierowanie paznokci. Usuwanie zgrubień skóry i wycinanie </w:t>
            </w:r>
            <w:r>
              <w:rPr>
                <w:color w:val="000000"/>
              </w:rPr>
              <w:lastRenderedPageBreak/>
              <w:t>nagniotków.</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90</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fotograficzne</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Wykonywanie w </w:t>
            </w:r>
            <w:r>
              <w:rPr>
                <w:color w:val="000000"/>
              </w:rPr>
              <w:t xml:space="preserve">zakładzie i poza zakładem fotografii, filmów i przeźroczy: portretowych, reportażowych, okolicznościowych, krajobrazowych, technicznych itp. Wykonywanie fotokopii. Wykonywanie prac powierzonych. Sporządzanie odbitek fotograficznych na papierze, porcelanie </w:t>
            </w:r>
            <w:r>
              <w:rPr>
                <w:color w:val="000000"/>
              </w:rPr>
              <w:t>itp. Przedmiot działalności nie obejmuje prac wykonywanych na kasetach magnetowidowych.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91</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wyświetlanie rysunków, planów i tekstów techniką kserografii i diazotypii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Wykonywanie odbitek rysunków, planów, tekstów itp. techniką światłokopii (diazotypii) i ks</w:t>
            </w:r>
            <w:r>
              <w:rPr>
                <w:color w:val="000000"/>
              </w:rPr>
              <w:t>erografii.</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92</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sprzątanie wnętrz</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Czyszczenie, mycie i odkurzanie pomieszczeń oraz mebli. Czyszczenie i mycie urządzeń sanitarnych. Czyszczenie dywanów itp. Pastowanie - froterowanie podłóg.</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93</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ważenie osób</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 xml:space="preserve">Ważenie osób i mierzenie wzrostu przy </w:t>
            </w:r>
            <w:r>
              <w:rPr>
                <w:color w:val="000000"/>
              </w:rPr>
              <w:t>użyciu wag osobowych.</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94</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w zakresie radiestezji</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Wyznaczanie w terenie przebiegu żył wodnych, kreślenie ich głębokości, wydajności i jakości wody. Wykrywanie stref zadrażnień. Zabezpieczanie przed różnego rodzaju szkodliwym promieniowaniem w mieszka</w:t>
            </w:r>
            <w:r>
              <w:rPr>
                <w:color w:val="000000"/>
              </w:rPr>
              <w:t>niach, budynkach inwentarskich, zakładach pracy itp. oraz zabezpieczanie szklarni i ogródków przed szkodliwym dla roślin promieniowaniem.</w:t>
            </w:r>
          </w:p>
        </w:tc>
      </w:tr>
      <w:tr w:rsidR="00BE1A8E">
        <w:trPr>
          <w:trHeight w:val="45"/>
          <w:tblCellSpacing w:w="0" w:type="auto"/>
        </w:trPr>
        <w:tc>
          <w:tcPr>
            <w:tcW w:w="632"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95</w:t>
            </w:r>
          </w:p>
        </w:tc>
        <w:tc>
          <w:tcPr>
            <w:tcW w:w="392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usługi świadczone w gospodarstwach domowych</w:t>
            </w:r>
          </w:p>
        </w:tc>
        <w:tc>
          <w:tcPr>
            <w:tcW w:w="784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pPr>
            <w:r>
              <w:rPr>
                <w:color w:val="000000"/>
              </w:rPr>
              <w:t>Obsługa gospodarstw domowych w zakresie prowadzenia gospodarstwa domow</w:t>
            </w:r>
            <w:r>
              <w:rPr>
                <w:color w:val="000000"/>
              </w:rPr>
              <w:t>ego.</w:t>
            </w:r>
          </w:p>
        </w:tc>
      </w:tr>
    </w:tbl>
    <w:p w:rsidR="00BE1A8E" w:rsidRDefault="00BE1A8E">
      <w:pPr>
        <w:spacing w:after="0"/>
      </w:pPr>
    </w:p>
    <w:p w:rsidR="00BE1A8E" w:rsidRDefault="00002387">
      <w:pPr>
        <w:spacing w:before="80" w:after="0"/>
        <w:jc w:val="center"/>
      </w:pPr>
      <w:r>
        <w:rPr>
          <w:b/>
          <w:color w:val="000000"/>
        </w:rPr>
        <w:t>ZAŁĄCZNIK </w:t>
      </w:r>
      <w:proofErr w:type="gramStart"/>
      <w:r>
        <w:rPr>
          <w:b/>
          <w:color w:val="000000"/>
        </w:rPr>
        <w:t>Nr  5</w:t>
      </w:r>
      <w:proofErr w:type="gramEnd"/>
      <w:r>
        <w:rPr>
          <w:b/>
          <w:color w:val="000000"/>
        </w:rPr>
        <w:t xml:space="preserve">  </w:t>
      </w:r>
      <w:r>
        <w:rPr>
          <w:b/>
          <w:color w:val="000000"/>
          <w:vertAlign w:val="superscript"/>
        </w:rPr>
        <w:t>3</w:t>
      </w:r>
      <w:r>
        <w:rPr>
          <w:b/>
          <w:color w:val="000000"/>
        </w:rPr>
        <w:t xml:space="preserve"> </w:t>
      </w:r>
    </w:p>
    <w:p w:rsidR="00BE1A8E" w:rsidRDefault="00002387">
      <w:pPr>
        <w:spacing w:before="25" w:after="0"/>
        <w:jc w:val="center"/>
      </w:pPr>
      <w:r>
        <w:rPr>
          <w:b/>
          <w:color w:val="000000"/>
        </w:rPr>
        <w:t>KWARTALNE STAWKI RYCZAŁTU OD PRZYCHODÓW PROBOSZCZÓW</w:t>
      </w:r>
    </w:p>
    <w:p w:rsidR="00BE1A8E" w:rsidRDefault="00002387">
      <w:pPr>
        <w:spacing w:after="0"/>
      </w:pPr>
      <w:r>
        <w:rPr>
          <w:color w:val="000000"/>
        </w:rPr>
        <w:t>Objaśnienie:</w:t>
      </w:r>
    </w:p>
    <w:p w:rsidR="00BE1A8E" w:rsidRDefault="00002387">
      <w:pPr>
        <w:spacing w:before="25" w:after="0"/>
        <w:jc w:val="both"/>
      </w:pPr>
      <w:r>
        <w:rPr>
          <w:color w:val="000000"/>
        </w:rPr>
        <w:t xml:space="preserve">Liczbę mieszkańców przyjmuje się według stanu na dzień 31 grudnia roku poprzedzającego rok podatkowy, za który opłacany jest ryczałt, według danych </w:t>
      </w:r>
      <w:r>
        <w:rPr>
          <w:color w:val="000000"/>
        </w:rPr>
        <w:t>właściwych organów administracji miast i gmin, prowadzących ewidencje ludności.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03"/>
        <w:gridCol w:w="2518"/>
        <w:gridCol w:w="3121"/>
      </w:tblGrid>
      <w:tr w:rsidR="00BE1A8E">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W parafiach o liczbie mieszkańców</w:t>
            </w:r>
          </w:p>
        </w:tc>
        <w:tc>
          <w:tcPr>
            <w:tcW w:w="4164"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Wysokość stawek</w:t>
            </w:r>
          </w:p>
          <w:p w:rsidR="00BE1A8E" w:rsidRDefault="00002387">
            <w:pPr>
              <w:spacing w:before="25" w:after="0"/>
              <w:jc w:val="center"/>
            </w:pPr>
            <w:r>
              <w:rPr>
                <w:color w:val="000000"/>
              </w:rPr>
              <w:t>w złotych</w:t>
            </w:r>
          </w:p>
        </w:tc>
      </w:tr>
      <w:tr w:rsidR="00BE1A8E">
        <w:trPr>
          <w:trHeight w:val="45"/>
          <w:tblCellSpacing w:w="0" w:type="auto"/>
        </w:trPr>
        <w:tc>
          <w:tcPr>
            <w:tcW w:w="453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w:t>
            </w:r>
          </w:p>
        </w:tc>
        <w:tc>
          <w:tcPr>
            <w:tcW w:w="3429"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c>
          <w:tcPr>
            <w:tcW w:w="0" w:type="auto"/>
            <w:vMerge/>
            <w:tcBorders>
              <w:top w:val="nil"/>
              <w:bottom w:val="single" w:sz="8" w:space="0" w:color="000000"/>
              <w:right w:val="single" w:sz="8" w:space="0" w:color="000000"/>
            </w:tcBorders>
          </w:tcPr>
          <w:p w:rsidR="00BE1A8E" w:rsidRDefault="00BE1A8E"/>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BE1A8E"/>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434</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494</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532</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583</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634</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lastRenderedPageBreak/>
              <w:t>5 000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693</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6 000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755</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7 000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815</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879</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9 000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954</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1040</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12 000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1127</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14 000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1227</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16 000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1329</w:t>
            </w:r>
          </w:p>
        </w:tc>
      </w:tr>
      <w:tr w:rsidR="00BE1A8E">
        <w:trPr>
          <w:trHeight w:val="30"/>
          <w:tblCellSpacing w:w="0" w:type="auto"/>
        </w:trPr>
        <w:tc>
          <w:tcPr>
            <w:tcW w:w="453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18 000</w:t>
            </w:r>
          </w:p>
        </w:tc>
        <w:tc>
          <w:tcPr>
            <w:tcW w:w="3429"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20 000</w:t>
            </w:r>
          </w:p>
        </w:tc>
        <w:tc>
          <w:tcPr>
            <w:tcW w:w="416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1438</w:t>
            </w:r>
          </w:p>
        </w:tc>
      </w:tr>
      <w:tr w:rsidR="00BE1A8E">
        <w:trPr>
          <w:trHeight w:val="30"/>
          <w:tblCellSpacing w:w="0" w:type="auto"/>
        </w:trPr>
        <w:tc>
          <w:tcPr>
            <w:tcW w:w="453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20 000</w:t>
            </w:r>
          </w:p>
        </w:tc>
        <w:tc>
          <w:tcPr>
            <w:tcW w:w="3429" w:type="dxa"/>
            <w:tcBorders>
              <w:bottom w:val="single" w:sz="8" w:space="0" w:color="000000"/>
              <w:right w:val="single" w:sz="8" w:space="0" w:color="000000"/>
            </w:tcBorders>
            <w:tcMar>
              <w:top w:w="15" w:type="dxa"/>
              <w:left w:w="15" w:type="dxa"/>
              <w:bottom w:w="15" w:type="dxa"/>
              <w:right w:w="15" w:type="dxa"/>
            </w:tcMar>
            <w:vAlign w:val="center"/>
          </w:tcPr>
          <w:p w:rsidR="00BE1A8E" w:rsidRDefault="00BE1A8E"/>
        </w:tc>
        <w:tc>
          <w:tcPr>
            <w:tcW w:w="416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1559</w:t>
            </w:r>
          </w:p>
        </w:tc>
      </w:tr>
    </w:tbl>
    <w:p w:rsidR="00BE1A8E" w:rsidRDefault="00BE1A8E">
      <w:pPr>
        <w:spacing w:after="0"/>
      </w:pPr>
    </w:p>
    <w:p w:rsidR="00BE1A8E" w:rsidRDefault="00002387">
      <w:pPr>
        <w:spacing w:before="80" w:after="0"/>
        <w:jc w:val="center"/>
      </w:pPr>
      <w:r>
        <w:rPr>
          <w:b/>
          <w:color w:val="000000"/>
        </w:rPr>
        <w:t>ZAŁĄCZNIK </w:t>
      </w:r>
      <w:proofErr w:type="gramStart"/>
      <w:r>
        <w:rPr>
          <w:b/>
          <w:color w:val="000000"/>
        </w:rPr>
        <w:t>Nr  6</w:t>
      </w:r>
      <w:proofErr w:type="gramEnd"/>
      <w:r>
        <w:rPr>
          <w:b/>
          <w:color w:val="000000"/>
        </w:rPr>
        <w:t xml:space="preserve"> </w:t>
      </w:r>
      <w:r>
        <w:rPr>
          <w:b/>
          <w:color w:val="000000"/>
          <w:vertAlign w:val="superscript"/>
        </w:rPr>
        <w:t>4</w:t>
      </w:r>
      <w:r>
        <w:rPr>
          <w:b/>
          <w:color w:val="000000"/>
        </w:rPr>
        <w:t xml:space="preserve"> </w:t>
      </w:r>
    </w:p>
    <w:p w:rsidR="00BE1A8E" w:rsidRDefault="00002387">
      <w:pPr>
        <w:spacing w:before="25" w:after="0"/>
        <w:jc w:val="center"/>
      </w:pPr>
      <w:r>
        <w:rPr>
          <w:b/>
          <w:color w:val="000000"/>
        </w:rPr>
        <w:t xml:space="preserve">KWARTALNE STAWKI RYCZAŁTU OD PRZYCHODÓW </w:t>
      </w:r>
      <w:r>
        <w:rPr>
          <w:b/>
          <w:color w:val="000000"/>
        </w:rPr>
        <w:t>WIKARIUSZY</w:t>
      </w:r>
    </w:p>
    <w:p w:rsidR="00BE1A8E" w:rsidRDefault="00002387">
      <w:pPr>
        <w:spacing w:after="0"/>
      </w:pPr>
      <w:r>
        <w:rPr>
          <w:color w:val="000000"/>
        </w:rPr>
        <w:t>Objaśnienie:</w:t>
      </w:r>
    </w:p>
    <w:p w:rsidR="00BE1A8E" w:rsidRDefault="00002387">
      <w:pPr>
        <w:spacing w:before="25" w:after="0"/>
        <w:jc w:val="both"/>
      </w:pPr>
      <w:r>
        <w:rPr>
          <w:color w:val="000000"/>
        </w:rPr>
        <w:t>Liczbę mieszkańców przyjmuje się według stanu na dzień 31 grudnia roku poprzedzającego rok podatkowy, za który opłacany jest ryczałt, według danych właściwych organów administracji miast i gmin, prowadzących ewidencje ludności.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1"/>
        <w:gridCol w:w="1509"/>
        <w:gridCol w:w="2067"/>
        <w:gridCol w:w="1789"/>
        <w:gridCol w:w="1646"/>
      </w:tblGrid>
      <w:tr w:rsidR="00BE1A8E">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W pa</w:t>
            </w:r>
            <w:r>
              <w:rPr>
                <w:color w:val="000000"/>
              </w:rPr>
              <w:t>rafiach o liczbie</w:t>
            </w:r>
          </w:p>
          <w:p w:rsidR="00BE1A8E" w:rsidRDefault="00002387">
            <w:pPr>
              <w:spacing w:before="25" w:after="0"/>
              <w:jc w:val="center"/>
            </w:pPr>
            <w:r>
              <w:rPr>
                <w:color w:val="000000"/>
              </w:rPr>
              <w:t>mieszkańców</w:t>
            </w:r>
          </w:p>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Jeżeli siedziba parafii znajduje się</w:t>
            </w:r>
          </w:p>
        </w:tc>
      </w:tr>
      <w:tr w:rsidR="00BE1A8E">
        <w:trPr>
          <w:trHeight w:val="45"/>
          <w:tblCellSpacing w:w="0" w:type="auto"/>
        </w:trPr>
        <w:tc>
          <w:tcPr>
            <w:tcW w:w="2720"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w:t>
            </w:r>
          </w:p>
        </w:tc>
        <w:tc>
          <w:tcPr>
            <w:tcW w:w="2102"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do</w:t>
            </w:r>
          </w:p>
        </w:tc>
        <w:tc>
          <w:tcPr>
            <w:tcW w:w="2597" w:type="dxa"/>
            <w:vMerge w:val="restart"/>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na terenie gminy lub miasta o liczbie mieszkańców</w:t>
            </w:r>
          </w:p>
          <w:p w:rsidR="00BE1A8E" w:rsidRDefault="00002387">
            <w:pPr>
              <w:spacing w:before="25" w:after="0"/>
              <w:jc w:val="center"/>
            </w:pPr>
            <w:r>
              <w:rPr>
                <w:color w:val="000000"/>
              </w:rPr>
              <w:t>do 5000</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w mieście o liczbie mieszkańców</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247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 5000</w:t>
            </w:r>
          </w:p>
          <w:p w:rsidR="00BE1A8E" w:rsidRDefault="00002387">
            <w:pPr>
              <w:spacing w:before="25" w:after="0"/>
              <w:jc w:val="center"/>
            </w:pPr>
            <w:r>
              <w:rPr>
                <w:color w:val="000000"/>
              </w:rPr>
              <w:t>do 50 000</w:t>
            </w:r>
          </w:p>
        </w:tc>
        <w:tc>
          <w:tcPr>
            <w:tcW w:w="222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powyżej 50 000</w:t>
            </w:r>
          </w:p>
        </w:tc>
      </w:tr>
      <w:tr w:rsidR="00BE1A8E">
        <w:trPr>
          <w:trHeight w:val="45"/>
          <w:tblCellSpacing w:w="0" w:type="auto"/>
        </w:trPr>
        <w:tc>
          <w:tcPr>
            <w:tcW w:w="0" w:type="auto"/>
            <w:vMerge/>
            <w:tcBorders>
              <w:top w:val="nil"/>
              <w:bottom w:val="single" w:sz="8" w:space="0" w:color="000000"/>
              <w:right w:val="single" w:sz="8" w:space="0" w:color="000000"/>
            </w:tcBorders>
          </w:tcPr>
          <w:p w:rsidR="00BE1A8E" w:rsidRDefault="00BE1A8E"/>
        </w:tc>
        <w:tc>
          <w:tcPr>
            <w:tcW w:w="0" w:type="auto"/>
            <w:vMerge/>
            <w:tcBorders>
              <w:top w:val="nil"/>
              <w:bottom w:val="single" w:sz="8" w:space="0" w:color="000000"/>
              <w:right w:val="single" w:sz="8" w:space="0" w:color="000000"/>
            </w:tcBorders>
          </w:tcPr>
          <w:p w:rsidR="00BE1A8E" w:rsidRDefault="00BE1A8E"/>
        </w:tc>
        <w:tc>
          <w:tcPr>
            <w:tcW w:w="0" w:type="auto"/>
            <w:gridSpan w:val="3"/>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wysokość stawek w złotych</w:t>
            </w:r>
          </w:p>
        </w:tc>
      </w:tr>
      <w:tr w:rsidR="00BE1A8E">
        <w:trPr>
          <w:trHeight w:val="30"/>
          <w:tblCellSpacing w:w="0" w:type="auto"/>
        </w:trPr>
        <w:tc>
          <w:tcPr>
            <w:tcW w:w="2720" w:type="dxa"/>
            <w:tcBorders>
              <w:right w:val="single" w:sz="8" w:space="0" w:color="000000"/>
            </w:tcBorders>
            <w:tcMar>
              <w:top w:w="15" w:type="dxa"/>
              <w:left w:w="15" w:type="dxa"/>
              <w:bottom w:w="15" w:type="dxa"/>
              <w:right w:w="15" w:type="dxa"/>
            </w:tcMar>
            <w:vAlign w:val="center"/>
          </w:tcPr>
          <w:p w:rsidR="00BE1A8E" w:rsidRDefault="00BE1A8E"/>
        </w:tc>
        <w:tc>
          <w:tcPr>
            <w:tcW w:w="210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1 000</w:t>
            </w:r>
          </w:p>
        </w:tc>
        <w:tc>
          <w:tcPr>
            <w:tcW w:w="259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131</w:t>
            </w:r>
          </w:p>
        </w:tc>
        <w:tc>
          <w:tcPr>
            <w:tcW w:w="247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273</w:t>
            </w:r>
          </w:p>
        </w:tc>
        <w:tc>
          <w:tcPr>
            <w:tcW w:w="222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393</w:t>
            </w:r>
          </w:p>
        </w:tc>
      </w:tr>
      <w:tr w:rsidR="00BE1A8E">
        <w:trPr>
          <w:trHeight w:val="30"/>
          <w:tblCellSpacing w:w="0" w:type="auto"/>
        </w:trPr>
        <w:tc>
          <w:tcPr>
            <w:tcW w:w="27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1 000</w:t>
            </w:r>
          </w:p>
        </w:tc>
        <w:tc>
          <w:tcPr>
            <w:tcW w:w="210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3 000</w:t>
            </w:r>
          </w:p>
        </w:tc>
        <w:tc>
          <w:tcPr>
            <w:tcW w:w="259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393</w:t>
            </w:r>
          </w:p>
        </w:tc>
        <w:tc>
          <w:tcPr>
            <w:tcW w:w="247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412</w:t>
            </w:r>
          </w:p>
        </w:tc>
        <w:tc>
          <w:tcPr>
            <w:tcW w:w="222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412</w:t>
            </w:r>
          </w:p>
        </w:tc>
      </w:tr>
      <w:tr w:rsidR="00BE1A8E">
        <w:trPr>
          <w:trHeight w:val="30"/>
          <w:tblCellSpacing w:w="0" w:type="auto"/>
        </w:trPr>
        <w:tc>
          <w:tcPr>
            <w:tcW w:w="27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3 000</w:t>
            </w:r>
          </w:p>
        </w:tc>
        <w:tc>
          <w:tcPr>
            <w:tcW w:w="210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5 000</w:t>
            </w:r>
          </w:p>
        </w:tc>
        <w:tc>
          <w:tcPr>
            <w:tcW w:w="259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412</w:t>
            </w:r>
          </w:p>
        </w:tc>
        <w:tc>
          <w:tcPr>
            <w:tcW w:w="247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438</w:t>
            </w:r>
          </w:p>
        </w:tc>
        <w:tc>
          <w:tcPr>
            <w:tcW w:w="222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455</w:t>
            </w:r>
          </w:p>
        </w:tc>
      </w:tr>
      <w:tr w:rsidR="00BE1A8E">
        <w:trPr>
          <w:trHeight w:val="30"/>
          <w:tblCellSpacing w:w="0" w:type="auto"/>
        </w:trPr>
        <w:tc>
          <w:tcPr>
            <w:tcW w:w="27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5 000</w:t>
            </w:r>
          </w:p>
        </w:tc>
        <w:tc>
          <w:tcPr>
            <w:tcW w:w="210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8 000</w:t>
            </w:r>
          </w:p>
        </w:tc>
        <w:tc>
          <w:tcPr>
            <w:tcW w:w="259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422</w:t>
            </w:r>
          </w:p>
        </w:tc>
        <w:tc>
          <w:tcPr>
            <w:tcW w:w="247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455</w:t>
            </w:r>
          </w:p>
        </w:tc>
        <w:tc>
          <w:tcPr>
            <w:tcW w:w="222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467</w:t>
            </w:r>
          </w:p>
        </w:tc>
      </w:tr>
      <w:tr w:rsidR="00BE1A8E">
        <w:trPr>
          <w:trHeight w:val="30"/>
          <w:tblCellSpacing w:w="0" w:type="auto"/>
        </w:trPr>
        <w:tc>
          <w:tcPr>
            <w:tcW w:w="2720"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8 000</w:t>
            </w:r>
          </w:p>
        </w:tc>
        <w:tc>
          <w:tcPr>
            <w:tcW w:w="2102"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10 000</w:t>
            </w:r>
          </w:p>
        </w:tc>
        <w:tc>
          <w:tcPr>
            <w:tcW w:w="259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438</w:t>
            </w:r>
          </w:p>
        </w:tc>
        <w:tc>
          <w:tcPr>
            <w:tcW w:w="2474"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477</w:t>
            </w:r>
          </w:p>
        </w:tc>
        <w:tc>
          <w:tcPr>
            <w:tcW w:w="2227" w:type="dxa"/>
            <w:tcBorders>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492</w:t>
            </w:r>
          </w:p>
        </w:tc>
      </w:tr>
      <w:tr w:rsidR="00BE1A8E">
        <w:trPr>
          <w:trHeight w:val="30"/>
          <w:tblCellSpacing w:w="0" w:type="auto"/>
        </w:trPr>
        <w:tc>
          <w:tcPr>
            <w:tcW w:w="2720"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10 000</w:t>
            </w:r>
          </w:p>
        </w:tc>
        <w:tc>
          <w:tcPr>
            <w:tcW w:w="2102" w:type="dxa"/>
            <w:tcBorders>
              <w:bottom w:val="single" w:sz="8" w:space="0" w:color="000000"/>
              <w:right w:val="single" w:sz="8" w:space="0" w:color="000000"/>
            </w:tcBorders>
            <w:tcMar>
              <w:top w:w="15" w:type="dxa"/>
              <w:left w:w="15" w:type="dxa"/>
              <w:bottom w:w="15" w:type="dxa"/>
              <w:right w:w="15" w:type="dxa"/>
            </w:tcMar>
            <w:vAlign w:val="center"/>
          </w:tcPr>
          <w:p w:rsidR="00BE1A8E" w:rsidRDefault="00BE1A8E"/>
        </w:tc>
        <w:tc>
          <w:tcPr>
            <w:tcW w:w="259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i/>
                <w:color w:val="000000"/>
              </w:rPr>
              <w:t>455</w:t>
            </w:r>
          </w:p>
        </w:tc>
        <w:tc>
          <w:tcPr>
            <w:tcW w:w="2474"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492</w:t>
            </w:r>
          </w:p>
        </w:tc>
        <w:tc>
          <w:tcPr>
            <w:tcW w:w="2227" w:type="dxa"/>
            <w:tcBorders>
              <w:bottom w:val="single" w:sz="8" w:space="0" w:color="000000"/>
              <w:right w:val="single" w:sz="8" w:space="0" w:color="000000"/>
            </w:tcBorders>
            <w:tcMar>
              <w:top w:w="15" w:type="dxa"/>
              <w:left w:w="15" w:type="dxa"/>
              <w:bottom w:w="15" w:type="dxa"/>
              <w:right w:w="15" w:type="dxa"/>
            </w:tcMar>
            <w:vAlign w:val="center"/>
          </w:tcPr>
          <w:p w:rsidR="00BE1A8E" w:rsidRDefault="00002387">
            <w:pPr>
              <w:spacing w:after="0"/>
              <w:jc w:val="center"/>
            </w:pPr>
            <w:r>
              <w:rPr>
                <w:color w:val="000000"/>
              </w:rPr>
              <w:t>503</w:t>
            </w:r>
          </w:p>
        </w:tc>
      </w:tr>
    </w:tbl>
    <w:p w:rsidR="00BE1A8E" w:rsidRDefault="00002387">
      <w:pPr>
        <w:spacing w:before="250" w:after="0"/>
      </w:pPr>
      <w:r>
        <w:rPr>
          <w:color w:val="000000"/>
          <w:vertAlign w:val="superscript"/>
        </w:rPr>
        <w:t>1</w:t>
      </w:r>
      <w:r>
        <w:rPr>
          <w:color w:val="000000"/>
        </w:rPr>
        <w:t xml:space="preserve"> Rozporządzenie utraciło moc z dniem 1 stycznia 2016 r. na podstawie </w:t>
      </w:r>
      <w:r>
        <w:rPr>
          <w:color w:val="1B1B1B"/>
        </w:rPr>
        <w:t>§ 4</w:t>
      </w:r>
      <w:r>
        <w:rPr>
          <w:color w:val="000000"/>
        </w:rPr>
        <w:t xml:space="preserve"> rozporządzenia Rady Ministrów z dnia 4 września 2015 r. w sprawie Polskiej Klasyfikacji Wyrobów i Usług (PKWiU) (Dz.U.2015.1676), które weszło w życie z dniem 1 stycznia 2016 r.</w:t>
      </w:r>
    </w:p>
    <w:p w:rsidR="00BE1A8E" w:rsidRDefault="00002387">
      <w:pPr>
        <w:spacing w:after="0"/>
      </w:pPr>
      <w:r>
        <w:rPr>
          <w:color w:val="000000"/>
          <w:vertAlign w:val="superscript"/>
        </w:rPr>
        <w:t>2</w:t>
      </w:r>
      <w:r>
        <w:rPr>
          <w:color w:val="000000"/>
        </w:rPr>
        <w:t> Kwo</w:t>
      </w:r>
      <w:r>
        <w:rPr>
          <w:color w:val="000000"/>
        </w:rPr>
        <w:t>ty podane zgodnie z pkt 1 obwieszczenia Ministra Finansów z dnia 23 listopada 2018 r. w sprawie stawek karty podatkowej i kwoty, do której można wykonywać świadczenia przy prowadzeniu niektórych usług, z wyjątkiem świadczeń dla ludności, oraz kwartalnych s</w:t>
      </w:r>
      <w:r>
        <w:rPr>
          <w:color w:val="000000"/>
        </w:rPr>
        <w:t xml:space="preserve">tawek </w:t>
      </w:r>
      <w:r>
        <w:rPr>
          <w:color w:val="000000"/>
        </w:rPr>
        <w:lastRenderedPageBreak/>
        <w:t>ryczałtu od przychodów proboszczów i wikariuszy, obowiązujących w 2019 r. (M.P.2018.1172).</w:t>
      </w:r>
    </w:p>
    <w:p w:rsidR="00BE1A8E" w:rsidRDefault="00002387">
      <w:pPr>
        <w:spacing w:after="0"/>
      </w:pPr>
      <w:r>
        <w:rPr>
          <w:color w:val="000000"/>
          <w:vertAlign w:val="superscript"/>
        </w:rPr>
        <w:t>3</w:t>
      </w:r>
      <w:r>
        <w:rPr>
          <w:color w:val="000000"/>
        </w:rPr>
        <w:t> Kwoty podane zgodnie z pkt 2 obwieszczenia Ministra Finansów z dnia 23 listopada 2018 r. w sprawie stawek karty podatkowej i kwoty, do której można wykonywać</w:t>
      </w:r>
      <w:r>
        <w:rPr>
          <w:color w:val="000000"/>
        </w:rPr>
        <w:t xml:space="preserve"> świadczenia przy prowadzeniu niektórych usług, z wyjątkiem świadczeń dla ludności, oraz kwartalnych stawek ryczałtu od przychodów proboszczów i wikariuszy, obowiązujących w 2019 r. (M.P.2018.1172).</w:t>
      </w:r>
    </w:p>
    <w:p w:rsidR="00BE1A8E" w:rsidRDefault="00002387">
      <w:pPr>
        <w:spacing w:after="0"/>
      </w:pPr>
      <w:r>
        <w:rPr>
          <w:color w:val="000000"/>
          <w:vertAlign w:val="superscript"/>
        </w:rPr>
        <w:t>4</w:t>
      </w:r>
      <w:r>
        <w:rPr>
          <w:color w:val="000000"/>
        </w:rPr>
        <w:t> Kwoty podane zgodnie z pkt 3 obwieszczenia Ministra Fin</w:t>
      </w:r>
      <w:r>
        <w:rPr>
          <w:color w:val="000000"/>
        </w:rPr>
        <w:t>ansów z dnia 23 listopada 2018 r. w sprawie stawek karty podatkowej i kwoty, do której można wykonywać świadczenia przy prowadzeniu niektórych usług, z wyjątkiem świadczeń dla ludności, oraz kwartalnych stawek ryczałtu od przychodów proboszczów i wikariusz</w:t>
      </w:r>
      <w:r>
        <w:rPr>
          <w:color w:val="000000"/>
        </w:rPr>
        <w:t>y, obowiązujących w 2019 r. (M.P.2018.1172).</w:t>
      </w:r>
    </w:p>
    <w:sectPr w:rsidR="00BE1A8E">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403C3"/>
    <w:multiLevelType w:val="multilevel"/>
    <w:tmpl w:val="000C0B08"/>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E1A8E"/>
    <w:rsid w:val="00002387"/>
    <w:rsid w:val="00BE1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69288-5753-4F6E-82EF-A49A012D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31692</Words>
  <Characters>190155</Characters>
  <Application>Microsoft Office Word</Application>
  <DocSecurity>4</DocSecurity>
  <Lines>1584</Lines>
  <Paragraphs>442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Malgorzata</cp:lastModifiedBy>
  <cp:revision>2</cp:revision>
  <dcterms:created xsi:type="dcterms:W3CDTF">2019-11-08T20:21:00Z</dcterms:created>
  <dcterms:modified xsi:type="dcterms:W3CDTF">2019-11-08T20:21:00Z</dcterms:modified>
</cp:coreProperties>
</file>