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E53F" w14:textId="77777777" w:rsidR="001776AA" w:rsidRDefault="0036795F">
      <w:r>
        <w:t>PRAWO MIĘDZYNARODOWE PUBLICZNE</w:t>
      </w:r>
    </w:p>
    <w:p w14:paraId="18ACE540" w14:textId="77777777" w:rsidR="0036795F" w:rsidRDefault="0036795F">
      <w:r>
        <w:t xml:space="preserve">Definicja </w:t>
      </w:r>
      <w:proofErr w:type="spellStart"/>
      <w:r>
        <w:t>pmp</w:t>
      </w:r>
      <w:proofErr w:type="spellEnd"/>
    </w:p>
    <w:p w14:paraId="18ACE541" w14:textId="77777777" w:rsidR="0036795F" w:rsidRDefault="0036795F">
      <w:r>
        <w:t>-</w:t>
      </w:r>
      <w:r>
        <w:tab/>
        <w:t xml:space="preserve">[niezręczna cisza] nie ma jednej definicji prawa międzynarodowego; z założenia powinien być </w:t>
      </w:r>
      <w:commentRangeStart w:id="0"/>
      <w:r>
        <w:t>to kompletny system norm</w:t>
      </w:r>
      <w:commentRangeEnd w:id="0"/>
      <w:r w:rsidR="003F0ECB">
        <w:rPr>
          <w:rStyle w:val="Odwoaniedokomentarza"/>
        </w:rPr>
        <w:commentReference w:id="0"/>
      </w:r>
    </w:p>
    <w:p w14:paraId="18ACE542" w14:textId="77777777" w:rsidR="003A3FE6" w:rsidRDefault="003A3FE6">
      <w:pPr>
        <w:rPr>
          <w:i/>
        </w:rPr>
      </w:pPr>
      <w:r w:rsidRPr="00D2353B">
        <w:rPr>
          <w:i/>
        </w:rPr>
        <w:t>-</w:t>
      </w:r>
      <w:r w:rsidRPr="00D2353B">
        <w:rPr>
          <w:i/>
        </w:rPr>
        <w:tab/>
        <w:t xml:space="preserve">system norm oparty na bazie praktyki międzynarodowej; </w:t>
      </w:r>
      <w:proofErr w:type="gramStart"/>
      <w:r w:rsidRPr="00D2353B">
        <w:rPr>
          <w:i/>
        </w:rPr>
        <w:t>prawo</w:t>
      </w:r>
      <w:proofErr w:type="gramEnd"/>
      <w:r w:rsidRPr="00D2353B">
        <w:rPr>
          <w:i/>
        </w:rPr>
        <w:t xml:space="preserve"> którego zasięg obowiązywania (w szerszym ujęciu - działania) wykracza poza obszar jednego państwa</w:t>
      </w:r>
    </w:p>
    <w:p w14:paraId="18ACE543" w14:textId="77777777" w:rsidR="009804B6" w:rsidRDefault="009804B6">
      <w:pPr>
        <w:rPr>
          <w:i/>
        </w:rPr>
      </w:pPr>
      <w:r>
        <w:rPr>
          <w:i/>
        </w:rPr>
        <w:t xml:space="preserve">W. Góralczyk, S. Sawicki, PMP w Zarysie, Wolters Kluwer 2017, s.20: </w:t>
      </w:r>
    </w:p>
    <w:p w14:paraId="18ACE544" w14:textId="77777777" w:rsidR="009804B6" w:rsidRDefault="009804B6">
      <w:pPr>
        <w:rPr>
          <w:i/>
        </w:rPr>
      </w:pPr>
      <w:r>
        <w:rPr>
          <w:i/>
        </w:rPr>
        <w:t>Prawo międzynarodowe jest zespołem norm regulujących stosunki między państwami.</w:t>
      </w:r>
    </w:p>
    <w:p w14:paraId="18ACE545" w14:textId="77777777" w:rsidR="009804B6" w:rsidRDefault="009804B6">
      <w:pPr>
        <w:rPr>
          <w:i/>
        </w:rPr>
      </w:pPr>
      <w:r>
        <w:rPr>
          <w:i/>
        </w:rPr>
        <w:t>ALE</w:t>
      </w:r>
    </w:p>
    <w:p w14:paraId="18ACE546" w14:textId="77777777" w:rsidR="009804B6" w:rsidRDefault="009804B6">
      <w:pPr>
        <w:rPr>
          <w:i/>
        </w:rPr>
      </w:pPr>
      <w:r>
        <w:rPr>
          <w:i/>
        </w:rPr>
        <w:t xml:space="preserve">Współczesne prawo międzynarodowe jest zatem </w:t>
      </w:r>
      <w:r w:rsidRPr="00060F7F">
        <w:rPr>
          <w:i/>
          <w:u w:val="single"/>
        </w:rPr>
        <w:t>zespołem norm</w:t>
      </w:r>
      <w:r w:rsidR="00060F7F">
        <w:rPr>
          <w:i/>
          <w:u w:val="single"/>
        </w:rPr>
        <w:t xml:space="preserve"> [system]</w:t>
      </w:r>
      <w:r>
        <w:rPr>
          <w:i/>
        </w:rPr>
        <w:t xml:space="preserve"> regulujących stosunki międzynarodowe w szerokim znaczeniu: nie tylko stosunki międzypaństwowe, lecz także stosunki między państwami a innymi podmiotami oraz między tymi innymi podmiotami, tzn. ogólnie stosunki między różnymi podmiotami niezależnymi od siebie i niepodlegającymi jakiejś wspólnej władzy państwowej</w:t>
      </w:r>
    </w:p>
    <w:p w14:paraId="18ACE547" w14:textId="77777777" w:rsidR="00060F7F" w:rsidRDefault="00060F7F">
      <w:r>
        <w:t xml:space="preserve">^ brak katalogu podmiotów </w:t>
      </w:r>
      <w:proofErr w:type="spellStart"/>
      <w:r>
        <w:t>pmp</w:t>
      </w:r>
      <w:proofErr w:type="spellEnd"/>
    </w:p>
    <w:p w14:paraId="18ACE548" w14:textId="77777777" w:rsidR="00060F7F" w:rsidRPr="00060F7F" w:rsidRDefault="00060F7F">
      <w:r>
        <w:t>-</w:t>
      </w:r>
      <w:r>
        <w:tab/>
      </w:r>
      <w:proofErr w:type="gramStart"/>
      <w:r>
        <w:t>ale :</w:t>
      </w:r>
      <w:proofErr w:type="gramEnd"/>
      <w:r>
        <w:t xml:space="preserve"> istnieją normy PMP o charakterze prawa materialnego tyczące się jednostek [np. międzynarodowe prawo inwestycyjne]</w:t>
      </w:r>
    </w:p>
    <w:p w14:paraId="18ACE549" w14:textId="77777777" w:rsidR="009804B6" w:rsidRDefault="00D2353B">
      <w:r>
        <w:t>-</w:t>
      </w:r>
      <w:r>
        <w:tab/>
      </w:r>
      <w:commentRangeStart w:id="2"/>
      <w:r>
        <w:t>prawo międzynarodowe prywatne</w:t>
      </w:r>
      <w:proofErr w:type="gramStart"/>
      <w:r>
        <w:t>? :</w:t>
      </w:r>
      <w:proofErr w:type="gramEnd"/>
      <w:r w:rsidR="009804B6">
        <w:t xml:space="preserve"> </w:t>
      </w:r>
      <w:commentRangeEnd w:id="2"/>
      <w:r w:rsidR="00723865">
        <w:rPr>
          <w:rStyle w:val="Odwoaniedokomentarza"/>
        </w:rPr>
        <w:commentReference w:id="2"/>
      </w:r>
    </w:p>
    <w:p w14:paraId="18ACE54A" w14:textId="77777777" w:rsidR="00D2353B" w:rsidRDefault="009804B6">
      <w:r>
        <w:t xml:space="preserve">^ </w:t>
      </w:r>
      <w:r>
        <w:tab/>
      </w:r>
      <w:commentRangeStart w:id="3"/>
      <w:r>
        <w:t>prawo między korporacjami międzynarodowymi</w:t>
      </w:r>
      <w:commentRangeEnd w:id="3"/>
      <w:r w:rsidR="00BA032C">
        <w:rPr>
          <w:rStyle w:val="Odwoaniedokomentarza"/>
        </w:rPr>
        <w:commentReference w:id="3"/>
      </w:r>
    </w:p>
    <w:p w14:paraId="18ACE54B" w14:textId="77777777" w:rsidR="009804B6" w:rsidRDefault="009804B6">
      <w:r>
        <w:t>^</w:t>
      </w:r>
      <w:r>
        <w:tab/>
        <w:t>to są te normy prawne które traktują o relacjami podmiotów z różnych państw, które podejmują czynności prawne na styku różnych systemów prawnych</w:t>
      </w:r>
    </w:p>
    <w:p w14:paraId="18ACE54C" w14:textId="77777777" w:rsidR="009804B6" w:rsidRPr="00D2353B" w:rsidRDefault="009804B6">
      <w:r>
        <w:t>^</w:t>
      </w:r>
      <w:r>
        <w:tab/>
        <w:t>prawo międzynarodowe prywatne określa, którego prawa krajowego należy użyć w danym przypadku</w:t>
      </w:r>
    </w:p>
    <w:p w14:paraId="18ACE54D" w14:textId="77777777" w:rsidR="003A3FE6" w:rsidRDefault="003A3FE6">
      <w:r>
        <w:t>-</w:t>
      </w:r>
      <w:r>
        <w:tab/>
        <w:t>w systemie są też regulacje</w:t>
      </w:r>
      <w:r w:rsidR="00B36B59">
        <w:t xml:space="preserve"> (normy; prawo stanowione i zwyczajowe</w:t>
      </w:r>
      <w:r w:rsidR="00580D41">
        <w:t xml:space="preserve">; zasady ogólne </w:t>
      </w:r>
      <w:proofErr w:type="spellStart"/>
      <w:r w:rsidR="00580D41">
        <w:t>pmp</w:t>
      </w:r>
      <w:proofErr w:type="spellEnd"/>
      <w:r w:rsidR="00B36B59">
        <w:t>)</w:t>
      </w:r>
      <w:r>
        <w:t xml:space="preserve"> międzynarodowe</w:t>
      </w:r>
    </w:p>
    <w:p w14:paraId="18ACE54E" w14:textId="77777777" w:rsidR="00B36B59" w:rsidRDefault="00B36B59">
      <w:r>
        <w:t xml:space="preserve">^ </w:t>
      </w:r>
      <w:r>
        <w:tab/>
        <w:t xml:space="preserve">w ramach </w:t>
      </w:r>
      <w:proofErr w:type="gramStart"/>
      <w:r>
        <w:t>systemu :</w:t>
      </w:r>
      <w:proofErr w:type="gramEnd"/>
      <w:r>
        <w:t xml:space="preserve"> praktyka (usus) nieuznana za prawo</w:t>
      </w:r>
    </w:p>
    <w:p w14:paraId="18ACE54F" w14:textId="77777777" w:rsidR="00B36B59" w:rsidRDefault="00B36B59">
      <w:r>
        <w:t xml:space="preserve">^ </w:t>
      </w:r>
      <w:r>
        <w:tab/>
        <w:t>„prawo pięści</w:t>
      </w:r>
      <w:proofErr w:type="gramStart"/>
      <w:r>
        <w:t>” :</w:t>
      </w:r>
      <w:proofErr w:type="gramEnd"/>
      <w:r>
        <w:t xml:space="preserve"> szczególnie </w:t>
      </w:r>
      <w:proofErr w:type="spellStart"/>
      <w:r>
        <w:t>pmp</w:t>
      </w:r>
      <w:proofErr w:type="spellEnd"/>
      <w:r>
        <w:t xml:space="preserve"> jest oparte o nacisk ze strony silniejszego podmiotu na słabszy podmiot; silniejszy podmiot często bez konsekwencji może łamać prawo na niekorzyść słabszego i nikt go nie zatrzyma</w:t>
      </w:r>
    </w:p>
    <w:p w14:paraId="18ACE550" w14:textId="77777777" w:rsidR="00B36B59" w:rsidRDefault="00B36B59">
      <w:proofErr w:type="gramStart"/>
      <w:r>
        <w:t>^</w:t>
      </w:r>
      <w:proofErr w:type="gramEnd"/>
      <w:r>
        <w:tab/>
      </w:r>
      <w:commentRangeStart w:id="4"/>
      <w:r>
        <w:t>skoro silniejszy podmiot może łamać prawo międzynarodowe, to po co prawo międzynarodowe?</w:t>
      </w:r>
      <w:commentRangeEnd w:id="4"/>
      <w:r w:rsidR="00EE6C7D">
        <w:rPr>
          <w:rStyle w:val="Odwoaniedokomentarza"/>
        </w:rPr>
        <w:commentReference w:id="4"/>
      </w:r>
    </w:p>
    <w:p w14:paraId="18ACE551" w14:textId="77777777" w:rsidR="00B36B59" w:rsidRDefault="00B36B59">
      <w:proofErr w:type="gramStart"/>
      <w:r>
        <w:t>^</w:t>
      </w:r>
      <w:proofErr w:type="gramEnd"/>
      <w:r>
        <w:tab/>
        <w:t>aby był formalnie ujęty legalizm postępowania podmiotu prawa</w:t>
      </w:r>
    </w:p>
    <w:p w14:paraId="18ACE552" w14:textId="77777777" w:rsidR="00B36B59" w:rsidRDefault="00B36B59">
      <w:r>
        <w:t>^</w:t>
      </w:r>
      <w:r>
        <w:tab/>
      </w:r>
      <w:commentRangeStart w:id="5"/>
      <w:r>
        <w:t>międzynarodowe sądy mogą sądzić wszystkich</w:t>
      </w:r>
      <w:commentRangeEnd w:id="5"/>
      <w:r w:rsidR="00052781">
        <w:rPr>
          <w:rStyle w:val="Odwoaniedokomentarza"/>
        </w:rPr>
        <w:commentReference w:id="5"/>
      </w:r>
      <w:r>
        <w:t>, tylko nie USA</w:t>
      </w:r>
    </w:p>
    <w:p w14:paraId="18ACE553" w14:textId="77777777" w:rsidR="00B36B59" w:rsidRDefault="00B36B59">
      <w:r>
        <w:lastRenderedPageBreak/>
        <w:t xml:space="preserve">^ </w:t>
      </w:r>
      <w:r>
        <w:tab/>
        <w:t>coś w tym jest</w:t>
      </w:r>
    </w:p>
    <w:p w14:paraId="18ACE554" w14:textId="77777777" w:rsidR="00B36B59" w:rsidRDefault="00B36B59">
      <w:r>
        <w:t>^</w:t>
      </w:r>
      <w:r>
        <w:tab/>
        <w:t>Korea Północna też nie</w:t>
      </w:r>
    </w:p>
    <w:p w14:paraId="18ACE555" w14:textId="77777777" w:rsidR="00B36B59" w:rsidRDefault="00B36B59">
      <w:r>
        <w:t>^</w:t>
      </w:r>
      <w:r>
        <w:tab/>
        <w:t xml:space="preserve">z ideologicznego punktu widzenia zachowywanie się zgodnie z </w:t>
      </w:r>
      <w:proofErr w:type="spellStart"/>
      <w:r>
        <w:t>pmp</w:t>
      </w:r>
      <w:proofErr w:type="spellEnd"/>
      <w:r>
        <w:t xml:space="preserve"> ułatwia kontakty międzynarodowe i idealnie może powodować brak konfliktów</w:t>
      </w:r>
    </w:p>
    <w:p w14:paraId="18ACE556" w14:textId="77777777" w:rsidR="00B36B59" w:rsidRDefault="00B36B59">
      <w:proofErr w:type="gramStart"/>
      <w:r>
        <w:t>^</w:t>
      </w:r>
      <w:proofErr w:type="gramEnd"/>
      <w:r>
        <w:tab/>
        <w:t xml:space="preserve">ale można połączyć siłę wojskową i </w:t>
      </w:r>
      <w:proofErr w:type="spellStart"/>
      <w:r>
        <w:t>pmp</w:t>
      </w:r>
      <w:proofErr w:type="spellEnd"/>
      <w:r>
        <w:t>, legalizując swoje działania; Kuwejt! To był Irak. W Kuwejcie jeszcze były jakieś podstawy do zewnętrznej interwencji zbrojnej w sprawy państwa.</w:t>
      </w:r>
    </w:p>
    <w:p w14:paraId="18ACE557" w14:textId="77777777" w:rsidR="0036795F" w:rsidRDefault="0036795F">
      <w:r>
        <w:t xml:space="preserve">- </w:t>
      </w:r>
      <w:commentRangeStart w:id="6"/>
      <w:r>
        <w:t>nie ma hierarchicznego katalogu źródeł</w:t>
      </w:r>
      <w:commentRangeEnd w:id="6"/>
      <w:r w:rsidR="00052781">
        <w:rPr>
          <w:rStyle w:val="Odwoaniedokomentarza"/>
        </w:rPr>
        <w:commentReference w:id="6"/>
      </w:r>
    </w:p>
    <w:p w14:paraId="18ACE558" w14:textId="77777777" w:rsidR="00B36B59" w:rsidRDefault="00B36B59">
      <w:r>
        <w:t xml:space="preserve">^ normy </w:t>
      </w:r>
      <w:proofErr w:type="spellStart"/>
      <w:r>
        <w:t>ius</w:t>
      </w:r>
      <w:proofErr w:type="spellEnd"/>
      <w:r>
        <w:t xml:space="preserve"> </w:t>
      </w:r>
      <w:proofErr w:type="spellStart"/>
      <w:r>
        <w:t>cogens</w:t>
      </w:r>
      <w:proofErr w:type="spellEnd"/>
      <w:r>
        <w:t>: one są wyżej w hierarchii bowiem państwa muszą wyrazić na nie zgodę</w:t>
      </w:r>
    </w:p>
    <w:p w14:paraId="18ACE559" w14:textId="77777777" w:rsidR="00B36B59" w:rsidRDefault="00B36B59">
      <w:proofErr w:type="gramStart"/>
      <w:r>
        <w:t>^</w:t>
      </w:r>
      <w:proofErr w:type="gramEnd"/>
      <w:r>
        <w:t xml:space="preserve"> ale jest spór w doktrynie </w:t>
      </w:r>
      <w:commentRangeStart w:id="7"/>
      <w:r>
        <w:t xml:space="preserve">co jest normą </w:t>
      </w:r>
      <w:proofErr w:type="spellStart"/>
      <w:r>
        <w:t>ius</w:t>
      </w:r>
      <w:proofErr w:type="spellEnd"/>
      <w:r>
        <w:t xml:space="preserve"> </w:t>
      </w:r>
      <w:proofErr w:type="spellStart"/>
      <w:r>
        <w:t>cogens</w:t>
      </w:r>
      <w:commentRangeEnd w:id="7"/>
      <w:proofErr w:type="spellEnd"/>
      <w:r w:rsidR="00083029">
        <w:rPr>
          <w:rStyle w:val="Odwoaniedokomentarza"/>
        </w:rPr>
        <w:commentReference w:id="7"/>
      </w:r>
    </w:p>
    <w:p w14:paraId="18ACE55A" w14:textId="77777777" w:rsidR="00D2353B" w:rsidRDefault="00D2353B">
      <w:r>
        <w:t>^ Państwa mogą postanowić, że dana umowa jest hierarchicznie nadrzędna wobec innej</w:t>
      </w:r>
    </w:p>
    <w:p w14:paraId="18ACE55B" w14:textId="77777777" w:rsidR="00D2353B" w:rsidRDefault="00D2353B">
      <w:r>
        <w:t>^ Karta Narodów Zjednoczonych</w:t>
      </w:r>
    </w:p>
    <w:p w14:paraId="18ACE55C" w14:textId="77777777" w:rsidR="00D2353B" w:rsidRDefault="00D2353B">
      <w:commentRangeStart w:id="8"/>
      <w:proofErr w:type="gramStart"/>
      <w:r>
        <w:t>^</w:t>
      </w:r>
      <w:proofErr w:type="gramEnd"/>
      <w:r>
        <w:t xml:space="preserve"> ale Konstytucja może stanowić inaczej</w:t>
      </w:r>
      <w:commentRangeEnd w:id="8"/>
      <w:r w:rsidR="00A54A83">
        <w:rPr>
          <w:rStyle w:val="Odwoaniedokomentarza"/>
        </w:rPr>
        <w:commentReference w:id="8"/>
      </w:r>
    </w:p>
    <w:p w14:paraId="18ACE55D" w14:textId="77777777" w:rsidR="00D2353B" w:rsidRDefault="00D2353B">
      <w:r>
        <w:t>^ nie można ustanowić umową międzynarodową hierarchii aktów prawnych, jeśli konstytucja krajowa stanowi inaczej</w:t>
      </w:r>
    </w:p>
    <w:p w14:paraId="18ACE55E" w14:textId="77777777" w:rsidR="00D2353B" w:rsidRDefault="00D2353B">
      <w:r>
        <w:t>-</w:t>
      </w:r>
      <w:r>
        <w:tab/>
        <w:t xml:space="preserve">judykatura międzynarodowa </w:t>
      </w:r>
      <w:commentRangeStart w:id="9"/>
      <w:r>
        <w:t xml:space="preserve">nie ma żadnej mocy wiążącej, </w:t>
      </w:r>
      <w:commentRangeEnd w:id="9"/>
      <w:r w:rsidR="00FC2A9B">
        <w:rPr>
          <w:rStyle w:val="Odwoaniedokomentarza"/>
        </w:rPr>
        <w:commentReference w:id="9"/>
      </w:r>
      <w:r>
        <w:t>vide kazus budowy muru na terytorium palestyńskim (MTS)</w:t>
      </w:r>
    </w:p>
    <w:p w14:paraId="18ACE55F" w14:textId="77777777" w:rsidR="00D2353B" w:rsidRDefault="00D2353B">
      <w:proofErr w:type="gramStart"/>
      <w:r>
        <w:t>^</w:t>
      </w:r>
      <w:proofErr w:type="gramEnd"/>
      <w:r>
        <w:t xml:space="preserve"> ale jest 103 KNZ – pierwszeństwo Karty</w:t>
      </w:r>
    </w:p>
    <w:p w14:paraId="18ACE560" w14:textId="77777777" w:rsidR="00D2353B" w:rsidRDefault="00D2353B">
      <w:proofErr w:type="gramStart"/>
      <w:r>
        <w:t>^</w:t>
      </w:r>
      <w:proofErr w:type="gramEnd"/>
      <w:r>
        <w:t xml:space="preserve"> ale to nie jest tak że dwa państwa mogą uznać, że inna umowa będzie nadrzędna</w:t>
      </w:r>
    </w:p>
    <w:p w14:paraId="18ACE561" w14:textId="77777777" w:rsidR="00D2353B" w:rsidRDefault="00D2353B">
      <w:r>
        <w:t xml:space="preserve">^ Karta to nie jest jakaś umowa, tylko </w:t>
      </w:r>
      <w:commentRangeStart w:id="10"/>
      <w:r>
        <w:t>Karta</w:t>
      </w:r>
      <w:commentRangeEnd w:id="10"/>
      <w:r w:rsidR="0035501B">
        <w:rPr>
          <w:rStyle w:val="Odwoaniedokomentarza"/>
        </w:rPr>
        <w:commentReference w:id="10"/>
      </w:r>
    </w:p>
    <w:p w14:paraId="18ACE562" w14:textId="77777777" w:rsidR="00B36B59" w:rsidRDefault="00B36B59">
      <w:r>
        <w:t>- dość istotną częścią prawa międzynarodowego są regulacje w przedmiocie praw człowieka; można zauważać upośledzenia tego prawa, ale</w:t>
      </w:r>
      <w:commentRangeStart w:id="11"/>
      <w:r>
        <w:t xml:space="preserve"> regulacje dotyczące praw człowieka mają duży wpływ na państwa cywilizowane</w:t>
      </w:r>
      <w:commentRangeEnd w:id="11"/>
      <w:r w:rsidR="00845A37">
        <w:rPr>
          <w:rStyle w:val="Odwoaniedokomentarza"/>
        </w:rPr>
        <w:commentReference w:id="11"/>
      </w:r>
    </w:p>
    <w:p w14:paraId="18ACE563" w14:textId="77777777" w:rsidR="00B36B59" w:rsidRDefault="00B36B59">
      <w:r>
        <w:t>^ państwa cywilizowane to jest termin, z którym można dyskutować</w:t>
      </w:r>
    </w:p>
    <w:p w14:paraId="18ACE564" w14:textId="77777777" w:rsidR="003A3FE6" w:rsidRDefault="003A3FE6">
      <w:r>
        <w:t xml:space="preserve">^ jest pewna hierarchia w kwestii implementowania </w:t>
      </w:r>
      <w:proofErr w:type="spellStart"/>
      <w:r>
        <w:t>pmp</w:t>
      </w:r>
      <w:proofErr w:type="spellEnd"/>
      <w:r>
        <w:t xml:space="preserve"> w krajowym porządku prawnym</w:t>
      </w:r>
    </w:p>
    <w:p w14:paraId="18ACE565" w14:textId="77777777" w:rsidR="003A3FE6" w:rsidRDefault="003A3FE6">
      <w:proofErr w:type="gramStart"/>
      <w:r>
        <w:t>^</w:t>
      </w:r>
      <w:proofErr w:type="gramEnd"/>
      <w:r>
        <w:t xml:space="preserve"> ale to jest w ramach prawa krajowego; nie mówi się tutaj o prawie krajowym [ad </w:t>
      </w:r>
      <w:proofErr w:type="spellStart"/>
      <w:r>
        <w:t>hominem</w:t>
      </w:r>
      <w:proofErr w:type="spellEnd"/>
      <w:r>
        <w:t>]</w:t>
      </w:r>
    </w:p>
    <w:p w14:paraId="18ACE566" w14:textId="77777777" w:rsidR="003A3FE6" w:rsidRDefault="003A3FE6">
      <w:r>
        <w:t xml:space="preserve">^ należy zwrócić uwagę na strukturę prawa międzynarodowego; </w:t>
      </w:r>
      <w:commentRangeStart w:id="12"/>
      <w:r>
        <w:t xml:space="preserve">tutaj są przede wszystkim umowy </w:t>
      </w:r>
      <w:commentRangeEnd w:id="12"/>
      <w:r w:rsidR="003E5E83">
        <w:rPr>
          <w:rStyle w:val="Odwoaniedokomentarza"/>
        </w:rPr>
        <w:commentReference w:id="12"/>
      </w:r>
      <w:r>
        <w:t>– dokumenty podpisane przez państwa stanowią pierwowzór dla kontaktów między podmiotami prawa międzynarodowego</w:t>
      </w:r>
    </w:p>
    <w:p w14:paraId="18ACE567" w14:textId="77777777" w:rsidR="003A3FE6" w:rsidRDefault="003A3FE6">
      <w:proofErr w:type="gramStart"/>
      <w:r>
        <w:t>^</w:t>
      </w:r>
      <w:proofErr w:type="gramEnd"/>
      <w:r>
        <w:t xml:space="preserve"> ale to nie ma znaczenia w jaki sposób podpisze się umowę, ale ważne jest to aby ‘się dogadać’, aby była zgoda, w teorii; nie można powiedzieć że </w:t>
      </w:r>
      <w:commentRangeStart w:id="13"/>
      <w:r>
        <w:t>jest wiążący katalog źródeł prawa</w:t>
      </w:r>
      <w:commentRangeEnd w:id="13"/>
      <w:r w:rsidR="00B22B65">
        <w:rPr>
          <w:rStyle w:val="Odwoaniedokomentarza"/>
        </w:rPr>
        <w:commentReference w:id="13"/>
      </w:r>
      <w:r>
        <w:t>, że można zawierać umowy w ten czy inny sposób;</w:t>
      </w:r>
    </w:p>
    <w:p w14:paraId="18ACE568" w14:textId="77777777" w:rsidR="003A3FE6" w:rsidRDefault="003A3FE6">
      <w:r>
        <w:lastRenderedPageBreak/>
        <w:t>- są jednostronne oświadczenia państw;</w:t>
      </w:r>
    </w:p>
    <w:p w14:paraId="18ACE569" w14:textId="77777777" w:rsidR="003A3FE6" w:rsidRDefault="003A3FE6">
      <w:r>
        <w:t>^ one mogą być podstawą powstania zobowiązania jakiegoś państwa; trybunał międzynarodowy może uznać, że w ten sposób państwo zobowiązało się do czynienia/nieczynienia</w:t>
      </w:r>
    </w:p>
    <w:p w14:paraId="18ACE56A" w14:textId="77777777" w:rsidR="003A3FE6" w:rsidRDefault="003A3FE6">
      <w:r>
        <w:t>^ a potem powstaje odpowiedzialność tego państwa z tego tytułu</w:t>
      </w:r>
    </w:p>
    <w:p w14:paraId="18ACE56B" w14:textId="77777777" w:rsidR="0036795F" w:rsidRDefault="0036795F">
      <w:r>
        <w:t>- jest osadzony na stosunkach międzynarodowych</w:t>
      </w:r>
    </w:p>
    <w:p w14:paraId="18ACE56C" w14:textId="77777777" w:rsidR="0036795F" w:rsidRDefault="0036795F">
      <w:r>
        <w:t>- nie ma jednego organu, który by egzekwował wykonywanie tego prawa</w:t>
      </w:r>
    </w:p>
    <w:p w14:paraId="18ACE56D" w14:textId="77777777" w:rsidR="0036795F" w:rsidRDefault="0036795F">
      <w:r>
        <w:t>- podmiotami są państwa, organizacje międzynarodowe i jednostki</w:t>
      </w:r>
    </w:p>
    <w:p w14:paraId="18ACE56E" w14:textId="77777777" w:rsidR="0036795F" w:rsidRDefault="0036795F">
      <w:r>
        <w:t>^ są takie podmioty, które nie są ani państwami, ani organizacjami międzynarodowymi, ani jednostkami – Zakon Kawalerów Maltańskich</w:t>
      </w:r>
    </w:p>
    <w:p w14:paraId="18ACE56F" w14:textId="77777777" w:rsidR="0036795F" w:rsidRDefault="0036795F">
      <w:r>
        <w:t>^ jednostka jest bardziej przedmiotem niż podmiotem</w:t>
      </w:r>
    </w:p>
    <w:p w14:paraId="18ACE570" w14:textId="77777777" w:rsidR="0036795F" w:rsidRDefault="0036795F">
      <w:r>
        <w:t>^ jednostka tylko w niektórych obszarach prawa międzynarodowego jest podmiotem</w:t>
      </w:r>
    </w:p>
    <w:p w14:paraId="18ACE571" w14:textId="77777777" w:rsidR="0036795F" w:rsidRDefault="0036795F">
      <w:commentRangeStart w:id="14"/>
      <w:r>
        <w:t>- w dużej mierze oparte na zwyczaju</w:t>
      </w:r>
      <w:commentRangeEnd w:id="14"/>
      <w:r w:rsidR="000224C5">
        <w:rPr>
          <w:rStyle w:val="Odwoaniedokomentarza"/>
        </w:rPr>
        <w:commentReference w:id="14"/>
      </w:r>
    </w:p>
    <w:p w14:paraId="18ACE572" w14:textId="77777777" w:rsidR="0036795F" w:rsidRDefault="0036795F">
      <w:r>
        <w:t>- katalog źródeł prawa międzynarodowego jest otwarty</w:t>
      </w:r>
    </w:p>
    <w:p w14:paraId="18ACE573" w14:textId="77777777" w:rsidR="0036795F" w:rsidRDefault="0036795F">
      <w:r>
        <w:t xml:space="preserve">^ są różne koncepcje źródeł </w:t>
      </w:r>
      <w:proofErr w:type="spellStart"/>
      <w:r>
        <w:t>pmp</w:t>
      </w:r>
      <w:proofErr w:type="spellEnd"/>
      <w:r>
        <w:t>; np. jest koncepcja prawno-pozytywna</w:t>
      </w:r>
      <w:r w:rsidR="003A3FE6">
        <w:t xml:space="preserve"> – prawo międzynarodowe publiczne w sposób swoisty i specyficzny wiąże swoje podmioty</w:t>
      </w:r>
    </w:p>
    <w:p w14:paraId="18ACE574" w14:textId="77777777" w:rsidR="0036795F" w:rsidRDefault="0036795F">
      <w:r>
        <w:t>- jako strona może być narody walczące o niepodległość</w:t>
      </w:r>
    </w:p>
    <w:p w14:paraId="18ACE575" w14:textId="77777777" w:rsidR="0036795F" w:rsidRDefault="0036795F">
      <w:r>
        <w:t xml:space="preserve">^ nie ma pewności, liczy się </w:t>
      </w:r>
      <w:proofErr w:type="gramStart"/>
      <w:r>
        <w:t>to</w:t>
      </w:r>
      <w:proofErr w:type="gramEnd"/>
      <w:r>
        <w:t xml:space="preserve"> aby taka strona była uznana, a niekoniecznie może być uznana; </w:t>
      </w:r>
      <w:commentRangeStart w:id="15"/>
      <w:r>
        <w:t>Konwencja z Montevideo &gt; kwestia uznania za podmiot państwowy</w:t>
      </w:r>
      <w:commentRangeEnd w:id="15"/>
      <w:r w:rsidR="007B6776">
        <w:rPr>
          <w:rStyle w:val="Odwoaniedokomentarza"/>
        </w:rPr>
        <w:commentReference w:id="15"/>
      </w:r>
    </w:p>
    <w:p w14:paraId="18ACE576" w14:textId="77777777" w:rsidR="0036795F" w:rsidRDefault="0036795F">
      <w:r>
        <w:t xml:space="preserve">- za najważniejszy dokument uznaje się KNZ, nie tyle że jest egzekwowana, a z tego względu jest </w:t>
      </w:r>
      <w:proofErr w:type="gramStart"/>
      <w:r>
        <w:t>respektowana</w:t>
      </w:r>
      <w:proofErr w:type="gramEnd"/>
      <w:r>
        <w:t xml:space="preserve"> że prawie wszystkie państwa należą do ONZ</w:t>
      </w:r>
    </w:p>
    <w:p w14:paraId="18ACE577" w14:textId="77777777" w:rsidR="0036795F" w:rsidRDefault="0036795F">
      <w:r>
        <w:t xml:space="preserve">^ przyjmuje </w:t>
      </w:r>
      <w:proofErr w:type="gramStart"/>
      <w:r>
        <w:t>się</w:t>
      </w:r>
      <w:proofErr w:type="gramEnd"/>
      <w:r>
        <w:t xml:space="preserve"> że KNZ jest nadrzędna</w:t>
      </w:r>
    </w:p>
    <w:p w14:paraId="18ACE578" w14:textId="77777777" w:rsidR="00580D41" w:rsidRDefault="00580D41">
      <w:r>
        <w:t>-</w:t>
      </w:r>
      <w:r>
        <w:tab/>
        <w:t xml:space="preserve">można </w:t>
      </w:r>
      <w:proofErr w:type="gramStart"/>
      <w:r>
        <w:t>powiedzieć</w:t>
      </w:r>
      <w:proofErr w:type="gramEnd"/>
      <w:r>
        <w:t xml:space="preserve"> że prawo międzynarodowe ma wpływ na nowopowstałe podmioty; układ z Dayton miał wpływ na Bośnię i Hercegowinę; państwa mogą twierdzić że nie ma wpływu </w:t>
      </w:r>
      <w:proofErr w:type="spellStart"/>
      <w:r>
        <w:t>pmp</w:t>
      </w:r>
      <w:proofErr w:type="spellEnd"/>
      <w:r>
        <w:t>, ale jednak on istnieje</w:t>
      </w:r>
    </w:p>
    <w:p w14:paraId="18ACE579" w14:textId="77777777" w:rsidR="00580D41" w:rsidRDefault="00580D41">
      <w:r>
        <w:t>^</w:t>
      </w:r>
      <w:r>
        <w:tab/>
      </w:r>
      <w:commentRangeStart w:id="16"/>
      <w:proofErr w:type="gramStart"/>
      <w:r>
        <w:t>konstytucja</w:t>
      </w:r>
      <w:proofErr w:type="gramEnd"/>
      <w:r>
        <w:t xml:space="preserve"> która powstała na podstawie układu z Dayton nie jest zgodna z EKPC, bowiem dyskryminuje ze względu na pochodzenie</w:t>
      </w:r>
      <w:commentRangeEnd w:id="16"/>
      <w:r w:rsidR="00CB5E8B">
        <w:rPr>
          <w:rStyle w:val="Odwoaniedokomentarza"/>
        </w:rPr>
        <w:commentReference w:id="16"/>
      </w:r>
    </w:p>
    <w:p w14:paraId="18ACE57A" w14:textId="77777777" w:rsidR="00580D41" w:rsidRDefault="00580D41">
      <w:r>
        <w:t>^ [głos z Sali: nie istnieje taki naród jak Bośniacy]</w:t>
      </w:r>
    </w:p>
    <w:p w14:paraId="18ACE57B" w14:textId="77777777" w:rsidR="00580D41" w:rsidRDefault="00580D41">
      <w:r>
        <w:t xml:space="preserve">^ [głos z </w:t>
      </w:r>
      <w:proofErr w:type="gramStart"/>
      <w:r>
        <w:t>Sali :</w:t>
      </w:r>
      <w:proofErr w:type="gramEnd"/>
      <w:r>
        <w:t xml:space="preserve"> a Ratko </w:t>
      </w:r>
      <w:proofErr w:type="spellStart"/>
      <w:r>
        <w:t>Mladic</w:t>
      </w:r>
      <w:proofErr w:type="spellEnd"/>
      <w:r>
        <w:t xml:space="preserve"> nie wiedział o Srebrenicy]</w:t>
      </w:r>
    </w:p>
    <w:p w14:paraId="18ACE57C" w14:textId="77777777" w:rsidR="00580D41" w:rsidRDefault="00580D41">
      <w:r>
        <w:t>-</w:t>
      </w:r>
      <w:r>
        <w:tab/>
        <w:t xml:space="preserve">na takie państwa jak np. Kosowo, wpływ na ich prawo wewnętrzne ma </w:t>
      </w:r>
      <w:proofErr w:type="spellStart"/>
      <w:r>
        <w:t>pmp</w:t>
      </w:r>
      <w:proofErr w:type="spellEnd"/>
      <w:r>
        <w:t xml:space="preserve"> – ich istnienie jako państw było warunkowane przyjęciem norm </w:t>
      </w:r>
      <w:proofErr w:type="spellStart"/>
      <w:r>
        <w:t>pmp</w:t>
      </w:r>
      <w:proofErr w:type="spellEnd"/>
    </w:p>
    <w:p w14:paraId="18ACE57D" w14:textId="77777777" w:rsidR="00580D41" w:rsidRDefault="00580D41">
      <w:r>
        <w:lastRenderedPageBreak/>
        <w:t>-</w:t>
      </w:r>
      <w:r>
        <w:tab/>
        <w:t xml:space="preserve">Konstytucja RP z </w:t>
      </w:r>
      <w:proofErr w:type="gramStart"/>
      <w:r>
        <w:t>1997 :</w:t>
      </w:r>
      <w:proofErr w:type="gramEnd"/>
      <w:r>
        <w:t xml:space="preserve"> również przy powstawaniu konstytucji polskiej były brane pod uwagę normy </w:t>
      </w:r>
      <w:proofErr w:type="spellStart"/>
      <w:r>
        <w:t>pmp</w:t>
      </w:r>
      <w:proofErr w:type="spellEnd"/>
      <w:r>
        <w:t>, szczególnie że już wtedy postulowano przystąpienie do UE; od 1994 RP była kandydatem na Państwo Członkowskie UE</w:t>
      </w:r>
    </w:p>
    <w:p w14:paraId="18ACE57E" w14:textId="77777777" w:rsidR="00580D41" w:rsidRDefault="00580D41">
      <w:r>
        <w:t>-</w:t>
      </w:r>
      <w:r>
        <w:tab/>
        <w:t xml:space="preserve">normy prawa międzynarodowego powstają przez zawiązanie stosunków między podmiotami </w:t>
      </w:r>
      <w:proofErr w:type="spellStart"/>
      <w:r>
        <w:t>pmp</w:t>
      </w:r>
      <w:proofErr w:type="spellEnd"/>
      <w:r>
        <w:t xml:space="preserve"> i </w:t>
      </w:r>
      <w:commentRangeStart w:id="17"/>
      <w:r>
        <w:t xml:space="preserve">są skuteczne tylko </w:t>
      </w:r>
      <w:proofErr w:type="spellStart"/>
      <w:r>
        <w:t>inter</w:t>
      </w:r>
      <w:proofErr w:type="spellEnd"/>
      <w:r>
        <w:t xml:space="preserve"> partes</w:t>
      </w:r>
      <w:commentRangeEnd w:id="17"/>
      <w:r w:rsidR="00FB6AD9">
        <w:rPr>
          <w:rStyle w:val="Odwoaniedokomentarza"/>
        </w:rPr>
        <w:commentReference w:id="17"/>
      </w:r>
    </w:p>
    <w:p w14:paraId="18ACE57F" w14:textId="77777777" w:rsidR="00580D41" w:rsidRDefault="00580D41">
      <w:r>
        <w:t>^</w:t>
      </w:r>
      <w:r>
        <w:tab/>
      </w:r>
      <w:commentRangeStart w:id="18"/>
      <w:r>
        <w:t>można wątpić czy aby zawiązanie stosunków generuje samo z siebie normy;</w:t>
      </w:r>
      <w:commentRangeEnd w:id="18"/>
      <w:r w:rsidR="00244A22">
        <w:rPr>
          <w:rStyle w:val="Odwoaniedokomentarza"/>
        </w:rPr>
        <w:commentReference w:id="18"/>
      </w:r>
    </w:p>
    <w:p w14:paraId="18ACE580" w14:textId="77777777" w:rsidR="00580D41" w:rsidRDefault="00580D41">
      <w:r>
        <w:t>^</w:t>
      </w:r>
      <w:r>
        <w:tab/>
        <w:t xml:space="preserve">Karta Narodów </w:t>
      </w:r>
      <w:proofErr w:type="gramStart"/>
      <w:r>
        <w:t>Zjednoczonych :</w:t>
      </w:r>
      <w:proofErr w:type="gramEnd"/>
      <w:r>
        <w:t xml:space="preserve"> najpierw państwa muszą postanowić co znajduje się w Karcie, a poprzez zgodę na przestrzeganie jej postanowień powinny przestrzegać jej postanowień</w:t>
      </w:r>
    </w:p>
    <w:p w14:paraId="18ACE581" w14:textId="77777777" w:rsidR="00580D41" w:rsidRDefault="00580D41">
      <w:r>
        <w:t>^</w:t>
      </w:r>
      <w:r>
        <w:tab/>
        <w:t>państwa w praktyce mogą nie przestrzegać KNZ, ale jest to inna rzecz niż samo bycie związanym KNZ</w:t>
      </w:r>
    </w:p>
    <w:p w14:paraId="18ACE582" w14:textId="77777777" w:rsidR="00580D41" w:rsidRDefault="00580D41">
      <w:r>
        <w:t>^</w:t>
      </w:r>
      <w:r>
        <w:tab/>
        <w:t>Korea Północna;</w:t>
      </w:r>
    </w:p>
    <w:p w14:paraId="18ACE583" w14:textId="77777777" w:rsidR="00580D41" w:rsidRDefault="00580D41">
      <w:r>
        <w:t>^</w:t>
      </w:r>
      <w:r>
        <w:tab/>
      </w:r>
      <w:commentRangeStart w:id="19"/>
      <w:r>
        <w:t>można zawiązać stosunki inaczej niż przez Kartę Narodów Zjednoczonych</w:t>
      </w:r>
      <w:commentRangeEnd w:id="19"/>
      <w:r w:rsidR="004B0284">
        <w:rPr>
          <w:rStyle w:val="Odwoaniedokomentarza"/>
        </w:rPr>
        <w:commentReference w:id="19"/>
      </w:r>
    </w:p>
    <w:sectPr w:rsidR="0058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Łukasz Stępkowski" w:date="2019-11-18T20:18:00Z" w:initials="ŁS">
    <w:p w14:paraId="054A7367" w14:textId="77777777" w:rsidR="003F0ECB" w:rsidRDefault="003F0ECB">
      <w:pPr>
        <w:pStyle w:val="Tekstkomentarza"/>
      </w:pPr>
      <w:r>
        <w:rPr>
          <w:rStyle w:val="Odwoaniedokomentarza"/>
        </w:rPr>
        <w:annotationRef/>
      </w:r>
      <w:r w:rsidR="00634F60">
        <w:t>Nie ma jednej definicji legalnej terminu ‘prawo międzynarodowe [publiczne]’.</w:t>
      </w:r>
    </w:p>
    <w:p w14:paraId="0E1F18BC" w14:textId="77777777" w:rsidR="00634F60" w:rsidRDefault="00634F60">
      <w:pPr>
        <w:pStyle w:val="Tekstkomentarza"/>
      </w:pPr>
    </w:p>
    <w:p w14:paraId="13F404E1" w14:textId="49A2765E" w:rsidR="00634F60" w:rsidRDefault="001F73F8">
      <w:pPr>
        <w:pStyle w:val="Tekstkomentarza"/>
      </w:pPr>
      <w:r>
        <w:t>Doktryna widzi problem różnie</w:t>
      </w:r>
      <w:r w:rsidR="00D84515">
        <w:t xml:space="preserve">. Wydaje </w:t>
      </w:r>
      <w:proofErr w:type="gramStart"/>
      <w:r w:rsidR="00D84515">
        <w:t>się</w:t>
      </w:r>
      <w:proofErr w:type="gramEnd"/>
      <w:r w:rsidR="00D84515">
        <w:t xml:space="preserve"> że </w:t>
      </w:r>
      <w:r w:rsidR="002137D9">
        <w:t>polskie rozumienie</w:t>
      </w:r>
      <w:r w:rsidR="00426D4E">
        <w:t xml:space="preserve"> jest bardziej</w:t>
      </w:r>
      <w:r w:rsidR="00EC758A">
        <w:t xml:space="preserve"> ‘prawnicze’</w:t>
      </w:r>
      <w:r w:rsidR="00D1351F">
        <w:t>, w tym sensie że</w:t>
      </w:r>
      <w:r w:rsidR="00583AAF">
        <w:t xml:space="preserve"> rozumie się prawo międzynarodowe publiczne jako zespół albo system norm</w:t>
      </w:r>
      <w:r w:rsidR="00572C29">
        <w:t xml:space="preserve"> prawnych / </w:t>
      </w:r>
      <w:r w:rsidR="002573F8">
        <w:t>system prawny</w:t>
      </w:r>
      <w:r w:rsidR="00583AAF">
        <w:t>.</w:t>
      </w:r>
    </w:p>
    <w:p w14:paraId="2E813A15" w14:textId="77777777" w:rsidR="00583AAF" w:rsidRDefault="00583AAF">
      <w:pPr>
        <w:pStyle w:val="Tekstkomentarza"/>
      </w:pPr>
    </w:p>
    <w:p w14:paraId="29F1502B" w14:textId="77777777" w:rsidR="00583AAF" w:rsidRDefault="006C5BB4">
      <w:pPr>
        <w:pStyle w:val="Tekstkomentarza"/>
      </w:pPr>
      <w:r>
        <w:t xml:space="preserve">Takie rozumienie jest prezentowane </w:t>
      </w:r>
      <w:r w:rsidR="00855446">
        <w:t>też w doktrynie zagranicznej</w:t>
      </w:r>
      <w:r w:rsidR="00BD17A6">
        <w:t>.</w:t>
      </w:r>
      <w:r w:rsidR="003B4E82">
        <w:t xml:space="preserve"> Takie rozumienie jest prezentowane przez sędziów MTS (</w:t>
      </w:r>
      <w:r w:rsidR="00736084">
        <w:t xml:space="preserve">prezes MTS </w:t>
      </w:r>
      <w:proofErr w:type="spellStart"/>
      <w:r w:rsidR="003B4E82">
        <w:t>R</w:t>
      </w:r>
      <w:r w:rsidR="00736084">
        <w:t>osalyn</w:t>
      </w:r>
      <w:proofErr w:type="spellEnd"/>
      <w:r w:rsidR="003B4E82">
        <w:t xml:space="preserve"> Higgins</w:t>
      </w:r>
      <w:r w:rsidR="00736084">
        <w:t xml:space="preserve"> [w:]</w:t>
      </w:r>
      <w:r w:rsidR="00937969">
        <w:t xml:space="preserve">; </w:t>
      </w:r>
      <w:proofErr w:type="spellStart"/>
      <w:r w:rsidR="00736084">
        <w:t>Rothwell</w:t>
      </w:r>
      <w:proofErr w:type="spellEnd"/>
      <w:r w:rsidR="00736084">
        <w:t>/</w:t>
      </w:r>
      <w:proofErr w:type="spellStart"/>
      <w:r w:rsidR="00736084">
        <w:t>Kaye</w:t>
      </w:r>
      <w:proofErr w:type="spellEnd"/>
      <w:r w:rsidR="00C007B9">
        <w:t xml:space="preserve"> i in., </w:t>
      </w:r>
      <w:r w:rsidR="008552D9">
        <w:rPr>
          <w:i/>
          <w:iCs/>
        </w:rPr>
        <w:t>International Law</w:t>
      </w:r>
      <w:r w:rsidR="008552D9">
        <w:t xml:space="preserve">, Cambridge 2014, s. </w:t>
      </w:r>
      <w:r w:rsidR="00B64144">
        <w:t xml:space="preserve">3, że </w:t>
      </w:r>
      <w:proofErr w:type="spellStart"/>
      <w:r w:rsidR="00B64144">
        <w:t>p.m.p</w:t>
      </w:r>
      <w:proofErr w:type="spellEnd"/>
      <w:r w:rsidR="00B64144">
        <w:t>. jest systemem normatywnym).</w:t>
      </w:r>
    </w:p>
    <w:p w14:paraId="147FD2E8" w14:textId="77777777" w:rsidR="00800DC8" w:rsidRDefault="00800DC8">
      <w:pPr>
        <w:pStyle w:val="Tekstkomentarza"/>
      </w:pPr>
    </w:p>
    <w:p w14:paraId="3C35D51C" w14:textId="28D98B87" w:rsidR="00800DC8" w:rsidRDefault="000522B3">
      <w:pPr>
        <w:pStyle w:val="Tekstkomentarza"/>
      </w:pPr>
      <w:r>
        <w:t xml:space="preserve">Inne rozumienia pojęcia wybiegają poza rozumienie </w:t>
      </w:r>
      <w:proofErr w:type="spellStart"/>
      <w:r>
        <w:t>pmp</w:t>
      </w:r>
      <w:proofErr w:type="spellEnd"/>
      <w:r>
        <w:t xml:space="preserve"> jako systemu norm/systemu prawnego.</w:t>
      </w:r>
      <w:r w:rsidR="000D0228">
        <w:t xml:space="preserve"> Jest pogląd, że </w:t>
      </w:r>
      <w:r w:rsidR="00185D49">
        <w:t>prawo międzynarodowe to to prawo, które reguluje stosunki międzynarodowe, niekoniecznie między, ale w tym te pomiędzy państwami. Zawiera ono zarówno normy prawne, a także inne</w:t>
      </w:r>
      <w:r w:rsidR="00723865">
        <w:t xml:space="preserve"> elementy.</w:t>
      </w:r>
    </w:p>
    <w:p w14:paraId="67B41BF3" w14:textId="77777777" w:rsidR="000522B3" w:rsidRDefault="000522B3">
      <w:pPr>
        <w:pStyle w:val="Tekstkomentarza"/>
      </w:pPr>
    </w:p>
    <w:p w14:paraId="483B52AF" w14:textId="22FFEE9B" w:rsidR="000522B3" w:rsidRDefault="000522B3">
      <w:pPr>
        <w:pStyle w:val="Tekstkomentarza"/>
      </w:pPr>
      <w:r>
        <w:t>M. Shaw, International Law, Oxford 2008</w:t>
      </w:r>
      <w:r w:rsidR="000D0228">
        <w:t>, s. 67</w:t>
      </w:r>
      <w:r>
        <w:t>:</w:t>
      </w:r>
    </w:p>
    <w:p w14:paraId="72D3F8FB" w14:textId="6E03F1DB" w:rsidR="000522B3" w:rsidRDefault="000D0228">
      <w:pPr>
        <w:pStyle w:val="Tekstkomentarza"/>
      </w:pPr>
      <w:r>
        <w:t>„</w:t>
      </w:r>
      <w:r w:rsidRPr="000D0228">
        <w:t xml:space="preserve">The </w:t>
      </w:r>
      <w:proofErr w:type="spellStart"/>
      <w:r w:rsidRPr="000D0228">
        <w:t>range</w:t>
      </w:r>
      <w:proofErr w:type="spellEnd"/>
      <w:r w:rsidRPr="000D0228">
        <w:t xml:space="preserve"> of </w:t>
      </w:r>
      <w:proofErr w:type="spellStart"/>
      <w:r w:rsidRPr="000D0228">
        <w:t>theories</w:t>
      </w:r>
      <w:proofErr w:type="spellEnd"/>
      <w:r w:rsidRPr="000D0228">
        <w:t xml:space="preserve"> and </w:t>
      </w:r>
      <w:proofErr w:type="spellStart"/>
      <w:r w:rsidRPr="000D0228">
        <w:t>approaches</w:t>
      </w:r>
      <w:proofErr w:type="spellEnd"/>
      <w:r w:rsidRPr="000D0228">
        <w:t xml:space="preserve"> to </w:t>
      </w:r>
      <w:proofErr w:type="spellStart"/>
      <w:r w:rsidRPr="000D0228">
        <w:t>international</w:t>
      </w:r>
      <w:proofErr w:type="spellEnd"/>
      <w:r w:rsidRPr="000D0228">
        <w:t xml:space="preserve"> law and not </w:t>
      </w:r>
      <w:proofErr w:type="spellStart"/>
      <w:r w:rsidRPr="000D0228">
        <w:t>least</w:t>
      </w:r>
      <w:proofErr w:type="spellEnd"/>
      <w:r w:rsidRPr="000D0228">
        <w:t xml:space="preserve"> the </w:t>
      </w:r>
      <w:proofErr w:type="spellStart"/>
      <w:r w:rsidRPr="000D0228">
        <w:t>emphasis</w:t>
      </w:r>
      <w:proofErr w:type="spellEnd"/>
      <w:r w:rsidRPr="000D0228">
        <w:t xml:space="preserve"> upon the </w:t>
      </w:r>
      <w:proofErr w:type="spellStart"/>
      <w:r w:rsidRPr="000D0228">
        <w:t>close</w:t>
      </w:r>
      <w:proofErr w:type="spellEnd"/>
      <w:r w:rsidRPr="000D0228">
        <w:t xml:space="preserve"> </w:t>
      </w:r>
      <w:proofErr w:type="spellStart"/>
      <w:r w:rsidRPr="000D0228">
        <w:t>relationship</w:t>
      </w:r>
      <w:proofErr w:type="spellEnd"/>
      <w:r w:rsidRPr="000D0228">
        <w:t xml:space="preserve"> </w:t>
      </w:r>
      <w:proofErr w:type="spellStart"/>
      <w:r w:rsidRPr="000D0228">
        <w:t>between</w:t>
      </w:r>
      <w:proofErr w:type="spellEnd"/>
      <w:r w:rsidRPr="000D0228">
        <w:t xml:space="preserve"> </w:t>
      </w:r>
      <w:proofErr w:type="spellStart"/>
      <w:r w:rsidRPr="000D0228">
        <w:t>international</w:t>
      </w:r>
      <w:proofErr w:type="spellEnd"/>
      <w:r w:rsidRPr="000D0228">
        <w:t xml:space="preserve"> law and </w:t>
      </w:r>
      <w:proofErr w:type="spellStart"/>
      <w:r w:rsidRPr="000D0228">
        <w:t>international</w:t>
      </w:r>
      <w:proofErr w:type="spellEnd"/>
      <w:r w:rsidRPr="000D0228">
        <w:t xml:space="preserve"> relations87 </w:t>
      </w:r>
      <w:proofErr w:type="spellStart"/>
      <w:r w:rsidRPr="000D0228">
        <w:t>testifies</w:t>
      </w:r>
      <w:proofErr w:type="spellEnd"/>
      <w:r w:rsidRPr="000D0228">
        <w:t xml:space="preserve"> </w:t>
      </w:r>
      <w:proofErr w:type="spellStart"/>
      <w:r w:rsidRPr="000D0228">
        <w:t>both</w:t>
      </w:r>
      <w:proofErr w:type="spellEnd"/>
      <w:r w:rsidRPr="000D0228">
        <w:t xml:space="preserve"> to the </w:t>
      </w:r>
      <w:proofErr w:type="spellStart"/>
      <w:r w:rsidRPr="000D0228">
        <w:t>importance</w:t>
      </w:r>
      <w:proofErr w:type="spellEnd"/>
      <w:r w:rsidRPr="000D0228">
        <w:t xml:space="preserve"> of the </w:t>
      </w:r>
      <w:proofErr w:type="spellStart"/>
      <w:r w:rsidRPr="000D0228">
        <w:t>subject</w:t>
      </w:r>
      <w:proofErr w:type="spellEnd"/>
      <w:r w:rsidRPr="000D0228">
        <w:t xml:space="preserve"> and the </w:t>
      </w:r>
      <w:proofErr w:type="spellStart"/>
      <w:r w:rsidRPr="000D0228">
        <w:t>inherent</w:t>
      </w:r>
      <w:proofErr w:type="spellEnd"/>
      <w:r w:rsidRPr="000D0228">
        <w:t xml:space="preserve"> </w:t>
      </w:r>
      <w:proofErr w:type="spellStart"/>
      <w:r w:rsidRPr="000D0228">
        <w:t>difficulties</w:t>
      </w:r>
      <w:proofErr w:type="spellEnd"/>
      <w:r w:rsidRPr="000D0228">
        <w:t xml:space="preserve"> </w:t>
      </w:r>
      <w:proofErr w:type="spellStart"/>
      <w:r w:rsidRPr="000D0228">
        <w:t>it</w:t>
      </w:r>
      <w:proofErr w:type="spellEnd"/>
      <w:r w:rsidRPr="000D0228">
        <w:t xml:space="preserve"> faces.88 International law </w:t>
      </w:r>
      <w:proofErr w:type="spellStart"/>
      <w:r w:rsidRPr="000D0228">
        <w:t>is</w:t>
      </w:r>
      <w:proofErr w:type="spellEnd"/>
      <w:r w:rsidRPr="000D0228">
        <w:t xml:space="preserve"> </w:t>
      </w:r>
      <w:proofErr w:type="spellStart"/>
      <w:r w:rsidRPr="000D0228">
        <w:t>clearly</w:t>
      </w:r>
      <w:proofErr w:type="spellEnd"/>
      <w:r w:rsidRPr="000D0228">
        <w:t xml:space="preserve"> much </w:t>
      </w:r>
      <w:proofErr w:type="spellStart"/>
      <w:r w:rsidRPr="000D0228">
        <w:t>more</w:t>
      </w:r>
      <w:proofErr w:type="spellEnd"/>
      <w:r w:rsidRPr="000D0228">
        <w:t xml:space="preserve"> </w:t>
      </w:r>
      <w:proofErr w:type="spellStart"/>
      <w:r w:rsidRPr="000D0228">
        <w:t>that</w:t>
      </w:r>
      <w:proofErr w:type="spellEnd"/>
      <w:r w:rsidRPr="000D0228">
        <w:t xml:space="preserve"> a </w:t>
      </w:r>
      <w:proofErr w:type="spellStart"/>
      <w:r w:rsidRPr="000D0228">
        <w:t>simple</w:t>
      </w:r>
      <w:proofErr w:type="spellEnd"/>
      <w:r w:rsidRPr="000D0228">
        <w:t xml:space="preserve"> set of </w:t>
      </w:r>
      <w:proofErr w:type="spellStart"/>
      <w:r w:rsidRPr="000D0228">
        <w:t>rules</w:t>
      </w:r>
      <w:proofErr w:type="spellEnd"/>
      <w:r w:rsidRPr="000D0228">
        <w:t xml:space="preserve">. It </w:t>
      </w:r>
      <w:proofErr w:type="spellStart"/>
      <w:r w:rsidRPr="000D0228">
        <w:t>is</w:t>
      </w:r>
      <w:proofErr w:type="spellEnd"/>
      <w:r w:rsidRPr="000D0228">
        <w:t xml:space="preserve"> a </w:t>
      </w:r>
      <w:proofErr w:type="spellStart"/>
      <w:r w:rsidRPr="000D0228">
        <w:t>culture</w:t>
      </w:r>
      <w:proofErr w:type="spellEnd"/>
      <w:r w:rsidRPr="000D0228">
        <w:t xml:space="preserve"> in the </w:t>
      </w:r>
      <w:proofErr w:type="spellStart"/>
      <w:r w:rsidRPr="000D0228">
        <w:t>broadest</w:t>
      </w:r>
      <w:proofErr w:type="spellEnd"/>
      <w:r w:rsidRPr="000D0228">
        <w:t xml:space="preserve"> </w:t>
      </w:r>
      <w:proofErr w:type="spellStart"/>
      <w:r w:rsidRPr="000D0228">
        <w:t>sense</w:t>
      </w:r>
      <w:proofErr w:type="spellEnd"/>
      <w:r w:rsidRPr="000D0228">
        <w:t xml:space="preserve"> in </w:t>
      </w:r>
      <w:proofErr w:type="spellStart"/>
      <w:r w:rsidRPr="000D0228">
        <w:t>that</w:t>
      </w:r>
      <w:proofErr w:type="spellEnd"/>
      <w:r w:rsidRPr="000D0228">
        <w:t xml:space="preserve"> </w:t>
      </w:r>
      <w:proofErr w:type="spellStart"/>
      <w:r w:rsidRPr="000D0228">
        <w:t>it</w:t>
      </w:r>
      <w:proofErr w:type="spellEnd"/>
      <w:r w:rsidRPr="000D0228">
        <w:t xml:space="preserve"> </w:t>
      </w:r>
      <w:proofErr w:type="spellStart"/>
      <w:r w:rsidRPr="000D0228">
        <w:t>constitutes</w:t>
      </w:r>
      <w:proofErr w:type="spellEnd"/>
      <w:r w:rsidRPr="000D0228">
        <w:t xml:space="preserve"> a </w:t>
      </w:r>
      <w:proofErr w:type="spellStart"/>
      <w:r w:rsidRPr="000D0228">
        <w:t>method</w:t>
      </w:r>
      <w:proofErr w:type="spellEnd"/>
      <w:r w:rsidRPr="000D0228">
        <w:t xml:space="preserve"> of </w:t>
      </w:r>
      <w:proofErr w:type="spellStart"/>
      <w:r w:rsidRPr="000D0228">
        <w:t>communicating</w:t>
      </w:r>
      <w:proofErr w:type="spellEnd"/>
      <w:r w:rsidRPr="000D0228">
        <w:t xml:space="preserve"> </w:t>
      </w:r>
      <w:proofErr w:type="spellStart"/>
      <w:r w:rsidRPr="000D0228">
        <w:t>claims</w:t>
      </w:r>
      <w:proofErr w:type="spellEnd"/>
      <w:r w:rsidRPr="000D0228">
        <w:t xml:space="preserve">, </w:t>
      </w:r>
      <w:proofErr w:type="spellStart"/>
      <w:r w:rsidRPr="000D0228">
        <w:t>counter-claims</w:t>
      </w:r>
      <w:proofErr w:type="spellEnd"/>
      <w:r w:rsidRPr="000D0228">
        <w:t xml:space="preserve">, </w:t>
      </w:r>
      <w:proofErr w:type="spellStart"/>
      <w:r w:rsidRPr="000D0228">
        <w:t>expectations</w:t>
      </w:r>
      <w:proofErr w:type="spellEnd"/>
      <w:r w:rsidRPr="000D0228">
        <w:t xml:space="preserve"> and </w:t>
      </w:r>
      <w:proofErr w:type="spellStart"/>
      <w:r w:rsidRPr="000D0228">
        <w:t>anticipations</w:t>
      </w:r>
      <w:proofErr w:type="spellEnd"/>
      <w:r w:rsidRPr="000D0228">
        <w:t xml:space="preserve"> as </w:t>
      </w:r>
      <w:proofErr w:type="spellStart"/>
      <w:r w:rsidRPr="000D0228">
        <w:t>well</w:t>
      </w:r>
      <w:proofErr w:type="spellEnd"/>
      <w:r w:rsidRPr="000D0228">
        <w:t xml:space="preserve"> as </w:t>
      </w:r>
      <w:proofErr w:type="spellStart"/>
      <w:r w:rsidRPr="000D0228">
        <w:t>providing</w:t>
      </w:r>
      <w:proofErr w:type="spellEnd"/>
      <w:r w:rsidRPr="000D0228">
        <w:t xml:space="preserve"> a </w:t>
      </w:r>
      <w:proofErr w:type="spellStart"/>
      <w:r w:rsidRPr="000D0228">
        <w:t>framework</w:t>
      </w:r>
      <w:proofErr w:type="spellEnd"/>
      <w:r w:rsidRPr="000D0228">
        <w:t xml:space="preserve"> for </w:t>
      </w:r>
      <w:proofErr w:type="spellStart"/>
      <w:r w:rsidRPr="000D0228">
        <w:t>assessing</w:t>
      </w:r>
      <w:proofErr w:type="spellEnd"/>
      <w:r w:rsidRPr="000D0228">
        <w:t xml:space="preserve"> and </w:t>
      </w:r>
      <w:proofErr w:type="spellStart"/>
      <w:r w:rsidRPr="000D0228">
        <w:t>prioritising</w:t>
      </w:r>
      <w:proofErr w:type="spellEnd"/>
      <w:r w:rsidRPr="000D0228">
        <w:t xml:space="preserve"> </w:t>
      </w:r>
      <w:proofErr w:type="spellStart"/>
      <w:r w:rsidRPr="000D0228">
        <w:t>such</w:t>
      </w:r>
      <w:proofErr w:type="spellEnd"/>
      <w:r w:rsidRPr="000D0228">
        <w:t xml:space="preserve"> </w:t>
      </w:r>
      <w:proofErr w:type="spellStart"/>
      <w:r w:rsidRPr="000D0228">
        <w:t>demands</w:t>
      </w:r>
      <w:proofErr w:type="spellEnd"/>
      <w:r>
        <w:t>”</w:t>
      </w:r>
      <w:r w:rsidRPr="000D0228">
        <w:t>.</w:t>
      </w:r>
      <w:bookmarkStart w:id="1" w:name="_GoBack"/>
      <w:bookmarkEnd w:id="1"/>
    </w:p>
    <w:p w14:paraId="26EF96CC" w14:textId="26DFCD4E" w:rsidR="000522B3" w:rsidRPr="008552D9" w:rsidRDefault="000522B3">
      <w:pPr>
        <w:pStyle w:val="Tekstkomentarza"/>
      </w:pPr>
    </w:p>
  </w:comment>
  <w:comment w:id="2" w:author="Łukasz Stępkowski" w:date="2019-11-18T21:13:00Z" w:initials="ŁS">
    <w:p w14:paraId="74D4467C" w14:textId="77777777" w:rsidR="00723865" w:rsidRDefault="00723865">
      <w:pPr>
        <w:pStyle w:val="Tekstkomentarza"/>
      </w:pPr>
      <w:r>
        <w:rPr>
          <w:rStyle w:val="Odwoaniedokomentarza"/>
        </w:rPr>
        <w:annotationRef/>
      </w:r>
      <w:r>
        <w:t>Należy pamiętać, że prawo międzynarodowe prywatne to dział/gałąź/zbiór norm prawa krajowego danego państwa/organizacji międzyn</w:t>
      </w:r>
      <w:r w:rsidR="00CC7D0C">
        <w:t>arodowej, które wskazuje prawo właściwe dla zdarzenia prawnego/jurysdykcję sądu krajowego albo innego</w:t>
      </w:r>
      <w:r w:rsidR="00C41EAF">
        <w:t xml:space="preserve"> niż krajowy. Nie jest to to prawo, o którym mówimy.</w:t>
      </w:r>
    </w:p>
    <w:p w14:paraId="4EDBE477" w14:textId="77777777" w:rsidR="00C41EAF" w:rsidRDefault="00C41EAF">
      <w:pPr>
        <w:pStyle w:val="Tekstkomentarza"/>
      </w:pPr>
    </w:p>
    <w:p w14:paraId="4BAA624A" w14:textId="77777777" w:rsidR="00C41EAF" w:rsidRDefault="00C41EAF">
      <w:pPr>
        <w:pStyle w:val="Tekstkomentarza"/>
      </w:pPr>
      <w:r>
        <w:t xml:space="preserve">Przypadki </w:t>
      </w:r>
      <w:proofErr w:type="gramStart"/>
      <w:r>
        <w:t>kontrowersyjne :</w:t>
      </w:r>
      <w:proofErr w:type="gramEnd"/>
      <w:r>
        <w:t xml:space="preserve"> istnieją takie umowy międzynarodowe (traktaty), które normują</w:t>
      </w:r>
      <w:r w:rsidR="00CE789A">
        <w:t xml:space="preserve"> stosunki między jednostkami (</w:t>
      </w:r>
      <w:r w:rsidR="00B16226">
        <w:t xml:space="preserve">osobami fizycznymi/prawnymi - </w:t>
      </w:r>
      <w:r w:rsidR="00CE789A">
        <w:t>materialnoprawnie, a więc nie tylko kolizyjnie).</w:t>
      </w:r>
    </w:p>
    <w:p w14:paraId="52DD9E65" w14:textId="77777777" w:rsidR="00B16226" w:rsidRDefault="00B16226">
      <w:pPr>
        <w:pStyle w:val="Tekstkomentarza"/>
      </w:pPr>
    </w:p>
    <w:p w14:paraId="0051751E" w14:textId="72FA2CC5" w:rsidR="00DF1C13" w:rsidRDefault="00B16226">
      <w:pPr>
        <w:pStyle w:val="Tekstkomentarza"/>
      </w:pPr>
      <w:r>
        <w:t xml:space="preserve">Por. </w:t>
      </w:r>
      <w:r w:rsidR="00DF1C13">
        <w:t>traktaty tego typu:</w:t>
      </w:r>
    </w:p>
    <w:p w14:paraId="29D6466A" w14:textId="39655A99" w:rsidR="00B16226" w:rsidRDefault="00B16226">
      <w:pPr>
        <w:pStyle w:val="Tekstkomentarza"/>
      </w:pPr>
      <w:r w:rsidRPr="00B16226">
        <w:t>KONWENCJA o przedawnieniu w międzynarodowej sprzedaży towarów, sporządzona w Nowym Jorku dnia 14 czerwca 1974 r.</w:t>
      </w:r>
    </w:p>
    <w:p w14:paraId="4270E8BD" w14:textId="77777777" w:rsidR="00CF6835" w:rsidRDefault="00CF6835">
      <w:pPr>
        <w:pStyle w:val="Tekstkomentarza"/>
      </w:pPr>
      <w:r w:rsidRPr="00CF6835">
        <w:t>KONWENCJA NARODÓW ZJEDNOCZONYCH o umowach międzynarodowej sprzedaży towarów, sporządzona w Wiedniu dnia 11 kwietnia 1980 r.</w:t>
      </w:r>
    </w:p>
    <w:p w14:paraId="3CCA8619" w14:textId="154CABBE" w:rsidR="00DF1C13" w:rsidRDefault="00DF1C13">
      <w:pPr>
        <w:pStyle w:val="Tekstkomentarza"/>
      </w:pPr>
      <w:r w:rsidRPr="00DF1C13">
        <w:t>KONWENCJA dotycząca cywilnych aspektów uprowadzenia dziecka za granicę, sporządzona w Hadze dnia 25 października 1980 r.</w:t>
      </w:r>
    </w:p>
  </w:comment>
  <w:comment w:id="3" w:author="Łukasz Stępkowski" w:date="2019-11-18T21:17:00Z" w:initials="ŁS">
    <w:p w14:paraId="65B3F9E3" w14:textId="35A1A1BA" w:rsidR="00BA032C" w:rsidRPr="00512517" w:rsidRDefault="00BA032C">
      <w:pPr>
        <w:pStyle w:val="Tekstkomentarza"/>
      </w:pPr>
      <w:r>
        <w:rPr>
          <w:rStyle w:val="Odwoaniedokomentarza"/>
        </w:rPr>
        <w:annotationRef/>
      </w:r>
      <w:r w:rsidR="00D426E2">
        <w:t xml:space="preserve">Ten temat jest kontrowersyjny. Będziemy przerabiać przy źródłach. Dla </w:t>
      </w:r>
      <w:proofErr w:type="gramStart"/>
      <w:r w:rsidR="00D426E2">
        <w:t>chętnych :</w:t>
      </w:r>
      <w:proofErr w:type="gramEnd"/>
      <w:r w:rsidR="00D426E2">
        <w:t xml:space="preserve"> B. </w:t>
      </w:r>
      <w:proofErr w:type="spellStart"/>
      <w:r w:rsidR="00D426E2">
        <w:t>Zie</w:t>
      </w:r>
      <w:r w:rsidR="00512517">
        <w:t>mblicki</w:t>
      </w:r>
      <w:proofErr w:type="spellEnd"/>
      <w:r w:rsidR="00512517">
        <w:t xml:space="preserve">, </w:t>
      </w:r>
      <w:r w:rsidR="00512517">
        <w:rPr>
          <w:i/>
          <w:iCs/>
        </w:rPr>
        <w:t xml:space="preserve">Lex </w:t>
      </w:r>
      <w:proofErr w:type="spellStart"/>
      <w:r w:rsidR="00512517">
        <w:rPr>
          <w:i/>
          <w:iCs/>
        </w:rPr>
        <w:t>Mercatoria</w:t>
      </w:r>
      <w:proofErr w:type="spellEnd"/>
      <w:r w:rsidR="00512517">
        <w:rPr>
          <w:i/>
          <w:iCs/>
        </w:rPr>
        <w:t>…</w:t>
      </w:r>
      <w:r w:rsidR="00512517">
        <w:t>, ss.</w:t>
      </w:r>
      <w:r w:rsidR="00F50E8F">
        <w:t xml:space="preserve"> 121-139 [w:]</w:t>
      </w:r>
      <w:r w:rsidR="00B1172D">
        <w:t xml:space="preserve"> B. Mielnik (red.) Z problematyki źródeł prawa międzynarodowego</w:t>
      </w:r>
      <w:r w:rsidR="00EE6C7D">
        <w:t>, Wrocław 2017.</w:t>
      </w:r>
    </w:p>
  </w:comment>
  <w:comment w:id="4" w:author="Łukasz Stępkowski" w:date="2019-11-18T21:20:00Z" w:initials="ŁS">
    <w:p w14:paraId="4A2FA512" w14:textId="77777777" w:rsidR="00EE6C7D" w:rsidRDefault="00EE6C7D">
      <w:pPr>
        <w:pStyle w:val="Tekstkomentarza"/>
      </w:pPr>
      <w:r>
        <w:rPr>
          <w:rStyle w:val="Odwoaniedokomentarza"/>
        </w:rPr>
        <w:annotationRef/>
      </w:r>
      <w:r>
        <w:t>Dla zainteresowanych</w:t>
      </w:r>
      <w:r w:rsidR="0064576A">
        <w:t>, jest to problem ‘hegemona</w:t>
      </w:r>
      <w:r w:rsidR="007336C5">
        <w:t>’ czyli takiego państwa/podmiotu</w:t>
      </w:r>
      <w:r w:rsidR="001010B9">
        <w:t xml:space="preserve"> prawa międzynarodowego, który z racji ‘pozycji dominującej’ może podejmować decyzje sprzeczne z </w:t>
      </w:r>
      <w:proofErr w:type="spellStart"/>
      <w:r w:rsidR="001010B9">
        <w:t>pmp</w:t>
      </w:r>
      <w:proofErr w:type="spellEnd"/>
      <w:r w:rsidR="001010B9">
        <w:t>.</w:t>
      </w:r>
    </w:p>
    <w:p w14:paraId="452D4AA3" w14:textId="77777777" w:rsidR="00A71C7E" w:rsidRDefault="00A71C7E">
      <w:pPr>
        <w:pStyle w:val="Tekstkomentarza"/>
      </w:pPr>
    </w:p>
    <w:p w14:paraId="14C62448" w14:textId="2EE15761" w:rsidR="00A71C7E" w:rsidRDefault="00A71C7E">
      <w:pPr>
        <w:pStyle w:val="Tekstkomentarza"/>
      </w:pPr>
      <w:r>
        <w:t>Zazwyczaj</w:t>
      </w:r>
      <w:r w:rsidR="00902FAA">
        <w:t xml:space="preserve"> wskazuje się w </w:t>
      </w:r>
      <w:proofErr w:type="spellStart"/>
      <w:r w:rsidR="00902FAA">
        <w:t>pmp</w:t>
      </w:r>
      <w:proofErr w:type="spellEnd"/>
      <w:r w:rsidR="00902FAA">
        <w:t xml:space="preserve">, że wprawdzie podmiot naruszający </w:t>
      </w:r>
      <w:proofErr w:type="spellStart"/>
      <w:r w:rsidR="00902FAA">
        <w:t>pmp</w:t>
      </w:r>
      <w:proofErr w:type="spellEnd"/>
      <w:r w:rsidR="00902FAA">
        <w:t xml:space="preserve"> nie spotka się z np. sankcją karną jak w prawie krajowym, ale </w:t>
      </w:r>
      <w:r w:rsidR="00B85370">
        <w:t xml:space="preserve">może spotkać się z </w:t>
      </w:r>
      <w:r w:rsidR="008977B9">
        <w:t>izolacją w stosunkach międzynarodowych/</w:t>
      </w:r>
      <w:r w:rsidR="0087332C">
        <w:t>środkami odwetowym (</w:t>
      </w:r>
      <w:proofErr w:type="spellStart"/>
      <w:r w:rsidR="0087332C">
        <w:t>countermeasures</w:t>
      </w:r>
      <w:proofErr w:type="spellEnd"/>
      <w:r w:rsidR="0087332C">
        <w:t>)/wykluczaniem z organizacji międzynarodowych/brakiem inwestycji/łączeniem się innych podmiotów w organizacje alternatywne dla</w:t>
      </w:r>
      <w:r w:rsidR="00052781">
        <w:t xml:space="preserve"> tego podmiotu i zamknięte dla niego.</w:t>
      </w:r>
    </w:p>
  </w:comment>
  <w:comment w:id="5" w:author="Łukasz Stępkowski" w:date="2019-11-18T21:27:00Z" w:initials="ŁS">
    <w:p w14:paraId="15E1DF96" w14:textId="062A2627" w:rsidR="00052781" w:rsidRDefault="00052781">
      <w:pPr>
        <w:pStyle w:val="Tekstkomentarza"/>
      </w:pPr>
      <w:r>
        <w:rPr>
          <w:rStyle w:val="Odwoaniedokomentarza"/>
        </w:rPr>
        <w:annotationRef/>
      </w:r>
      <w:r>
        <w:t>‘Międzynarodowe sądy’ zazwyczaj nie posiadają obligatoryjnej jurysdykcji, a więc nie mogą sądzić wszystkich.</w:t>
      </w:r>
    </w:p>
  </w:comment>
  <w:comment w:id="6" w:author="Łukasz Stępkowski" w:date="2019-11-18T21:28:00Z" w:initials="ŁS">
    <w:p w14:paraId="1A065560" w14:textId="2275770B" w:rsidR="00EC43B6" w:rsidRDefault="00052781">
      <w:pPr>
        <w:pStyle w:val="Tekstkomentarza"/>
      </w:pPr>
      <w:r>
        <w:rPr>
          <w:rStyle w:val="Odwoaniedokomentarza"/>
        </w:rPr>
        <w:annotationRef/>
      </w:r>
      <w:r>
        <w:t xml:space="preserve">Ale są </w:t>
      </w:r>
      <w:r w:rsidR="007D0C28">
        <w:t>źródła uważane za hierarchicznie ‘lepsze</w:t>
      </w:r>
      <w:proofErr w:type="gramStart"/>
      <w:r w:rsidR="007D0C28">
        <w:t>’</w:t>
      </w:r>
      <w:r w:rsidR="00083029">
        <w:t xml:space="preserve"> :</w:t>
      </w:r>
      <w:proofErr w:type="gramEnd"/>
      <w:r w:rsidR="00083029">
        <w:t xml:space="preserve"> Karta i normy peremptoryjne (</w:t>
      </w:r>
      <w:proofErr w:type="spellStart"/>
      <w:r w:rsidR="00083029">
        <w:t>ius</w:t>
      </w:r>
      <w:proofErr w:type="spellEnd"/>
      <w:r w:rsidR="00083029">
        <w:t xml:space="preserve"> </w:t>
      </w:r>
      <w:proofErr w:type="spellStart"/>
      <w:r w:rsidR="00083029">
        <w:t>cogens</w:t>
      </w:r>
      <w:proofErr w:type="spellEnd"/>
      <w:r w:rsidR="00083029">
        <w:t>)</w:t>
      </w:r>
      <w:r w:rsidR="005D2E17">
        <w:t xml:space="preserve">. </w:t>
      </w:r>
      <w:r w:rsidR="00D45072">
        <w:t>Kontrowersyjne jest, co jest hierarchicznie wyżej</w:t>
      </w:r>
      <w:r w:rsidR="00EC43B6">
        <w:t xml:space="preserve"> pomiędzy kartą i </w:t>
      </w:r>
      <w:proofErr w:type="spellStart"/>
      <w:r w:rsidR="00EC43B6">
        <w:t>ius</w:t>
      </w:r>
      <w:proofErr w:type="spellEnd"/>
      <w:r w:rsidR="00EC43B6">
        <w:t xml:space="preserve"> </w:t>
      </w:r>
      <w:proofErr w:type="spellStart"/>
      <w:r w:rsidR="00EC43B6">
        <w:t>cogens</w:t>
      </w:r>
      <w:proofErr w:type="spellEnd"/>
      <w:r w:rsidR="00EC43B6">
        <w:t xml:space="preserve"> (por. M Shaw </w:t>
      </w:r>
      <w:proofErr w:type="spellStart"/>
      <w:r w:rsidR="00EC43B6">
        <w:t>op</w:t>
      </w:r>
      <w:proofErr w:type="spellEnd"/>
      <w:r w:rsidR="00EC43B6">
        <w:t xml:space="preserve"> </w:t>
      </w:r>
      <w:proofErr w:type="spellStart"/>
      <w:r w:rsidR="00EC43B6">
        <w:t>cit</w:t>
      </w:r>
      <w:proofErr w:type="spellEnd"/>
      <w:r w:rsidR="00EC43B6">
        <w:t xml:space="preserve"> s.127, gdzie sugeruje się </w:t>
      </w:r>
      <w:r w:rsidR="0037360C">
        <w:t xml:space="preserve">równorzędność za </w:t>
      </w:r>
      <w:proofErr w:type="gramStart"/>
      <w:r w:rsidR="00845A37">
        <w:t>MTS :</w:t>
      </w:r>
      <w:proofErr w:type="gramEnd"/>
      <w:r w:rsidR="00845A37">
        <w:t xml:space="preserve"> </w:t>
      </w:r>
      <w:r w:rsidR="00845A37" w:rsidRPr="00845A37">
        <w:t xml:space="preserve">ICJ </w:t>
      </w:r>
      <w:proofErr w:type="spellStart"/>
      <w:r w:rsidR="00845A37" w:rsidRPr="00845A37">
        <w:t>Reports</w:t>
      </w:r>
      <w:proofErr w:type="spellEnd"/>
      <w:r w:rsidR="00845A37" w:rsidRPr="00845A37">
        <w:t>, 1993, pp. 325, 440</w:t>
      </w:r>
      <w:r w:rsidR="00EC43B6">
        <w:t>)</w:t>
      </w:r>
    </w:p>
  </w:comment>
  <w:comment w:id="7" w:author="Łukasz Stępkowski" w:date="2019-11-18T21:29:00Z" w:initials="ŁS">
    <w:p w14:paraId="5557271A" w14:textId="6794C2EF" w:rsidR="00083029" w:rsidRDefault="00083029">
      <w:pPr>
        <w:pStyle w:val="Tekstkomentarza"/>
      </w:pPr>
      <w:r>
        <w:rPr>
          <w:rStyle w:val="Odwoaniedokomentarza"/>
        </w:rPr>
        <w:annotationRef/>
      </w:r>
      <w:r w:rsidR="00A261BF">
        <w:t>Stosunkowo niekontrowersyjne przykłady to zakaz tortur, zakaz agresji oraz zakaz ludobójstwa.</w:t>
      </w:r>
    </w:p>
  </w:comment>
  <w:comment w:id="8" w:author="Łukasz Stępkowski" w:date="2019-11-18T21:29:00Z" w:initials="ŁS">
    <w:p w14:paraId="3901C6EF" w14:textId="772A76D6" w:rsidR="00A54A83" w:rsidRDefault="00A54A83">
      <w:pPr>
        <w:pStyle w:val="Tekstkomentarza"/>
      </w:pPr>
      <w:r>
        <w:rPr>
          <w:rStyle w:val="Odwoaniedokomentarza"/>
        </w:rPr>
        <w:annotationRef/>
      </w:r>
      <w:r>
        <w:t xml:space="preserve">Należy zapoznać się np. z konwencją wiedeńską o prawie traktatów </w:t>
      </w:r>
      <w:proofErr w:type="spellStart"/>
      <w:r>
        <w:t>nt</w:t>
      </w:r>
      <w:proofErr w:type="spellEnd"/>
      <w:r>
        <w:t xml:space="preserve"> przeciwstawiania swojego prawa krajowego prawu międzynarodowemu.</w:t>
      </w:r>
    </w:p>
  </w:comment>
  <w:comment w:id="9" w:author="Łukasz Stępkowski" w:date="2019-11-18T21:30:00Z" w:initials="ŁS">
    <w:p w14:paraId="405210BF" w14:textId="4707C9D8" w:rsidR="00FC2A9B" w:rsidRDefault="00FC2A9B">
      <w:pPr>
        <w:pStyle w:val="Tekstkomentarza"/>
      </w:pPr>
      <w:r>
        <w:rPr>
          <w:rStyle w:val="Odwoaniedokomentarza"/>
        </w:rPr>
        <w:annotationRef/>
      </w:r>
      <w:r>
        <w:t>Moc wiążąca =/= przymusowe wykonanie normy</w:t>
      </w:r>
    </w:p>
  </w:comment>
  <w:comment w:id="10" w:author="Łukasz Stępkowski" w:date="2019-11-18T21:31:00Z" w:initials="ŁS">
    <w:p w14:paraId="6984F81E" w14:textId="4A4330EE" w:rsidR="0035501B" w:rsidRDefault="0035501B">
      <w:pPr>
        <w:pStyle w:val="Tekstkomentarza"/>
      </w:pPr>
      <w:r>
        <w:rPr>
          <w:rStyle w:val="Odwoaniedokomentarza"/>
        </w:rPr>
        <w:annotationRef/>
      </w:r>
      <w:r>
        <w:t>Karta rzeczywiście jest niekiedy uznawana za ‘konstytucję’ systemu prawa międzynarodowego publicznego</w:t>
      </w:r>
      <w:r w:rsidR="00736DE9">
        <w:t>.</w:t>
      </w:r>
    </w:p>
  </w:comment>
  <w:comment w:id="11" w:author="Łukasz Stępkowski" w:date="2019-11-18T21:41:00Z" w:initials="ŁS">
    <w:p w14:paraId="0F6499F2" w14:textId="164A2BBD" w:rsidR="00845A37" w:rsidRDefault="00845A37">
      <w:pPr>
        <w:pStyle w:val="Tekstkomentarza"/>
      </w:pPr>
      <w:r>
        <w:rPr>
          <w:rStyle w:val="Odwoaniedokomentarza"/>
        </w:rPr>
        <w:annotationRef/>
      </w:r>
      <w:r>
        <w:t xml:space="preserve">Normy </w:t>
      </w:r>
      <w:r w:rsidR="00D34EA1">
        <w:t xml:space="preserve">dotyczące praw człowieka mają wpływ w tym sensie, że państwa zmieniają swoje prawo wewnętrzne, a także w tym sensie, że niektóre </w:t>
      </w:r>
      <w:r w:rsidR="003E5E83">
        <w:t>zbiory tych norm zawierają mechanizmy proceduralne co do ich wykonywania (np. EKPC).</w:t>
      </w:r>
    </w:p>
  </w:comment>
  <w:comment w:id="12" w:author="Łukasz Stępkowski" w:date="2019-11-18T21:42:00Z" w:initials="ŁS">
    <w:p w14:paraId="367CB65F" w14:textId="6428658B" w:rsidR="003E5E83" w:rsidRDefault="003E5E83">
      <w:pPr>
        <w:pStyle w:val="Tekstkomentarza"/>
      </w:pPr>
      <w:r>
        <w:rPr>
          <w:rStyle w:val="Odwoaniedokomentarza"/>
        </w:rPr>
        <w:annotationRef/>
      </w:r>
      <w:r>
        <w:t xml:space="preserve">Umowy międzynarodowe to nie jest </w:t>
      </w:r>
      <w:r w:rsidR="00B22B65">
        <w:t>z gruntu ‘lepsze’ źródło prawa międzynarodowego od np. prawa międzynarodowego zwyczajowego. Może być bardziej szczegółowe.</w:t>
      </w:r>
    </w:p>
  </w:comment>
  <w:comment w:id="13" w:author="Łukasz Stępkowski" w:date="2019-11-18T21:43:00Z" w:initials="ŁS">
    <w:p w14:paraId="7CCC66D3" w14:textId="659AE82C" w:rsidR="00B22B65" w:rsidRDefault="00B22B65">
      <w:pPr>
        <w:pStyle w:val="Tekstkomentarza"/>
      </w:pPr>
      <w:r>
        <w:rPr>
          <w:rStyle w:val="Odwoaniedokomentarza"/>
        </w:rPr>
        <w:annotationRef/>
      </w:r>
      <w:r>
        <w:t>Np. art. 38 statutu MTS nie jest katalogiem wyczerpującym.</w:t>
      </w:r>
    </w:p>
  </w:comment>
  <w:comment w:id="14" w:author="Łukasz Stępkowski" w:date="2019-11-18T21:44:00Z" w:initials="ŁS">
    <w:p w14:paraId="58C780E6" w14:textId="3F228CC6" w:rsidR="000224C5" w:rsidRDefault="000224C5">
      <w:pPr>
        <w:pStyle w:val="Tekstkomentarza"/>
      </w:pPr>
      <w:r>
        <w:rPr>
          <w:rStyle w:val="Odwoaniedokomentarza"/>
        </w:rPr>
        <w:annotationRef/>
      </w:r>
      <w:r>
        <w:t xml:space="preserve">Ilość umów międzynarodowych wciąż rośnie i nie wydaje </w:t>
      </w:r>
      <w:proofErr w:type="gramStart"/>
      <w:r>
        <w:t>się</w:t>
      </w:r>
      <w:proofErr w:type="gramEnd"/>
      <w:r>
        <w:t xml:space="preserve"> aby można było </w:t>
      </w:r>
      <w:r w:rsidR="00644650">
        <w:t xml:space="preserve">ważyć ilościowo czego jest więcej – norm </w:t>
      </w:r>
      <w:proofErr w:type="spellStart"/>
      <w:r w:rsidR="00644650">
        <w:t>pmp</w:t>
      </w:r>
      <w:proofErr w:type="spellEnd"/>
      <w:r w:rsidR="00644650">
        <w:t xml:space="preserve"> z umów czy innych norm </w:t>
      </w:r>
      <w:proofErr w:type="spellStart"/>
      <w:r w:rsidR="00644650">
        <w:t>pmp</w:t>
      </w:r>
      <w:proofErr w:type="spellEnd"/>
      <w:r w:rsidR="00644650">
        <w:t xml:space="preserve">. Należy też </w:t>
      </w:r>
      <w:proofErr w:type="gramStart"/>
      <w:r w:rsidR="00644650">
        <w:t>pamiętać</w:t>
      </w:r>
      <w:proofErr w:type="gramEnd"/>
      <w:r w:rsidR="00644650">
        <w:t xml:space="preserve"> że norma o danej treści może istnieć zarówno jako norma z umowy, jak i norma prawa międzynarodowego zwyczajowego.</w:t>
      </w:r>
    </w:p>
  </w:comment>
  <w:comment w:id="15" w:author="Łukasz Stępkowski" w:date="2019-11-18T21:48:00Z" w:initials="ŁS">
    <w:p w14:paraId="5F4A3475" w14:textId="77777777" w:rsidR="007B6776" w:rsidRDefault="007B6776">
      <w:pPr>
        <w:pStyle w:val="Tekstkomentarza"/>
      </w:pPr>
      <w:r>
        <w:rPr>
          <w:rStyle w:val="Odwoaniedokomentarza"/>
        </w:rPr>
        <w:annotationRef/>
      </w:r>
      <w:r>
        <w:t xml:space="preserve">Uznanie nie jest warunkiem bycia państwem na podstawie tej konwencji, która </w:t>
      </w:r>
      <w:r w:rsidR="00316E6E">
        <w:t xml:space="preserve">co do kryteriów uznania za państwo jest </w:t>
      </w:r>
      <w:r w:rsidR="005A28D2">
        <w:t>wskazywana jako mająca walor ogólny/zwyczajowy</w:t>
      </w:r>
    </w:p>
    <w:p w14:paraId="6158A178" w14:textId="77777777" w:rsidR="005A28D2" w:rsidRDefault="005A28D2">
      <w:pPr>
        <w:pStyle w:val="Tekstkomentarza"/>
      </w:pPr>
    </w:p>
    <w:p w14:paraId="147C5DFC" w14:textId="5FA77E1D" w:rsidR="005A28D2" w:rsidRDefault="005A28D2">
      <w:pPr>
        <w:pStyle w:val="Tekstkomentarza"/>
      </w:pPr>
      <w:hyperlink r:id="rId1" w:history="1">
        <w:r w:rsidRPr="002E4519">
          <w:rPr>
            <w:rStyle w:val="Hipercze"/>
          </w:rPr>
          <w:t>https://treaties.un.org/doc/Publication/UNTS/LON/Volume%20165/v165.pdf</w:t>
        </w:r>
      </w:hyperlink>
    </w:p>
    <w:p w14:paraId="46D7984D" w14:textId="1DEF9F20" w:rsidR="005A28D2" w:rsidRDefault="005A28D2">
      <w:pPr>
        <w:pStyle w:val="Tekstkomentarza"/>
      </w:pPr>
    </w:p>
    <w:p w14:paraId="0CB84B9F" w14:textId="1CD2471A" w:rsidR="00AD2E47" w:rsidRDefault="00AD2E47">
      <w:pPr>
        <w:pStyle w:val="Tekstkomentarza"/>
        <w:rPr>
          <w:sz w:val="25"/>
          <w:szCs w:val="25"/>
        </w:rPr>
      </w:pPr>
      <w:proofErr w:type="spellStart"/>
      <w:r>
        <w:rPr>
          <w:sz w:val="23"/>
          <w:szCs w:val="23"/>
        </w:rPr>
        <w:t>Article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I.</w:t>
      </w:r>
      <w:r>
        <w:rPr>
          <w:sz w:val="25"/>
          <w:szCs w:val="25"/>
        </w:rPr>
        <w:t>The</w:t>
      </w:r>
      <w:proofErr w:type="spellEnd"/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State</w:t>
      </w:r>
      <w:proofErr w:type="spellEnd"/>
      <w:r>
        <w:rPr>
          <w:sz w:val="25"/>
          <w:szCs w:val="25"/>
        </w:rPr>
        <w:t xml:space="preserve"> as a person of </w:t>
      </w:r>
      <w:proofErr w:type="spellStart"/>
      <w:r>
        <w:rPr>
          <w:sz w:val="25"/>
          <w:szCs w:val="25"/>
        </w:rPr>
        <w:t>international</w:t>
      </w:r>
      <w:proofErr w:type="spellEnd"/>
      <w:r>
        <w:rPr>
          <w:sz w:val="25"/>
          <w:szCs w:val="25"/>
        </w:rPr>
        <w:t xml:space="preserve"> law </w:t>
      </w:r>
      <w:proofErr w:type="spellStart"/>
      <w:r>
        <w:rPr>
          <w:sz w:val="25"/>
          <w:szCs w:val="25"/>
        </w:rPr>
        <w:t>should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possess</w:t>
      </w:r>
      <w:proofErr w:type="spellEnd"/>
      <w:r>
        <w:rPr>
          <w:sz w:val="25"/>
          <w:szCs w:val="25"/>
        </w:rPr>
        <w:t xml:space="preserve"> the </w:t>
      </w:r>
      <w:proofErr w:type="spellStart"/>
      <w:r>
        <w:rPr>
          <w:sz w:val="25"/>
          <w:szCs w:val="25"/>
        </w:rPr>
        <w:t>following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qualifications</w:t>
      </w:r>
      <w:proofErr w:type="spellEnd"/>
      <w:r>
        <w:rPr>
          <w:sz w:val="25"/>
          <w:szCs w:val="25"/>
        </w:rPr>
        <w:t xml:space="preserve"> : (a) </w:t>
      </w:r>
      <w:proofErr w:type="spellStart"/>
      <w:r>
        <w:rPr>
          <w:sz w:val="25"/>
          <w:szCs w:val="25"/>
        </w:rPr>
        <w:t>apermanent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population</w:t>
      </w:r>
      <w:proofErr w:type="spellEnd"/>
      <w:r>
        <w:rPr>
          <w:sz w:val="25"/>
          <w:szCs w:val="25"/>
        </w:rPr>
        <w:t xml:space="preserve"> ; (b) a </w:t>
      </w:r>
      <w:proofErr w:type="spellStart"/>
      <w:r>
        <w:rPr>
          <w:sz w:val="25"/>
          <w:szCs w:val="25"/>
        </w:rPr>
        <w:t>defined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territory</w:t>
      </w:r>
      <w:proofErr w:type="spellEnd"/>
      <w:r>
        <w:rPr>
          <w:sz w:val="25"/>
          <w:szCs w:val="25"/>
        </w:rPr>
        <w:t xml:space="preserve"> ; (c) </w:t>
      </w:r>
      <w:proofErr w:type="spellStart"/>
      <w:r>
        <w:rPr>
          <w:sz w:val="25"/>
          <w:szCs w:val="25"/>
        </w:rPr>
        <w:t>government</w:t>
      </w:r>
      <w:proofErr w:type="spellEnd"/>
      <w:r>
        <w:rPr>
          <w:sz w:val="25"/>
          <w:szCs w:val="25"/>
        </w:rPr>
        <w:t xml:space="preserve"> ; and (d) </w:t>
      </w:r>
      <w:proofErr w:type="spellStart"/>
      <w:r>
        <w:rPr>
          <w:sz w:val="25"/>
          <w:szCs w:val="25"/>
        </w:rPr>
        <w:t>capacity</w:t>
      </w:r>
      <w:proofErr w:type="spellEnd"/>
      <w:r>
        <w:rPr>
          <w:sz w:val="25"/>
          <w:szCs w:val="25"/>
        </w:rPr>
        <w:t xml:space="preserve"> to </w:t>
      </w:r>
      <w:proofErr w:type="spellStart"/>
      <w:r>
        <w:rPr>
          <w:sz w:val="25"/>
          <w:szCs w:val="25"/>
        </w:rPr>
        <w:t>enter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intorelations</w:t>
      </w:r>
      <w:proofErr w:type="spellEnd"/>
      <w:r>
        <w:rPr>
          <w:sz w:val="25"/>
          <w:szCs w:val="25"/>
        </w:rPr>
        <w:t xml:space="preserve"> with the </w:t>
      </w:r>
      <w:proofErr w:type="spellStart"/>
      <w:r>
        <w:rPr>
          <w:sz w:val="25"/>
          <w:szCs w:val="25"/>
        </w:rPr>
        <w:t>other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States</w:t>
      </w:r>
      <w:proofErr w:type="spellEnd"/>
    </w:p>
    <w:p w14:paraId="49FE7BBF" w14:textId="42DE3D48" w:rsidR="00AD2E47" w:rsidRDefault="00AD2E47">
      <w:pPr>
        <w:pStyle w:val="Tekstkomentarza"/>
        <w:rPr>
          <w:sz w:val="25"/>
          <w:szCs w:val="25"/>
        </w:rPr>
      </w:pPr>
    </w:p>
    <w:p w14:paraId="62E1C666" w14:textId="7709A444" w:rsidR="00AD2E47" w:rsidRDefault="003C6C1C">
      <w:pPr>
        <w:pStyle w:val="Tekstkomentarza"/>
      </w:pPr>
      <w:r>
        <w:rPr>
          <w:sz w:val="25"/>
          <w:szCs w:val="25"/>
        </w:rPr>
        <w:t>Stała ludność, określone terytorium, rząd (</w:t>
      </w:r>
      <w:r w:rsidR="00F31B00">
        <w:rPr>
          <w:sz w:val="25"/>
          <w:szCs w:val="25"/>
        </w:rPr>
        <w:t xml:space="preserve">władza publiczna), zdolność </w:t>
      </w:r>
      <w:r w:rsidR="00D9129A">
        <w:rPr>
          <w:sz w:val="25"/>
          <w:szCs w:val="25"/>
        </w:rPr>
        <w:t>zawierania czynności z innymi</w:t>
      </w:r>
      <w:r w:rsidR="002A10C1">
        <w:rPr>
          <w:sz w:val="25"/>
          <w:szCs w:val="25"/>
        </w:rPr>
        <w:t xml:space="preserve"> państwami (obecnie: podmiotami prawa międzynarodowego).</w:t>
      </w:r>
    </w:p>
    <w:p w14:paraId="75C695CA" w14:textId="379E16A5" w:rsidR="005A28D2" w:rsidRDefault="005A28D2">
      <w:pPr>
        <w:pStyle w:val="Tekstkomentarza"/>
      </w:pPr>
    </w:p>
  </w:comment>
  <w:comment w:id="16" w:author="Łukasz Stępkowski" w:date="2019-11-18T21:52:00Z" w:initials="ŁS">
    <w:p w14:paraId="73E5FD06" w14:textId="0BCFE033" w:rsidR="00CB5E8B" w:rsidRDefault="00CB5E8B">
      <w:pPr>
        <w:pStyle w:val="Tekstkomentarza"/>
      </w:pPr>
      <w:r>
        <w:rPr>
          <w:rStyle w:val="Odwoaniedokomentarza"/>
        </w:rPr>
        <w:annotationRef/>
      </w:r>
      <w:r>
        <w:t xml:space="preserve">Dla </w:t>
      </w:r>
      <w:proofErr w:type="gramStart"/>
      <w:r>
        <w:t>zainteresowanych :</w:t>
      </w:r>
      <w:proofErr w:type="gramEnd"/>
      <w:r>
        <w:t xml:space="preserve"> </w:t>
      </w:r>
      <w:hyperlink r:id="rId2" w:history="1">
        <w:r w:rsidR="00683009" w:rsidRPr="002E4519">
          <w:rPr>
            <w:rStyle w:val="Hipercze"/>
          </w:rPr>
          <w:t>http://hudoc.echr.coe.int/eng?i=001-96491</w:t>
        </w:r>
      </w:hyperlink>
    </w:p>
    <w:p w14:paraId="6E2E3C08" w14:textId="0D286176" w:rsidR="00683009" w:rsidRDefault="00683009">
      <w:pPr>
        <w:pStyle w:val="Tekstkomentarza"/>
      </w:pPr>
      <w:hyperlink r:id="rId3" w:history="1">
        <w:r w:rsidRPr="002E4519">
          <w:rPr>
            <w:rStyle w:val="Hipercze"/>
          </w:rPr>
          <w:t>http://echrblog.blogspot.com/2010/01/part-of-bosnian-constitution.html</w:t>
        </w:r>
      </w:hyperlink>
    </w:p>
    <w:p w14:paraId="4F6FB4F7" w14:textId="26D5ABD8" w:rsidR="00683009" w:rsidRDefault="00683009">
      <w:pPr>
        <w:pStyle w:val="Tekstkomentarza"/>
      </w:pPr>
    </w:p>
  </w:comment>
  <w:comment w:id="17" w:author="Łukasz Stępkowski" w:date="2019-11-18T21:54:00Z" w:initials="ŁS">
    <w:p w14:paraId="47EE081E" w14:textId="78DCC209" w:rsidR="00FB6AD9" w:rsidRPr="00FF7CE9" w:rsidRDefault="00FB6AD9">
      <w:pPr>
        <w:pStyle w:val="Tekstkomentarza"/>
      </w:pPr>
      <w:r>
        <w:rPr>
          <w:rStyle w:val="Odwoaniedokomentarza"/>
        </w:rPr>
        <w:annotationRef/>
      </w:r>
      <w:r w:rsidR="0065789D">
        <w:t xml:space="preserve">W prawie międzynarodowym publicznym istnieją również normy skuteczne erga </w:t>
      </w:r>
      <w:proofErr w:type="spellStart"/>
      <w:r w:rsidR="0065789D">
        <w:t>omnes</w:t>
      </w:r>
      <w:proofErr w:type="spellEnd"/>
      <w:r w:rsidR="0065789D">
        <w:t xml:space="preserve">. </w:t>
      </w:r>
      <w:r w:rsidR="00925F03">
        <w:t xml:space="preserve">Temat będzie kontynuowany przy źródłach. </w:t>
      </w:r>
      <w:r w:rsidR="00FF7CE9">
        <w:t xml:space="preserve">Normy erga </w:t>
      </w:r>
      <w:proofErr w:type="spellStart"/>
      <w:r w:rsidR="00FF7CE9">
        <w:t>omnes</w:t>
      </w:r>
      <w:proofErr w:type="spellEnd"/>
      <w:r w:rsidR="00FF7CE9">
        <w:t xml:space="preserve"> to </w:t>
      </w:r>
      <w:r w:rsidR="00FF7CE9">
        <w:rPr>
          <w:i/>
          <w:iCs/>
        </w:rPr>
        <w:t xml:space="preserve">nie tylko </w:t>
      </w:r>
      <w:r w:rsidR="00FF7CE9">
        <w:t xml:space="preserve">normy </w:t>
      </w:r>
      <w:proofErr w:type="spellStart"/>
      <w:r w:rsidR="00FF7CE9">
        <w:t>ius</w:t>
      </w:r>
      <w:proofErr w:type="spellEnd"/>
      <w:r w:rsidR="00FF7CE9">
        <w:t xml:space="preserve"> </w:t>
      </w:r>
      <w:proofErr w:type="spellStart"/>
      <w:r w:rsidR="00FF7CE9">
        <w:t>cogens</w:t>
      </w:r>
      <w:proofErr w:type="spellEnd"/>
      <w:r w:rsidR="00FF7CE9">
        <w:t>.</w:t>
      </w:r>
    </w:p>
  </w:comment>
  <w:comment w:id="18" w:author="Łukasz Stępkowski" w:date="2019-11-18T21:55:00Z" w:initials="ŁS">
    <w:p w14:paraId="3C9F6C0E" w14:textId="3BB900E8" w:rsidR="005C2B02" w:rsidRPr="005C2B02" w:rsidRDefault="00244A22" w:rsidP="005C2B02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Style w:val="Odwoaniedokomentarza"/>
        </w:rPr>
        <w:annotationRef/>
      </w:r>
      <w:proofErr w:type="spellStart"/>
      <w:proofErr w:type="gramStart"/>
      <w:r w:rsidR="005C2B02"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Artykuł</w:t>
      </w:r>
      <w:proofErr w:type="spellEnd"/>
      <w:r w:rsidR="005C2B02"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 63</w:t>
      </w:r>
      <w:proofErr w:type="gramEnd"/>
      <w:r w:rsidR="005C2B02"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KWPT</w:t>
      </w:r>
    </w:p>
    <w:p w14:paraId="4B0128EE" w14:textId="77777777" w:rsidR="005C2B02" w:rsidRPr="005C2B02" w:rsidRDefault="005C2B02" w:rsidP="005C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Zerwanie</w:t>
      </w:r>
      <w:proofErr w:type="spellEnd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stosunków</w:t>
      </w:r>
      <w:proofErr w:type="spellEnd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dyplomatycznych</w:t>
      </w:r>
      <w:proofErr w:type="spellEnd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lub</w:t>
      </w:r>
      <w:proofErr w:type="spellEnd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konsularnych</w:t>
      </w:r>
      <w:proofErr w:type="spellEnd"/>
    </w:p>
    <w:p w14:paraId="068C161F" w14:textId="77777777" w:rsidR="005C2B02" w:rsidRPr="005C2B02" w:rsidRDefault="005C2B02" w:rsidP="005C2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Zerwanie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stosunków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dyplomatycznych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lub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konsularnych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między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stronami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traktatu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wpływa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stosunki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prawne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ustanowione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między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nimi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przez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traktat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chyba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że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istnienie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stosunków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dyplomatycznych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konsularnych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jest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niezbędne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odpowiednim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stopniu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stosowania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traktatu</w:t>
      </w:r>
      <w:proofErr w:type="spellEnd"/>
      <w:r w:rsidRPr="005C2B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49653CA1" w14:textId="473946B4" w:rsidR="005C2B02" w:rsidRDefault="005C2B02" w:rsidP="004B028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47B0C90" w14:textId="77777777" w:rsidR="005C2B02" w:rsidRDefault="005C2B02" w:rsidP="004B028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D7CB3E4" w14:textId="4BD3B95D" w:rsidR="004B0284" w:rsidRPr="004B0284" w:rsidRDefault="004B0284" w:rsidP="004B028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Artykuł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 74</w:t>
      </w:r>
      <w:proofErr w:type="gram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KWPT</w:t>
      </w:r>
    </w:p>
    <w:p w14:paraId="740DFFC1" w14:textId="77777777" w:rsidR="004B0284" w:rsidRPr="004B0284" w:rsidRDefault="004B0284" w:rsidP="004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Stosunki</w:t>
      </w:r>
      <w:proofErr w:type="spellEnd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dyplomatyczne</w:t>
      </w:r>
      <w:proofErr w:type="spellEnd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i </w:t>
      </w:r>
      <w:proofErr w:type="spellStart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konsularne</w:t>
      </w:r>
      <w:proofErr w:type="spellEnd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 </w:t>
      </w:r>
      <w:proofErr w:type="spellStart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zawieranie</w:t>
      </w:r>
      <w:proofErr w:type="spellEnd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traktatów</w:t>
      </w:r>
      <w:proofErr w:type="spellEnd"/>
    </w:p>
    <w:p w14:paraId="58197C5C" w14:textId="7D1CA92E" w:rsidR="004B0284" w:rsidRDefault="004B0284" w:rsidP="004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Zerwanie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lub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brak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stosunków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dyplomatycznych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lub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konsularnych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między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dwoma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lub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więcej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państwami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stoi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przeszkodzie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zawieraniu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traktatów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między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tymi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państwami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Zawarcie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traktatu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wpływa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samo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przez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się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sytuację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dziedzinie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stosunków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dyplomatycznych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lub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konsularnych</w:t>
      </w:r>
      <w:proofErr w:type="spellEnd"/>
      <w:r w:rsidRPr="004B02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4F93450B" w14:textId="5FCC903C" w:rsidR="004B0284" w:rsidRDefault="004B0284" w:rsidP="004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5C63473" w14:textId="47531CAB" w:rsidR="004B0284" w:rsidRPr="004B0284" w:rsidRDefault="005C2B02" w:rsidP="004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oza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aństwo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zawieraniu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stosunków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składać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oświadczenia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jednostronne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zawierać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umowy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międzynarodowe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charakterze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prawnym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co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będzie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mogło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generować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normy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pmp</w:t>
      </w:r>
      <w:proofErr w:type="spellEnd"/>
      <w:r w:rsidR="000F4C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43A1D842" w14:textId="64C4A8F7" w:rsidR="00244A22" w:rsidRDefault="00244A22">
      <w:pPr>
        <w:pStyle w:val="Tekstkomentarza"/>
      </w:pPr>
    </w:p>
  </w:comment>
  <w:comment w:id="19" w:author="Łukasz Stępkowski" w:date="2019-11-18T21:56:00Z" w:initials="ŁS">
    <w:p w14:paraId="792375F6" w14:textId="4EADD04B" w:rsidR="004B0284" w:rsidRDefault="004B0284">
      <w:pPr>
        <w:pStyle w:val="Tekstkomentarza"/>
      </w:pPr>
      <w:r>
        <w:rPr>
          <w:rStyle w:val="Odwoaniedokomentarza"/>
        </w:rPr>
        <w:annotationRef/>
      </w:r>
      <w:r>
        <w:t>Na przykład poprzez zawarcie umowy międzynarodowej z nie-członkiem ONZ.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EF96CC" w15:done="0"/>
  <w15:commentEx w15:paraId="3CCA8619" w15:done="0"/>
  <w15:commentEx w15:paraId="65B3F9E3" w15:done="0"/>
  <w15:commentEx w15:paraId="14C62448" w15:done="0"/>
  <w15:commentEx w15:paraId="15E1DF96" w15:done="0"/>
  <w15:commentEx w15:paraId="1A065560" w15:done="0"/>
  <w15:commentEx w15:paraId="5557271A" w15:done="0"/>
  <w15:commentEx w15:paraId="3901C6EF" w15:done="0"/>
  <w15:commentEx w15:paraId="405210BF" w15:done="0"/>
  <w15:commentEx w15:paraId="6984F81E" w15:done="0"/>
  <w15:commentEx w15:paraId="0F6499F2" w15:done="0"/>
  <w15:commentEx w15:paraId="367CB65F" w15:done="0"/>
  <w15:commentEx w15:paraId="7CCC66D3" w15:done="0"/>
  <w15:commentEx w15:paraId="58C780E6" w15:done="0"/>
  <w15:commentEx w15:paraId="75C695CA" w15:done="0"/>
  <w15:commentEx w15:paraId="4F6FB4F7" w15:done="0"/>
  <w15:commentEx w15:paraId="47EE081E" w15:done="0"/>
  <w15:commentEx w15:paraId="43A1D842" w15:done="0"/>
  <w15:commentEx w15:paraId="792375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EF96CC" w16cid:durableId="217D7B29"/>
  <w16cid:commentId w16cid:paraId="3CCA8619" w16cid:durableId="217D87F6"/>
  <w16cid:commentId w16cid:paraId="65B3F9E3" w16cid:durableId="217D88F3"/>
  <w16cid:commentId w16cid:paraId="14C62448" w16cid:durableId="217D8980"/>
  <w16cid:commentId w16cid:paraId="15E1DF96" w16cid:durableId="217D8B59"/>
  <w16cid:commentId w16cid:paraId="1A065560" w16cid:durableId="217D8B7D"/>
  <w16cid:commentId w16cid:paraId="5557271A" w16cid:durableId="217D8BA3"/>
  <w16cid:commentId w16cid:paraId="3901C6EF" w16cid:durableId="217D8BCB"/>
  <w16cid:commentId w16cid:paraId="405210BF" w16cid:durableId="217D8C00"/>
  <w16cid:commentId w16cid:paraId="6984F81E" w16cid:durableId="217D8C1B"/>
  <w16cid:commentId w16cid:paraId="0F6499F2" w16cid:durableId="217D8E9E"/>
  <w16cid:commentId w16cid:paraId="367CB65F" w16cid:durableId="217D8EE0"/>
  <w16cid:commentId w16cid:paraId="7CCC66D3" w16cid:durableId="217D8F0F"/>
  <w16cid:commentId w16cid:paraId="58C780E6" w16cid:durableId="217D8F30"/>
  <w16cid:commentId w16cid:paraId="75C695CA" w16cid:durableId="217D9034"/>
  <w16cid:commentId w16cid:paraId="4F6FB4F7" w16cid:durableId="217D912F"/>
  <w16cid:commentId w16cid:paraId="47EE081E" w16cid:durableId="217D9187"/>
  <w16cid:commentId w16cid:paraId="43A1D842" w16cid:durableId="217D91ED"/>
  <w16cid:commentId w16cid:paraId="792375F6" w16cid:durableId="217D92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Stępkowski">
    <w15:presenceInfo w15:providerId="Windows Live" w15:userId="ba6f77aeead51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505"/>
    <w:rsid w:val="000224C5"/>
    <w:rsid w:val="000522B3"/>
    <w:rsid w:val="00052781"/>
    <w:rsid w:val="0005312C"/>
    <w:rsid w:val="00060F7F"/>
    <w:rsid w:val="00083029"/>
    <w:rsid w:val="000D0228"/>
    <w:rsid w:val="000F4CF0"/>
    <w:rsid w:val="001010B9"/>
    <w:rsid w:val="001776AA"/>
    <w:rsid w:val="00185D49"/>
    <w:rsid w:val="001F507B"/>
    <w:rsid w:val="001F73F8"/>
    <w:rsid w:val="002137D9"/>
    <w:rsid w:val="00244A22"/>
    <w:rsid w:val="002573F8"/>
    <w:rsid w:val="002A10C1"/>
    <w:rsid w:val="00316E6E"/>
    <w:rsid w:val="003516B5"/>
    <w:rsid w:val="0035501B"/>
    <w:rsid w:val="0036795F"/>
    <w:rsid w:val="0037360C"/>
    <w:rsid w:val="00387505"/>
    <w:rsid w:val="003A3FE6"/>
    <w:rsid w:val="003B4E82"/>
    <w:rsid w:val="003C6C1C"/>
    <w:rsid w:val="003D05F4"/>
    <w:rsid w:val="003E5E83"/>
    <w:rsid w:val="003F0ECB"/>
    <w:rsid w:val="00426D4E"/>
    <w:rsid w:val="004B0284"/>
    <w:rsid w:val="00512517"/>
    <w:rsid w:val="00524B4F"/>
    <w:rsid w:val="00572C29"/>
    <w:rsid w:val="00580D41"/>
    <w:rsid w:val="00583AAF"/>
    <w:rsid w:val="005A28D2"/>
    <w:rsid w:val="005C2B02"/>
    <w:rsid w:val="005D2E17"/>
    <w:rsid w:val="00634F60"/>
    <w:rsid w:val="00644650"/>
    <w:rsid w:val="0064576A"/>
    <w:rsid w:val="0065789D"/>
    <w:rsid w:val="00683009"/>
    <w:rsid w:val="006C5BB4"/>
    <w:rsid w:val="00723865"/>
    <w:rsid w:val="007336C5"/>
    <w:rsid w:val="00736084"/>
    <w:rsid w:val="00736DE9"/>
    <w:rsid w:val="007B6776"/>
    <w:rsid w:val="007D0C28"/>
    <w:rsid w:val="00800DC8"/>
    <w:rsid w:val="00845A37"/>
    <w:rsid w:val="008552D9"/>
    <w:rsid w:val="00855446"/>
    <w:rsid w:val="0087332C"/>
    <w:rsid w:val="008977B9"/>
    <w:rsid w:val="00902FAA"/>
    <w:rsid w:val="00925F03"/>
    <w:rsid w:val="00937969"/>
    <w:rsid w:val="009804B6"/>
    <w:rsid w:val="00A261BF"/>
    <w:rsid w:val="00A54A83"/>
    <w:rsid w:val="00A71C7E"/>
    <w:rsid w:val="00AD2E47"/>
    <w:rsid w:val="00B1172D"/>
    <w:rsid w:val="00B16226"/>
    <w:rsid w:val="00B22B65"/>
    <w:rsid w:val="00B36B59"/>
    <w:rsid w:val="00B64144"/>
    <w:rsid w:val="00B85370"/>
    <w:rsid w:val="00BA032C"/>
    <w:rsid w:val="00BD17A6"/>
    <w:rsid w:val="00C007B9"/>
    <w:rsid w:val="00C41EAF"/>
    <w:rsid w:val="00C62974"/>
    <w:rsid w:val="00CB5E8B"/>
    <w:rsid w:val="00CC7D0C"/>
    <w:rsid w:val="00CE789A"/>
    <w:rsid w:val="00CF6835"/>
    <w:rsid w:val="00D1351F"/>
    <w:rsid w:val="00D2353B"/>
    <w:rsid w:val="00D34EA1"/>
    <w:rsid w:val="00D426E2"/>
    <w:rsid w:val="00D45072"/>
    <w:rsid w:val="00D84515"/>
    <w:rsid w:val="00D9129A"/>
    <w:rsid w:val="00DF1C13"/>
    <w:rsid w:val="00EC43B6"/>
    <w:rsid w:val="00EC758A"/>
    <w:rsid w:val="00EE6C7D"/>
    <w:rsid w:val="00F31B00"/>
    <w:rsid w:val="00F50E8F"/>
    <w:rsid w:val="00FB6AD9"/>
    <w:rsid w:val="00FC2A9B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CE53F"/>
  <w15:docId w15:val="{A2647295-64E9-49D2-B7F5-FB77C79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F0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28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8D2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4B0284"/>
  </w:style>
  <w:style w:type="paragraph" w:styleId="NormalnyWeb">
    <w:name w:val="Normal (Web)"/>
    <w:basedOn w:val="Normalny"/>
    <w:uiPriority w:val="99"/>
    <w:semiHidden/>
    <w:unhideWhenUsed/>
    <w:rsid w:val="004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xt-justify">
    <w:name w:val="text-justify"/>
    <w:basedOn w:val="Normalny"/>
    <w:rsid w:val="004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echrblog.blogspot.com/2010/01/part-of-bosnian-constitution.html" TargetMode="External"/><Relationship Id="rId2" Type="http://schemas.openxmlformats.org/officeDocument/2006/relationships/hyperlink" Target="http://hudoc.echr.coe.int/eng?i=001-96491" TargetMode="External"/><Relationship Id="rId1" Type="http://schemas.openxmlformats.org/officeDocument/2006/relationships/hyperlink" Target="https://treaties.un.org/doc/Publication/UNTS/LON/Volume%20165/v165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830</Words>
  <Characters>5794</Characters>
  <Application>Microsoft Office Word</Application>
  <DocSecurity>0</DocSecurity>
  <Lines>87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84</cp:revision>
  <dcterms:created xsi:type="dcterms:W3CDTF">2019-11-05T08:54:00Z</dcterms:created>
  <dcterms:modified xsi:type="dcterms:W3CDTF">2019-11-18T20:58:00Z</dcterms:modified>
</cp:coreProperties>
</file>