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56" w:rsidRPr="00FD749B" w:rsidRDefault="007F4456" w:rsidP="007F4456">
      <w:pPr>
        <w:spacing w:after="0" w:line="360" w:lineRule="auto"/>
        <w:jc w:val="both"/>
        <w:rPr>
          <w:rFonts w:asciiTheme="majorHAnsi" w:hAnsiTheme="majorHAnsi" w:cs="Times New Roman"/>
        </w:rPr>
      </w:pPr>
      <w:r w:rsidRPr="00FD749B">
        <w:rPr>
          <w:rFonts w:asciiTheme="majorHAnsi" w:hAnsiTheme="majorHAnsi" w:cs="Times New Roman"/>
        </w:rPr>
        <w:t xml:space="preserve">mgr Maciej </w:t>
      </w:r>
      <w:proofErr w:type="spellStart"/>
      <w:r w:rsidRPr="00FD749B">
        <w:rPr>
          <w:rFonts w:asciiTheme="majorHAnsi" w:hAnsiTheme="majorHAnsi" w:cs="Times New Roman"/>
        </w:rPr>
        <w:t>Szyszkowski</w:t>
      </w:r>
      <w:proofErr w:type="spellEnd"/>
    </w:p>
    <w:p w:rsidR="007F4456" w:rsidRPr="00FD749B" w:rsidRDefault="007F4456" w:rsidP="007F4456">
      <w:pPr>
        <w:spacing w:after="0" w:line="360" w:lineRule="auto"/>
        <w:jc w:val="both"/>
        <w:rPr>
          <w:rFonts w:asciiTheme="majorHAnsi" w:hAnsiTheme="majorHAnsi" w:cs="Times New Roman"/>
        </w:rPr>
      </w:pPr>
      <w:r w:rsidRPr="00FD749B">
        <w:rPr>
          <w:rFonts w:asciiTheme="majorHAnsi" w:hAnsiTheme="majorHAnsi" w:cs="Times New Roman"/>
        </w:rPr>
        <w:t>Katedra Prawa Karnego Materialnego</w:t>
      </w:r>
    </w:p>
    <w:p w:rsidR="007F4456" w:rsidRDefault="007F4456" w:rsidP="007F4456">
      <w:pPr>
        <w:spacing w:after="0"/>
        <w:rPr>
          <w:rFonts w:asciiTheme="majorHAnsi" w:hAnsiTheme="majorHAnsi"/>
          <w:b/>
          <w:sz w:val="24"/>
          <w:szCs w:val="24"/>
        </w:rPr>
      </w:pPr>
      <w:r w:rsidRPr="00FD749B">
        <w:rPr>
          <w:rFonts w:asciiTheme="majorHAnsi" w:hAnsiTheme="majorHAnsi" w:cs="Times New Roman"/>
        </w:rPr>
        <w:t>Uniwersytet Wrocławski</w:t>
      </w:r>
    </w:p>
    <w:p w:rsidR="007F4456" w:rsidRDefault="007F4456" w:rsidP="002875C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CF3315" w:rsidRPr="003A59F0" w:rsidRDefault="002875CE" w:rsidP="002875C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3A59F0">
        <w:rPr>
          <w:rFonts w:asciiTheme="majorHAnsi" w:hAnsiTheme="majorHAnsi"/>
          <w:b/>
          <w:sz w:val="24"/>
          <w:szCs w:val="24"/>
        </w:rPr>
        <w:t>Harmonogram zajęć: prawo karne – ćwiczenia</w:t>
      </w:r>
    </w:p>
    <w:p w:rsidR="002875CE" w:rsidRPr="003A59F0" w:rsidRDefault="002875CE" w:rsidP="002875C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032F7E" w:rsidRDefault="00032F7E" w:rsidP="002875C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3A59F0">
        <w:rPr>
          <w:rFonts w:asciiTheme="majorHAnsi" w:hAnsiTheme="majorHAnsi"/>
          <w:b/>
          <w:sz w:val="24"/>
          <w:szCs w:val="24"/>
        </w:rPr>
        <w:t>Stacjonarne Studia Administracji I stopnia, rok III,</w:t>
      </w:r>
      <w:r w:rsidR="00E55E73">
        <w:rPr>
          <w:rFonts w:asciiTheme="majorHAnsi" w:hAnsiTheme="majorHAnsi"/>
          <w:b/>
          <w:sz w:val="24"/>
          <w:szCs w:val="24"/>
        </w:rPr>
        <w:t xml:space="preserve"> </w:t>
      </w:r>
      <w:r w:rsidR="00F472BD">
        <w:rPr>
          <w:rFonts w:asciiTheme="majorHAnsi" w:hAnsiTheme="majorHAnsi"/>
          <w:b/>
          <w:sz w:val="24"/>
          <w:szCs w:val="24"/>
        </w:rPr>
        <w:t>grupa</w:t>
      </w:r>
      <w:r w:rsidRPr="003A59F0">
        <w:rPr>
          <w:rFonts w:asciiTheme="majorHAnsi" w:hAnsiTheme="majorHAnsi"/>
          <w:b/>
          <w:sz w:val="24"/>
          <w:szCs w:val="24"/>
        </w:rPr>
        <w:t xml:space="preserve"> 3</w:t>
      </w:r>
    </w:p>
    <w:p w:rsidR="007F4456" w:rsidRPr="003A59F0" w:rsidRDefault="007F4456" w:rsidP="007F4456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rok akademicki 2019/2020</w:t>
      </w:r>
      <w:r w:rsidRPr="003A59F0">
        <w:rPr>
          <w:rFonts w:asciiTheme="majorHAnsi" w:hAnsiTheme="majorHAnsi"/>
          <w:b/>
          <w:sz w:val="24"/>
          <w:szCs w:val="24"/>
        </w:rPr>
        <w:t xml:space="preserve"> semestr zimowy</w:t>
      </w:r>
    </w:p>
    <w:p w:rsidR="00032F7E" w:rsidRPr="003A59F0" w:rsidRDefault="00032F7E" w:rsidP="007F4456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032F7E" w:rsidRPr="003A59F0" w:rsidRDefault="00032F7E" w:rsidP="000D4498">
      <w:pPr>
        <w:spacing w:after="0"/>
        <w:rPr>
          <w:rFonts w:asciiTheme="majorHAnsi" w:hAnsiTheme="majorHAnsi"/>
          <w:sz w:val="24"/>
          <w:szCs w:val="24"/>
        </w:rPr>
      </w:pPr>
    </w:p>
    <w:p w:rsidR="000D4498" w:rsidRPr="00834B13" w:rsidRDefault="00834B13" w:rsidP="003A59F0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Z</w:t>
      </w:r>
      <w:r w:rsidR="00F472BD">
        <w:rPr>
          <w:rFonts w:asciiTheme="majorHAnsi" w:hAnsiTheme="majorHAnsi"/>
          <w:bCs/>
          <w:sz w:val="24"/>
          <w:szCs w:val="24"/>
        </w:rPr>
        <w:t>agadnienia wstępne</w:t>
      </w:r>
      <w:r w:rsidR="00D01875" w:rsidRPr="00834B13">
        <w:rPr>
          <w:rFonts w:asciiTheme="majorHAnsi" w:hAnsiTheme="majorHAnsi"/>
          <w:sz w:val="24"/>
          <w:szCs w:val="24"/>
        </w:rPr>
        <w:t xml:space="preserve"> (pojęcie prawa karnego, jego funkcje i podstawowe zasady</w:t>
      </w:r>
      <w:r w:rsidR="000D4498" w:rsidRPr="00834B13">
        <w:rPr>
          <w:rFonts w:asciiTheme="majorHAnsi" w:hAnsiTheme="majorHAnsi"/>
          <w:sz w:val="24"/>
          <w:szCs w:val="24"/>
        </w:rPr>
        <w:t>)</w:t>
      </w:r>
    </w:p>
    <w:p w:rsidR="00D01875" w:rsidRPr="00834B13" w:rsidRDefault="00285E49" w:rsidP="00D01875">
      <w:pPr>
        <w:pStyle w:val="Akapitzlist"/>
        <w:spacing w:after="0"/>
        <w:ind w:left="3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Dogmatyczna struktura</w:t>
      </w:r>
      <w:r w:rsidR="00D01875" w:rsidRPr="00834B13">
        <w:rPr>
          <w:rFonts w:asciiTheme="majorHAnsi" w:hAnsiTheme="majorHAnsi"/>
          <w:sz w:val="24"/>
          <w:szCs w:val="24"/>
        </w:rPr>
        <w:t xml:space="preserve"> przestępstwa</w:t>
      </w:r>
    </w:p>
    <w:p w:rsidR="00D01875" w:rsidRPr="00834B13" w:rsidRDefault="00834B13" w:rsidP="00D01875">
      <w:pPr>
        <w:pStyle w:val="Akapitzlist"/>
        <w:spacing w:after="0"/>
        <w:ind w:left="3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</w:t>
      </w:r>
      <w:r w:rsidR="00D01875" w:rsidRPr="00834B13">
        <w:rPr>
          <w:rFonts w:asciiTheme="majorHAnsi" w:hAnsiTheme="majorHAnsi"/>
          <w:sz w:val="24"/>
          <w:szCs w:val="24"/>
        </w:rPr>
        <w:t>rzestępstwo jako czyn człowieka</w:t>
      </w:r>
    </w:p>
    <w:p w:rsidR="00D01875" w:rsidRPr="00834B13" w:rsidRDefault="00834B13" w:rsidP="00D01875">
      <w:pPr>
        <w:pStyle w:val="Akapitzlist"/>
        <w:spacing w:after="0"/>
        <w:ind w:left="3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</w:t>
      </w:r>
      <w:r w:rsidR="00D01875" w:rsidRPr="00834B13">
        <w:rPr>
          <w:rFonts w:asciiTheme="majorHAnsi" w:hAnsiTheme="majorHAnsi"/>
          <w:sz w:val="24"/>
          <w:szCs w:val="24"/>
        </w:rPr>
        <w:t>aterialna cecha przestępstwa</w:t>
      </w:r>
    </w:p>
    <w:p w:rsidR="00D01875" w:rsidRPr="00834B13" w:rsidRDefault="00D01875" w:rsidP="00D01875">
      <w:pPr>
        <w:pStyle w:val="Akapitzlist"/>
        <w:spacing w:after="0"/>
        <w:ind w:left="383"/>
        <w:rPr>
          <w:rFonts w:asciiTheme="majorHAnsi" w:hAnsiTheme="majorHAnsi"/>
          <w:sz w:val="24"/>
          <w:szCs w:val="24"/>
        </w:rPr>
      </w:pPr>
    </w:p>
    <w:p w:rsidR="00B228EA" w:rsidRPr="00834B13" w:rsidRDefault="00834B13" w:rsidP="003A59F0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T</w:t>
      </w:r>
      <w:r w:rsidR="00D01875" w:rsidRPr="00834B13">
        <w:rPr>
          <w:rFonts w:asciiTheme="majorHAnsi" w:hAnsiTheme="majorHAnsi"/>
          <w:bCs/>
          <w:sz w:val="24"/>
          <w:szCs w:val="24"/>
        </w:rPr>
        <w:t>ypizacja przestępstw</w:t>
      </w:r>
      <w:r w:rsidR="00D01875" w:rsidRPr="00834B13">
        <w:rPr>
          <w:rFonts w:asciiTheme="majorHAnsi" w:hAnsiTheme="majorHAnsi"/>
          <w:sz w:val="24"/>
          <w:szCs w:val="24"/>
        </w:rPr>
        <w:t xml:space="preserve"> </w:t>
      </w:r>
      <w:r w:rsidR="009B45AB">
        <w:rPr>
          <w:rFonts w:asciiTheme="majorHAnsi" w:hAnsiTheme="majorHAnsi"/>
          <w:sz w:val="24"/>
          <w:szCs w:val="24"/>
        </w:rPr>
        <w:t xml:space="preserve">oraz jej elementy </w:t>
      </w:r>
      <w:r w:rsidR="00D01875" w:rsidRPr="00834B13">
        <w:rPr>
          <w:rFonts w:asciiTheme="majorHAnsi" w:hAnsiTheme="majorHAnsi"/>
          <w:sz w:val="24"/>
          <w:szCs w:val="24"/>
        </w:rPr>
        <w:t>(podmiot</w:t>
      </w:r>
      <w:r w:rsidR="009B45AB">
        <w:rPr>
          <w:rFonts w:asciiTheme="majorHAnsi" w:hAnsiTheme="majorHAnsi"/>
          <w:sz w:val="24"/>
          <w:szCs w:val="24"/>
        </w:rPr>
        <w:t xml:space="preserve"> przestępstwa</w:t>
      </w:r>
      <w:r w:rsidR="00D01875" w:rsidRPr="00834B13">
        <w:rPr>
          <w:rFonts w:asciiTheme="majorHAnsi" w:hAnsiTheme="majorHAnsi"/>
          <w:sz w:val="24"/>
          <w:szCs w:val="24"/>
        </w:rPr>
        <w:t xml:space="preserve">, strona </w:t>
      </w:r>
      <w:r w:rsidR="00F472BD">
        <w:rPr>
          <w:rFonts w:asciiTheme="majorHAnsi" w:hAnsiTheme="majorHAnsi"/>
          <w:sz w:val="24"/>
          <w:szCs w:val="24"/>
        </w:rPr>
        <w:t>przedmiotowa i</w:t>
      </w:r>
      <w:r>
        <w:rPr>
          <w:rFonts w:asciiTheme="majorHAnsi" w:hAnsiTheme="majorHAnsi"/>
          <w:sz w:val="24"/>
          <w:szCs w:val="24"/>
        </w:rPr>
        <w:t xml:space="preserve"> podmiotowa</w:t>
      </w:r>
      <w:r w:rsidR="009C7628">
        <w:rPr>
          <w:rFonts w:asciiTheme="majorHAnsi" w:hAnsiTheme="majorHAnsi"/>
          <w:sz w:val="24"/>
          <w:szCs w:val="24"/>
        </w:rPr>
        <w:t xml:space="preserve"> przestępstwa</w:t>
      </w:r>
      <w:r w:rsidR="009B45AB">
        <w:rPr>
          <w:rFonts w:asciiTheme="majorHAnsi" w:hAnsiTheme="majorHAnsi"/>
          <w:sz w:val="24"/>
          <w:szCs w:val="24"/>
        </w:rPr>
        <w:t>, podstawowe i zmodyfikowane typy przestępstw</w:t>
      </w:r>
      <w:r w:rsidR="00D01875" w:rsidRPr="00834B13">
        <w:rPr>
          <w:rFonts w:asciiTheme="majorHAnsi" w:hAnsiTheme="majorHAnsi"/>
          <w:sz w:val="24"/>
          <w:szCs w:val="24"/>
        </w:rPr>
        <w:t>)</w:t>
      </w:r>
    </w:p>
    <w:p w:rsidR="00D01875" w:rsidRPr="00834B13" w:rsidRDefault="00D01875" w:rsidP="00D01875">
      <w:pPr>
        <w:spacing w:after="0"/>
        <w:rPr>
          <w:rFonts w:asciiTheme="majorHAnsi" w:hAnsiTheme="majorHAnsi"/>
          <w:sz w:val="24"/>
          <w:szCs w:val="24"/>
        </w:rPr>
      </w:pPr>
    </w:p>
    <w:p w:rsidR="007B6A4F" w:rsidRPr="009B45AB" w:rsidRDefault="009B45AB" w:rsidP="007B6A4F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Formy stadialne przestępstwa</w:t>
      </w:r>
    </w:p>
    <w:p w:rsidR="009B45AB" w:rsidRPr="009B45AB" w:rsidRDefault="009B45AB" w:rsidP="009B45AB">
      <w:pPr>
        <w:spacing w:after="0"/>
        <w:ind w:firstLine="38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</w:t>
      </w:r>
      <w:r w:rsidRPr="009B45AB">
        <w:rPr>
          <w:rFonts w:asciiTheme="majorHAnsi" w:hAnsiTheme="majorHAnsi"/>
          <w:sz w:val="24"/>
          <w:szCs w:val="24"/>
        </w:rPr>
        <w:t>spółdziałanie przestępne</w:t>
      </w:r>
    </w:p>
    <w:p w:rsidR="007B6A4F" w:rsidRPr="00834B13" w:rsidRDefault="007B6A4F" w:rsidP="007B6A4F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7B6A4F" w:rsidRPr="00834B13" w:rsidRDefault="00834B13" w:rsidP="007B6A4F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</w:t>
      </w:r>
      <w:r w:rsidR="007B6A4F" w:rsidRPr="00834B13">
        <w:rPr>
          <w:rFonts w:asciiTheme="majorHAnsi" w:hAnsiTheme="majorHAnsi"/>
          <w:sz w:val="24"/>
          <w:szCs w:val="24"/>
        </w:rPr>
        <w:t>ezprawność czynu oraz okoliczności ją wyłączające</w:t>
      </w:r>
    </w:p>
    <w:p w:rsidR="007B6A4F" w:rsidRPr="00834B13" w:rsidRDefault="00834B13" w:rsidP="007B6A4F">
      <w:pPr>
        <w:spacing w:after="0"/>
        <w:ind w:firstLine="38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</w:t>
      </w:r>
      <w:r w:rsidR="007B6A4F" w:rsidRPr="00834B13">
        <w:rPr>
          <w:rFonts w:asciiTheme="majorHAnsi" w:hAnsiTheme="majorHAnsi"/>
          <w:sz w:val="24"/>
          <w:szCs w:val="24"/>
        </w:rPr>
        <w:t>ina oraz okoliczności ją wyłączające</w:t>
      </w:r>
    </w:p>
    <w:p w:rsidR="00B228EA" w:rsidRPr="00834B13" w:rsidRDefault="00834B13" w:rsidP="007B6A4F">
      <w:pPr>
        <w:spacing w:after="0"/>
        <w:ind w:firstLine="38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</w:t>
      </w:r>
      <w:r w:rsidR="00B228EA" w:rsidRPr="00834B13">
        <w:rPr>
          <w:rFonts w:asciiTheme="majorHAnsi" w:hAnsiTheme="majorHAnsi"/>
          <w:sz w:val="24"/>
          <w:szCs w:val="24"/>
        </w:rPr>
        <w:t xml:space="preserve">bieg przepisów ustawy </w:t>
      </w:r>
    </w:p>
    <w:p w:rsidR="00B228EA" w:rsidRPr="00834B13" w:rsidRDefault="00B228EA" w:rsidP="00B228EA">
      <w:pPr>
        <w:pStyle w:val="Akapitzlist"/>
        <w:rPr>
          <w:rFonts w:asciiTheme="majorHAnsi" w:hAnsiTheme="majorHAnsi"/>
          <w:sz w:val="24"/>
          <w:szCs w:val="24"/>
        </w:rPr>
      </w:pPr>
    </w:p>
    <w:p w:rsidR="00B228EA" w:rsidRPr="00834B13" w:rsidRDefault="00C863C4" w:rsidP="00A34405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</w:t>
      </w:r>
      <w:r w:rsidR="001D6C36" w:rsidRPr="00834B13">
        <w:rPr>
          <w:rFonts w:asciiTheme="majorHAnsi" w:hAnsiTheme="majorHAnsi"/>
          <w:sz w:val="24"/>
          <w:szCs w:val="24"/>
        </w:rPr>
        <w:t>ojęcie oraz cele kary kryminalnej</w:t>
      </w:r>
    </w:p>
    <w:p w:rsidR="008064ED" w:rsidRPr="00834B13" w:rsidRDefault="00F472BD" w:rsidP="008064ED">
      <w:pPr>
        <w:pStyle w:val="Akapitzlist"/>
        <w:spacing w:after="0"/>
        <w:ind w:left="38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Katalog kar</w:t>
      </w:r>
      <w:r w:rsidR="008064ED" w:rsidRPr="00834B13">
        <w:rPr>
          <w:rFonts w:asciiTheme="majorHAnsi" w:hAnsiTheme="majorHAnsi"/>
          <w:sz w:val="24"/>
          <w:szCs w:val="24"/>
        </w:rPr>
        <w:t xml:space="preserve"> w obowiązującym systemie prawnym</w:t>
      </w:r>
    </w:p>
    <w:p w:rsidR="003A59F0" w:rsidRPr="00727DCB" w:rsidRDefault="00C863C4" w:rsidP="00727DCB">
      <w:pPr>
        <w:pStyle w:val="Akapitzlist"/>
        <w:spacing w:after="0"/>
        <w:ind w:left="38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</w:t>
      </w:r>
      <w:r w:rsidR="003A59F0" w:rsidRPr="00834B13">
        <w:rPr>
          <w:rFonts w:asciiTheme="majorHAnsi" w:hAnsiTheme="majorHAnsi"/>
          <w:sz w:val="24"/>
          <w:szCs w:val="24"/>
        </w:rPr>
        <w:t>ymiar kary</w:t>
      </w:r>
    </w:p>
    <w:p w:rsidR="00C52BA4" w:rsidRPr="00834B13" w:rsidRDefault="00C52BA4" w:rsidP="00A34405">
      <w:pPr>
        <w:pStyle w:val="Akapitzlist"/>
        <w:spacing w:after="0"/>
        <w:ind w:left="383"/>
        <w:jc w:val="both"/>
        <w:rPr>
          <w:rFonts w:asciiTheme="majorHAnsi" w:hAnsiTheme="majorHAnsi"/>
          <w:sz w:val="24"/>
          <w:szCs w:val="24"/>
        </w:rPr>
      </w:pPr>
    </w:p>
    <w:p w:rsidR="00C52BA4" w:rsidRPr="00834B13" w:rsidRDefault="00C863C4" w:rsidP="00C52BA4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</w:t>
      </w:r>
      <w:r w:rsidR="00C52BA4" w:rsidRPr="00834B13">
        <w:rPr>
          <w:rFonts w:asciiTheme="majorHAnsi" w:hAnsiTheme="majorHAnsi"/>
          <w:sz w:val="24"/>
          <w:szCs w:val="24"/>
        </w:rPr>
        <w:t>olokwium</w:t>
      </w:r>
    </w:p>
    <w:p w:rsidR="003A59F0" w:rsidRPr="00834B13" w:rsidRDefault="003A59F0" w:rsidP="001D6C36">
      <w:pPr>
        <w:pStyle w:val="Akapitzlist"/>
        <w:spacing w:after="0"/>
        <w:ind w:left="383"/>
        <w:rPr>
          <w:rFonts w:asciiTheme="majorHAnsi" w:hAnsiTheme="majorHAnsi"/>
          <w:sz w:val="24"/>
          <w:szCs w:val="24"/>
        </w:rPr>
      </w:pPr>
    </w:p>
    <w:p w:rsidR="00C863C4" w:rsidRPr="00C863C4" w:rsidRDefault="00C863C4" w:rsidP="00C863C4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Ś</w:t>
      </w:r>
      <w:r w:rsidR="003A59F0" w:rsidRPr="00834B13">
        <w:rPr>
          <w:rFonts w:asciiTheme="majorHAnsi" w:hAnsiTheme="majorHAnsi"/>
          <w:sz w:val="24"/>
          <w:szCs w:val="24"/>
        </w:rPr>
        <w:t>rodki karne, probacja, środki zabezpieczające</w:t>
      </w:r>
      <w:r w:rsidR="007B6A4F" w:rsidRPr="00834B13">
        <w:rPr>
          <w:rFonts w:asciiTheme="majorHAnsi" w:hAnsiTheme="majorHAnsi"/>
          <w:sz w:val="24"/>
          <w:szCs w:val="24"/>
        </w:rPr>
        <w:t>, przepadek i środki kompensacyjne</w:t>
      </w:r>
    </w:p>
    <w:p w:rsidR="003A59F0" w:rsidRPr="003A59F0" w:rsidRDefault="003A59F0" w:rsidP="003A59F0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3A59F0" w:rsidRPr="003A59F0" w:rsidRDefault="003A59F0" w:rsidP="003A59F0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3A59F0" w:rsidRPr="003A59F0" w:rsidRDefault="008D11E5" w:rsidP="008064ED">
      <w:pPr>
        <w:spacing w:after="0" w:line="240" w:lineRule="auto"/>
        <w:ind w:firstLine="383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Powyższy harmonogram może ulec nieznacznym zmianom.</w:t>
      </w:r>
    </w:p>
    <w:p w:rsidR="003A59F0" w:rsidRDefault="003A59F0" w:rsidP="003A59F0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8C1D98" w:rsidRPr="003633EE" w:rsidRDefault="008C1D98" w:rsidP="008C1D98">
      <w:pPr>
        <w:spacing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3633EE">
        <w:rPr>
          <w:rFonts w:asciiTheme="majorHAnsi" w:eastAsia="Times New Roman" w:hAnsiTheme="majorHAnsi" w:cs="Times New Roman"/>
          <w:b/>
          <w:bCs/>
          <w:lang w:eastAsia="pl-PL"/>
        </w:rPr>
        <w:t xml:space="preserve">Zalecana literatura: </w:t>
      </w:r>
    </w:p>
    <w:p w:rsidR="008C1D98" w:rsidRPr="003633EE" w:rsidRDefault="008C1D98" w:rsidP="008C1D98">
      <w:pPr>
        <w:jc w:val="both"/>
        <w:rPr>
          <w:rFonts w:asciiTheme="majorHAnsi" w:hAnsiTheme="majorHAnsi"/>
          <w:lang w:eastAsia="pl-PL"/>
        </w:rPr>
      </w:pPr>
      <w:r w:rsidRPr="003633EE">
        <w:rPr>
          <w:rFonts w:asciiTheme="majorHAnsi" w:hAnsiTheme="majorHAnsi"/>
          <w:lang w:eastAsia="pl-PL"/>
        </w:rPr>
        <w:t xml:space="preserve">M. Bojarski, J. </w:t>
      </w:r>
      <w:proofErr w:type="spellStart"/>
      <w:r w:rsidRPr="003633EE">
        <w:rPr>
          <w:rFonts w:asciiTheme="majorHAnsi" w:hAnsiTheme="majorHAnsi"/>
          <w:lang w:eastAsia="pl-PL"/>
        </w:rPr>
        <w:t>Giezek</w:t>
      </w:r>
      <w:proofErr w:type="spellEnd"/>
      <w:r w:rsidRPr="003633EE">
        <w:rPr>
          <w:rFonts w:asciiTheme="majorHAnsi" w:hAnsiTheme="majorHAnsi"/>
          <w:lang w:eastAsia="pl-PL"/>
        </w:rPr>
        <w:t xml:space="preserve">, Z. Sienkiewicz, </w:t>
      </w:r>
      <w:r w:rsidRPr="003633EE">
        <w:rPr>
          <w:rFonts w:asciiTheme="majorHAnsi" w:hAnsiTheme="majorHAnsi"/>
          <w:i/>
          <w:iCs/>
          <w:lang w:eastAsia="pl-PL"/>
        </w:rPr>
        <w:t xml:space="preserve">Prawo karne materialne. </w:t>
      </w:r>
      <w:proofErr w:type="spellStart"/>
      <w:r w:rsidRPr="003633EE">
        <w:rPr>
          <w:rFonts w:asciiTheme="majorHAnsi" w:hAnsiTheme="majorHAnsi"/>
          <w:i/>
          <w:iCs/>
          <w:lang w:eastAsia="pl-PL"/>
        </w:rPr>
        <w:t>Cze</w:t>
      </w:r>
      <w:r w:rsidRPr="003633EE">
        <w:rPr>
          <w:rFonts w:asciiTheme="majorHAnsi" w:hAnsiTheme="majorHAnsi" w:cs="Cambria Math"/>
          <w:i/>
          <w:iCs/>
          <w:lang w:eastAsia="pl-PL"/>
        </w:rPr>
        <w:t>̨</w:t>
      </w:r>
      <w:r w:rsidRPr="003633EE">
        <w:rPr>
          <w:rFonts w:asciiTheme="majorHAnsi" w:hAnsiTheme="majorHAnsi" w:cs="Times New Roman"/>
          <w:i/>
          <w:iCs/>
          <w:lang w:eastAsia="pl-PL"/>
        </w:rPr>
        <w:t>ść</w:t>
      </w:r>
      <w:proofErr w:type="spellEnd"/>
      <w:r w:rsidRPr="003633EE">
        <w:rPr>
          <w:rFonts w:asciiTheme="majorHAnsi" w:hAnsiTheme="majorHAnsi" w:cs="Times New Roman"/>
          <w:i/>
          <w:iCs/>
          <w:lang w:eastAsia="pl-PL"/>
        </w:rPr>
        <w:t xml:space="preserve"> </w:t>
      </w:r>
      <w:proofErr w:type="spellStart"/>
      <w:r w:rsidRPr="003633EE">
        <w:rPr>
          <w:rFonts w:asciiTheme="majorHAnsi" w:hAnsiTheme="majorHAnsi" w:cs="Times New Roman"/>
          <w:i/>
          <w:iCs/>
          <w:lang w:eastAsia="pl-PL"/>
        </w:rPr>
        <w:t>ogólna</w:t>
      </w:r>
      <w:proofErr w:type="spellEnd"/>
      <w:r w:rsidRPr="003633EE">
        <w:rPr>
          <w:rFonts w:asciiTheme="majorHAnsi" w:hAnsiTheme="majorHAnsi" w:cs="Times New Roman"/>
          <w:i/>
          <w:iCs/>
          <w:lang w:eastAsia="pl-PL"/>
        </w:rPr>
        <w:t xml:space="preserve"> i </w:t>
      </w:r>
      <w:proofErr w:type="spellStart"/>
      <w:r w:rsidRPr="003633EE">
        <w:rPr>
          <w:rFonts w:asciiTheme="majorHAnsi" w:hAnsiTheme="majorHAnsi" w:cs="Times New Roman"/>
          <w:i/>
          <w:iCs/>
          <w:lang w:eastAsia="pl-PL"/>
        </w:rPr>
        <w:t>szczególna</w:t>
      </w:r>
      <w:proofErr w:type="spellEnd"/>
      <w:r w:rsidRPr="003633EE">
        <w:rPr>
          <w:rFonts w:asciiTheme="majorHAnsi" w:hAnsiTheme="majorHAnsi"/>
          <w:lang w:eastAsia="pl-PL"/>
        </w:rPr>
        <w:t>, Warszawa 2017.</w:t>
      </w:r>
    </w:p>
    <w:p w:rsidR="008C1D98" w:rsidRPr="003A59F0" w:rsidRDefault="008C1D98" w:rsidP="003A59F0">
      <w:pPr>
        <w:spacing w:after="0"/>
        <w:rPr>
          <w:rFonts w:asciiTheme="majorHAnsi" w:hAnsiTheme="majorHAnsi"/>
          <w:b/>
          <w:sz w:val="24"/>
          <w:szCs w:val="24"/>
        </w:rPr>
      </w:pPr>
    </w:p>
    <w:sectPr w:rsidR="008C1D98" w:rsidRPr="003A59F0" w:rsidSect="00CF3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2A8"/>
    <w:multiLevelType w:val="hybridMultilevel"/>
    <w:tmpl w:val="FC44592C"/>
    <w:lvl w:ilvl="0" w:tplc="14E4BAA6">
      <w:start w:val="1"/>
      <w:numFmt w:val="decimal"/>
      <w:lvlText w:val="%1."/>
      <w:lvlJc w:val="left"/>
      <w:pPr>
        <w:ind w:left="383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>
    <w:nsid w:val="35D02B59"/>
    <w:multiLevelType w:val="hybridMultilevel"/>
    <w:tmpl w:val="70F60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17C52"/>
    <w:multiLevelType w:val="hybridMultilevel"/>
    <w:tmpl w:val="C930B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135CE"/>
    <w:multiLevelType w:val="hybridMultilevel"/>
    <w:tmpl w:val="DEA020BA"/>
    <w:lvl w:ilvl="0" w:tplc="37922B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9BE47E6"/>
    <w:multiLevelType w:val="hybridMultilevel"/>
    <w:tmpl w:val="78664F90"/>
    <w:lvl w:ilvl="0" w:tplc="D4E26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75CE"/>
    <w:rsid w:val="00003B29"/>
    <w:rsid w:val="00032F7E"/>
    <w:rsid w:val="000D4498"/>
    <w:rsid w:val="001258A5"/>
    <w:rsid w:val="001D6C36"/>
    <w:rsid w:val="00285E49"/>
    <w:rsid w:val="002875CE"/>
    <w:rsid w:val="003A59F0"/>
    <w:rsid w:val="0056613D"/>
    <w:rsid w:val="00585F2B"/>
    <w:rsid w:val="0066104B"/>
    <w:rsid w:val="00727DCB"/>
    <w:rsid w:val="007B6A4F"/>
    <w:rsid w:val="007F4456"/>
    <w:rsid w:val="008064ED"/>
    <w:rsid w:val="00825106"/>
    <w:rsid w:val="00834B13"/>
    <w:rsid w:val="008C1D98"/>
    <w:rsid w:val="008D11E5"/>
    <w:rsid w:val="008D5396"/>
    <w:rsid w:val="009B45AB"/>
    <w:rsid w:val="009C7628"/>
    <w:rsid w:val="00A34405"/>
    <w:rsid w:val="00B228EA"/>
    <w:rsid w:val="00C52BA4"/>
    <w:rsid w:val="00C863C4"/>
    <w:rsid w:val="00CF3315"/>
    <w:rsid w:val="00D01875"/>
    <w:rsid w:val="00E55E73"/>
    <w:rsid w:val="00EA6871"/>
    <w:rsid w:val="00F4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A1BF4-CA3F-47F1-A8D7-CE6DE09A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2019-10-15T15:19:00Z</dcterms:created>
  <dcterms:modified xsi:type="dcterms:W3CDTF">2019-10-15T19:11:00Z</dcterms:modified>
</cp:coreProperties>
</file>