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EC" w:rsidRDefault="00A410FA" w:rsidP="00A410FA">
      <w:pPr>
        <w:pStyle w:val="PISMO"/>
      </w:pPr>
      <w:r>
        <w:t>mgr Alicja Limburska</w:t>
      </w:r>
    </w:p>
    <w:p w:rsidR="00A410FA" w:rsidRDefault="00A410FA" w:rsidP="00A410FA">
      <w:pPr>
        <w:pStyle w:val="PISMO"/>
      </w:pPr>
      <w:r>
        <w:t xml:space="preserve">Katedra Prawa Karnego Materialnego </w:t>
      </w:r>
      <w:proofErr w:type="spellStart"/>
      <w:r>
        <w:t>WPAiE</w:t>
      </w:r>
      <w:proofErr w:type="spellEnd"/>
      <w:r>
        <w:t xml:space="preserve"> </w:t>
      </w:r>
      <w:proofErr w:type="spellStart"/>
      <w:r>
        <w:t>UWr</w:t>
      </w:r>
      <w:proofErr w:type="spellEnd"/>
    </w:p>
    <w:p w:rsidR="00A410FA" w:rsidRDefault="00A410FA" w:rsidP="00A410FA">
      <w:pPr>
        <w:pStyle w:val="PISMO"/>
      </w:pPr>
    </w:p>
    <w:p w:rsidR="00A410FA" w:rsidRDefault="00A410FA" w:rsidP="00A410FA">
      <w:pPr>
        <w:pStyle w:val="PISMO"/>
      </w:pPr>
    </w:p>
    <w:p w:rsidR="00A410FA" w:rsidRPr="006E6203" w:rsidRDefault="00A410FA" w:rsidP="006E6203">
      <w:pPr>
        <w:pStyle w:val="PISMO"/>
        <w:jc w:val="center"/>
        <w:rPr>
          <w:b/>
        </w:rPr>
      </w:pPr>
      <w:r w:rsidRPr="006E6203">
        <w:rPr>
          <w:b/>
        </w:rPr>
        <w:t>PODSTAWY PRAWA KARNEGO</w:t>
      </w:r>
    </w:p>
    <w:p w:rsidR="00A410FA" w:rsidRPr="006E6203" w:rsidRDefault="00A410FA" w:rsidP="006E6203">
      <w:pPr>
        <w:pStyle w:val="PISMO"/>
        <w:jc w:val="center"/>
        <w:rPr>
          <w:b/>
        </w:rPr>
      </w:pPr>
      <w:r w:rsidRPr="006E6203">
        <w:rPr>
          <w:b/>
        </w:rPr>
        <w:t>(</w:t>
      </w:r>
      <w:r w:rsidR="006E6203" w:rsidRPr="006E6203">
        <w:rPr>
          <w:b/>
        </w:rPr>
        <w:t>kierunek: KRYMINOLOGIA)</w:t>
      </w:r>
    </w:p>
    <w:p w:rsidR="006E6203" w:rsidRDefault="006E6203" w:rsidP="00A410FA">
      <w:pPr>
        <w:pStyle w:val="PISMO"/>
      </w:pPr>
    </w:p>
    <w:p w:rsidR="006E6203" w:rsidRPr="00C341C9" w:rsidRDefault="006E6203" w:rsidP="00A410FA">
      <w:pPr>
        <w:pStyle w:val="PISMO"/>
        <w:rPr>
          <w:b/>
          <w:u w:val="single"/>
        </w:rPr>
      </w:pPr>
      <w:r w:rsidRPr="00C341C9">
        <w:rPr>
          <w:b/>
          <w:u w:val="single"/>
        </w:rPr>
        <w:t>Zakres Materiału:</w:t>
      </w:r>
    </w:p>
    <w:p w:rsidR="006E6203" w:rsidRDefault="006E6203" w:rsidP="006E62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 i cele kary kryminalnej, charakterystyka katalogu kar.</w:t>
      </w:r>
    </w:p>
    <w:p w:rsidR="006E6203" w:rsidRDefault="006E6203" w:rsidP="006E62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Charakterystyka katalogu środków karnych. </w:t>
      </w:r>
    </w:p>
    <w:p w:rsidR="006E6203" w:rsidRDefault="006E6203" w:rsidP="006E62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Przepadek i środki kompensacyjne.</w:t>
      </w:r>
    </w:p>
    <w:p w:rsidR="006E6203" w:rsidRDefault="006E6203" w:rsidP="006E62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Dyrektywy wymiaru kary ogólne i szczególne.</w:t>
      </w:r>
    </w:p>
    <w:p w:rsidR="006E6203" w:rsidRDefault="006E6203" w:rsidP="006E62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traktowania nieletnich ( w k.k. i w ustawie).</w:t>
      </w:r>
    </w:p>
    <w:p w:rsidR="006E6203" w:rsidRDefault="006E6203" w:rsidP="006E62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Nadzwyczajny wymiar kary – uwagi ogólne. </w:t>
      </w:r>
    </w:p>
    <w:p w:rsidR="006E6203" w:rsidRDefault="006E6203" w:rsidP="00A410FA">
      <w:pPr>
        <w:pStyle w:val="PISMO"/>
      </w:pPr>
    </w:p>
    <w:p w:rsidR="006E6203" w:rsidRPr="00C341C9" w:rsidRDefault="006E6203" w:rsidP="00A410FA">
      <w:pPr>
        <w:pStyle w:val="PISMO"/>
        <w:rPr>
          <w:b/>
          <w:u w:val="single"/>
        </w:rPr>
      </w:pPr>
      <w:r w:rsidRPr="00C341C9">
        <w:rPr>
          <w:b/>
          <w:u w:val="single"/>
        </w:rPr>
        <w:t>Harmonogram:</w:t>
      </w:r>
    </w:p>
    <w:p w:rsidR="006E6203" w:rsidRDefault="006E6203" w:rsidP="00A410FA">
      <w:pPr>
        <w:pStyle w:val="PISMO"/>
      </w:pPr>
      <w:r w:rsidRPr="00C341C9">
        <w:rPr>
          <w:b/>
        </w:rPr>
        <w:t>Zajęcia 1 i 2</w:t>
      </w:r>
      <w:r w:rsidR="004C0AFC" w:rsidRPr="00C341C9">
        <w:rPr>
          <w:b/>
        </w:rPr>
        <w:t xml:space="preserve"> </w:t>
      </w:r>
      <w:r w:rsidR="004C0AFC">
        <w:t>(29 marca 2020 r.)</w:t>
      </w:r>
      <w:r>
        <w:t>:</w:t>
      </w:r>
    </w:p>
    <w:p w:rsidR="006E6203" w:rsidRPr="003C3359" w:rsidRDefault="006E6203" w:rsidP="006E620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359">
        <w:rPr>
          <w:rFonts w:ascii="Times New Roman" w:hAnsi="Times New Roman" w:cs="Times New Roman"/>
          <w:sz w:val="24"/>
          <w:szCs w:val="24"/>
        </w:rPr>
        <w:t>Pojęcie i cele kary kryminalnej, charakterystyka katalogu kar.</w:t>
      </w:r>
    </w:p>
    <w:p w:rsidR="006E6203" w:rsidRDefault="006E6203" w:rsidP="006E620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359">
        <w:rPr>
          <w:rFonts w:ascii="Times New Roman" w:hAnsi="Times New Roman" w:cs="Times New Roman"/>
          <w:sz w:val="24"/>
          <w:szCs w:val="24"/>
        </w:rPr>
        <w:t xml:space="preserve">Charakterystyka katalogu środków karnych. </w:t>
      </w:r>
    </w:p>
    <w:p w:rsidR="006E6203" w:rsidRDefault="006E6203" w:rsidP="00A410FA">
      <w:pPr>
        <w:pStyle w:val="PISMO"/>
      </w:pPr>
      <w:r w:rsidRPr="00C341C9">
        <w:rPr>
          <w:b/>
        </w:rPr>
        <w:t>Zajęcia 3 i 4</w:t>
      </w:r>
      <w:r w:rsidR="004C0AFC" w:rsidRPr="00C341C9">
        <w:rPr>
          <w:b/>
        </w:rPr>
        <w:t xml:space="preserve"> </w:t>
      </w:r>
      <w:r w:rsidR="004C0AFC">
        <w:t>(5 kwietnia 2020 r.)</w:t>
      </w:r>
      <w:r>
        <w:t>:</w:t>
      </w:r>
    </w:p>
    <w:p w:rsidR="00042E47" w:rsidRDefault="00042E47" w:rsidP="00042E4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359">
        <w:rPr>
          <w:rFonts w:ascii="Times New Roman" w:hAnsi="Times New Roman" w:cs="Times New Roman"/>
          <w:sz w:val="24"/>
          <w:szCs w:val="24"/>
        </w:rPr>
        <w:t>Przepadek i środki kompensacyjne.</w:t>
      </w:r>
    </w:p>
    <w:p w:rsidR="00042E47" w:rsidRDefault="00042E47" w:rsidP="00042E4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359">
        <w:rPr>
          <w:rFonts w:ascii="Times New Roman" w:hAnsi="Times New Roman" w:cs="Times New Roman"/>
          <w:sz w:val="24"/>
          <w:szCs w:val="24"/>
        </w:rPr>
        <w:t>Dyrektywy wymiaru kary ogólne i szczególne.</w:t>
      </w:r>
    </w:p>
    <w:p w:rsidR="00042E47" w:rsidRDefault="00042E47" w:rsidP="00042E4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359">
        <w:rPr>
          <w:rFonts w:ascii="Times New Roman" w:hAnsi="Times New Roman" w:cs="Times New Roman"/>
          <w:sz w:val="24"/>
          <w:szCs w:val="24"/>
        </w:rPr>
        <w:t>Zasady traktowania nieletnich ( w k.k. i w ustawie).</w:t>
      </w:r>
    </w:p>
    <w:p w:rsidR="00DB5DBE" w:rsidRPr="00C341C9" w:rsidRDefault="00DB5DBE" w:rsidP="00DB5DB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41C9">
        <w:rPr>
          <w:rFonts w:ascii="Times New Roman" w:hAnsi="Times New Roman" w:cs="Times New Roman"/>
          <w:sz w:val="24"/>
          <w:szCs w:val="24"/>
          <w:u w:val="single"/>
        </w:rPr>
        <w:t>Zadanie domowe: przeczytać</w:t>
      </w:r>
      <w:r w:rsidR="00C341C9" w:rsidRPr="00C341C9">
        <w:rPr>
          <w:rFonts w:ascii="Times New Roman" w:hAnsi="Times New Roman" w:cs="Times New Roman"/>
          <w:sz w:val="24"/>
          <w:szCs w:val="24"/>
          <w:u w:val="single"/>
        </w:rPr>
        <w:t xml:space="preserve"> i opanować</w:t>
      </w:r>
      <w:r w:rsidRPr="00C341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41C9" w:rsidRPr="00C341C9">
        <w:rPr>
          <w:rFonts w:ascii="Times New Roman" w:hAnsi="Times New Roman" w:cs="Times New Roman"/>
          <w:sz w:val="24"/>
          <w:szCs w:val="24"/>
          <w:u w:val="single"/>
        </w:rPr>
        <w:t>art. 57 – 65 k.k.</w:t>
      </w:r>
    </w:p>
    <w:p w:rsidR="006E6203" w:rsidRDefault="00042E47" w:rsidP="00A410FA">
      <w:pPr>
        <w:pStyle w:val="PISMO"/>
      </w:pPr>
      <w:r w:rsidRPr="00C341C9">
        <w:rPr>
          <w:b/>
        </w:rPr>
        <w:t>Zajęcia 5 i 6</w:t>
      </w:r>
      <w:r w:rsidR="004C0AFC">
        <w:t xml:space="preserve"> (26 kwietnia 2020 r.)</w:t>
      </w:r>
      <w:r>
        <w:t>:</w:t>
      </w:r>
    </w:p>
    <w:p w:rsidR="00042E47" w:rsidRDefault="00042E47" w:rsidP="00042E4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359">
        <w:rPr>
          <w:rFonts w:ascii="Times New Roman" w:hAnsi="Times New Roman" w:cs="Times New Roman"/>
          <w:sz w:val="24"/>
          <w:szCs w:val="24"/>
        </w:rPr>
        <w:t xml:space="preserve">Nadzwyczajny wymiar kary – uwagi ogólne. </w:t>
      </w:r>
    </w:p>
    <w:p w:rsidR="00042E47" w:rsidRPr="003C3359" w:rsidRDefault="00042E47" w:rsidP="00042E4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359">
        <w:rPr>
          <w:rFonts w:ascii="Times New Roman" w:hAnsi="Times New Roman" w:cs="Times New Roman"/>
          <w:sz w:val="24"/>
          <w:szCs w:val="24"/>
        </w:rPr>
        <w:t>Kolokwium.</w:t>
      </w:r>
    </w:p>
    <w:p w:rsidR="00042E47" w:rsidRDefault="00042E47" w:rsidP="00A410FA">
      <w:pPr>
        <w:pStyle w:val="PISMO"/>
      </w:pPr>
    </w:p>
    <w:p w:rsidR="00042E47" w:rsidRPr="00C341C9" w:rsidRDefault="00042E47" w:rsidP="00A410FA">
      <w:pPr>
        <w:pStyle w:val="PISMO"/>
        <w:rPr>
          <w:b/>
          <w:u w:val="single"/>
        </w:rPr>
      </w:pPr>
      <w:r w:rsidRPr="00C341C9">
        <w:rPr>
          <w:b/>
          <w:u w:val="single"/>
        </w:rPr>
        <w:t>Zasady zaliczenia:</w:t>
      </w:r>
    </w:p>
    <w:p w:rsidR="00042E47" w:rsidRDefault="00042E47" w:rsidP="00266C7D">
      <w:pPr>
        <w:pStyle w:val="PISMO"/>
        <w:spacing w:after="240"/>
      </w:pPr>
      <w:r>
        <w:t>1) Podstawą zaliczenia przedmiotu jest kolokwium</w:t>
      </w:r>
      <w:r w:rsidR="001E11C2">
        <w:t xml:space="preserve"> zaliczone</w:t>
      </w:r>
      <w:r w:rsidR="003A1265">
        <w:t xml:space="preserve"> co najmniej </w:t>
      </w:r>
      <w:r w:rsidR="001E11C2">
        <w:t xml:space="preserve">na </w:t>
      </w:r>
      <w:r w:rsidR="003A1265">
        <w:t>ocenę dostateczną.</w:t>
      </w:r>
    </w:p>
    <w:p w:rsidR="00D149F6" w:rsidRDefault="003A1265" w:rsidP="00A410FA">
      <w:pPr>
        <w:pStyle w:val="PISMO"/>
      </w:pPr>
      <w:r>
        <w:t xml:space="preserve">2) Kolokwium </w:t>
      </w:r>
      <w:r w:rsidR="00D149F6">
        <w:t>odbędzie się na ostatnich zajęciach w semestrze.</w:t>
      </w:r>
      <w:r w:rsidR="00636649">
        <w:t xml:space="preserve"> Kolokwium obejmuje cały wskazany powyżej zakres materiału.</w:t>
      </w:r>
      <w:r w:rsidR="00D149F6">
        <w:t xml:space="preserve"> Będzie składało się z:</w:t>
      </w:r>
    </w:p>
    <w:p w:rsidR="00D149F6" w:rsidRDefault="00D149F6" w:rsidP="00D149F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- 30 pytań testowych (jednokrotnego wyboru),</w:t>
      </w:r>
    </w:p>
    <w:p w:rsidR="00D149F6" w:rsidRDefault="00D149F6" w:rsidP="0063664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- 10 pytań typu półotwartego (do uzupełnienia).</w:t>
      </w:r>
    </w:p>
    <w:p w:rsidR="00636649" w:rsidRPr="00636649" w:rsidRDefault="00636649" w:rsidP="00636649">
      <w:pPr>
        <w:pStyle w:val="Akapitzlist"/>
        <w:spacing w:before="240" w:line="360" w:lineRule="auto"/>
        <w:ind w:left="0"/>
        <w:jc w:val="both"/>
        <w:rPr>
          <w:rFonts w:ascii="Times New Roman" w:hAnsi="Times New Roman" w:cs="Times New Roman"/>
          <w:sz w:val="10"/>
          <w:szCs w:val="24"/>
        </w:rPr>
      </w:pPr>
    </w:p>
    <w:p w:rsidR="00D149F6" w:rsidRPr="00D149F6" w:rsidRDefault="00D149F6" w:rsidP="00636649">
      <w:pPr>
        <w:pStyle w:val="Akapitzlist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Poprawa kolokwium możliwa jest na konsultacjach w formie odpowiedzi ustnej do końca </w:t>
      </w:r>
      <w:r w:rsidR="00266C7D">
        <w:rPr>
          <w:rFonts w:ascii="Times New Roman" w:hAnsi="Times New Roman" w:cs="Times New Roman"/>
          <w:sz w:val="24"/>
          <w:szCs w:val="24"/>
        </w:rPr>
        <w:t>semestru letniego. Poprawie podlegają wyłącznie oceny niedostateczne.</w:t>
      </w:r>
    </w:p>
    <w:p w:rsidR="00D149F6" w:rsidRDefault="00266C7D" w:rsidP="00266C7D">
      <w:pPr>
        <w:pStyle w:val="PISMO"/>
        <w:spacing w:after="240"/>
      </w:pPr>
      <w:r>
        <w:t>4) Merytoryczna aktywność na zajęciach może wpłynąć na podwyższenie oceny końcowej maksymalnie o 0,5.</w:t>
      </w:r>
    </w:p>
    <w:p w:rsidR="001E11C2" w:rsidRDefault="00266C7D" w:rsidP="001E11C2">
      <w:pPr>
        <w:pStyle w:val="PISMO"/>
        <w:spacing w:after="240"/>
      </w:pPr>
      <w:r>
        <w:t>5)</w:t>
      </w:r>
      <w:r w:rsidR="00255E9E">
        <w:t xml:space="preserve"> Prowadzący zastrzega możliwość przeprowadzenia kartkówki/odpowiedzi ustnej na zajęciach z materiału dotychczas omówionego, jak również z materiału zadanego do samodzielnego przyswojenia. Kartkówka/odpowiedź ustna podlega ocenie na stopnie od niedostatecznego do bardzo dobrego, która nie podlega poprawie.</w:t>
      </w:r>
    </w:p>
    <w:p w:rsidR="001E11C2" w:rsidRPr="001E11C2" w:rsidRDefault="001E11C2" w:rsidP="001E11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11C2">
        <w:rPr>
          <w:rFonts w:ascii="Times New Roman" w:hAnsi="Times New Roman" w:cs="Times New Roman"/>
          <w:b/>
          <w:bCs/>
          <w:sz w:val="24"/>
          <w:szCs w:val="24"/>
          <w:u w:val="single"/>
        </w:rPr>
        <w:t>Literatura:</w:t>
      </w:r>
    </w:p>
    <w:p w:rsidR="001E11C2" w:rsidRPr="00EB4A8C" w:rsidRDefault="001E11C2" w:rsidP="001E11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A8C">
        <w:rPr>
          <w:rFonts w:ascii="Times New Roman" w:hAnsi="Times New Roman" w:cs="Times New Roman"/>
          <w:sz w:val="24"/>
          <w:szCs w:val="24"/>
        </w:rPr>
        <w:t xml:space="preserve">M. Bojarski, J. Giezek, Z. Sienkiewicz, </w:t>
      </w:r>
      <w:r w:rsidRPr="00EB4A8C">
        <w:rPr>
          <w:rFonts w:ascii="Times New Roman" w:hAnsi="Times New Roman" w:cs="Times New Roman"/>
          <w:i/>
          <w:iCs/>
          <w:sz w:val="24"/>
          <w:szCs w:val="24"/>
        </w:rPr>
        <w:t>Prawo karne materialne. Część ogólna i szczególna</w:t>
      </w:r>
      <w:r w:rsidRPr="00EB4A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4A8C">
        <w:rPr>
          <w:rFonts w:ascii="Times New Roman" w:hAnsi="Times New Roman" w:cs="Times New Roman"/>
          <w:sz w:val="24"/>
          <w:szCs w:val="24"/>
        </w:rPr>
        <w:t>Wolters</w:t>
      </w:r>
      <w:proofErr w:type="spellEnd"/>
      <w:r w:rsidRPr="00EB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A8C">
        <w:rPr>
          <w:rFonts w:ascii="Times New Roman" w:hAnsi="Times New Roman" w:cs="Times New Roman"/>
          <w:sz w:val="24"/>
          <w:szCs w:val="24"/>
        </w:rPr>
        <w:t>Kluwer</w:t>
      </w:r>
      <w:proofErr w:type="spellEnd"/>
      <w:r w:rsidRPr="00EB4A8C">
        <w:rPr>
          <w:rFonts w:ascii="Times New Roman" w:hAnsi="Times New Roman" w:cs="Times New Roman"/>
          <w:sz w:val="24"/>
          <w:szCs w:val="24"/>
        </w:rPr>
        <w:t xml:space="preserve"> Polska, Warszawa 2017</w:t>
      </w:r>
    </w:p>
    <w:p w:rsidR="001E11C2" w:rsidRPr="00EB4A8C" w:rsidRDefault="00D03D83" w:rsidP="001E11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E11C2" w:rsidRPr="00EB4A8C">
        <w:rPr>
          <w:rFonts w:ascii="Times New Roman" w:hAnsi="Times New Roman" w:cs="Times New Roman"/>
          <w:sz w:val="24"/>
          <w:szCs w:val="24"/>
        </w:rPr>
        <w:t xml:space="preserve">. Wróbel, A. Zoll, </w:t>
      </w:r>
      <w:r w:rsidR="001E11C2" w:rsidRPr="00EB4A8C">
        <w:rPr>
          <w:rFonts w:ascii="Times New Roman" w:hAnsi="Times New Roman" w:cs="Times New Roman"/>
          <w:i/>
          <w:iCs/>
          <w:sz w:val="24"/>
          <w:szCs w:val="24"/>
        </w:rPr>
        <w:t>Polskie prawo karne : część ogólna</w:t>
      </w:r>
      <w:r w:rsidR="004C0DF5">
        <w:rPr>
          <w:rFonts w:ascii="Times New Roman" w:hAnsi="Times New Roman" w:cs="Times New Roman"/>
          <w:sz w:val="24"/>
          <w:szCs w:val="24"/>
        </w:rPr>
        <w:t xml:space="preserve">, </w:t>
      </w:r>
      <w:r w:rsidR="001E11C2" w:rsidRPr="00EB4A8C">
        <w:rPr>
          <w:rFonts w:ascii="Times New Roman" w:hAnsi="Times New Roman" w:cs="Times New Roman"/>
          <w:sz w:val="24"/>
          <w:szCs w:val="24"/>
        </w:rPr>
        <w:t>Społeczny Instytut Wydawniczy Znak, Kraków 2013</w:t>
      </w:r>
    </w:p>
    <w:p w:rsidR="001E11C2" w:rsidRDefault="001E11C2" w:rsidP="00A410FA">
      <w:pPr>
        <w:pStyle w:val="PISMO"/>
      </w:pPr>
    </w:p>
    <w:sectPr w:rsidR="001E11C2" w:rsidSect="006F7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C5BCB"/>
    <w:multiLevelType w:val="hybridMultilevel"/>
    <w:tmpl w:val="A0543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F724C"/>
    <w:multiLevelType w:val="hybridMultilevel"/>
    <w:tmpl w:val="36082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C3751"/>
    <w:multiLevelType w:val="hybridMultilevel"/>
    <w:tmpl w:val="3B8E215A"/>
    <w:lvl w:ilvl="0" w:tplc="94727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06217"/>
    <w:multiLevelType w:val="hybridMultilevel"/>
    <w:tmpl w:val="C4E29428"/>
    <w:lvl w:ilvl="0" w:tplc="5D4800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BC23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5CA9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6011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9CBE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646E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38A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9C17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E02B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FD62AEB"/>
    <w:multiLevelType w:val="hybridMultilevel"/>
    <w:tmpl w:val="5090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10FA"/>
    <w:rsid w:val="00042E47"/>
    <w:rsid w:val="000E2E85"/>
    <w:rsid w:val="001020AC"/>
    <w:rsid w:val="00120E47"/>
    <w:rsid w:val="00152B48"/>
    <w:rsid w:val="00163E63"/>
    <w:rsid w:val="001D6121"/>
    <w:rsid w:val="001E11C2"/>
    <w:rsid w:val="00255E9E"/>
    <w:rsid w:val="00260997"/>
    <w:rsid w:val="00266C7D"/>
    <w:rsid w:val="00286A84"/>
    <w:rsid w:val="00287FC2"/>
    <w:rsid w:val="002D28CB"/>
    <w:rsid w:val="00396130"/>
    <w:rsid w:val="003A1265"/>
    <w:rsid w:val="003D3C52"/>
    <w:rsid w:val="004C0AFC"/>
    <w:rsid w:val="004C0DF5"/>
    <w:rsid w:val="00524F3D"/>
    <w:rsid w:val="00543FED"/>
    <w:rsid w:val="0056386C"/>
    <w:rsid w:val="005B42C3"/>
    <w:rsid w:val="006140E8"/>
    <w:rsid w:val="00636649"/>
    <w:rsid w:val="006B0FF4"/>
    <w:rsid w:val="006E6203"/>
    <w:rsid w:val="006F75EC"/>
    <w:rsid w:val="009355B0"/>
    <w:rsid w:val="0097110A"/>
    <w:rsid w:val="00A410FA"/>
    <w:rsid w:val="00A74E42"/>
    <w:rsid w:val="00B12D15"/>
    <w:rsid w:val="00B92C75"/>
    <w:rsid w:val="00BB60FA"/>
    <w:rsid w:val="00C341C9"/>
    <w:rsid w:val="00CF1655"/>
    <w:rsid w:val="00D03D83"/>
    <w:rsid w:val="00D149F6"/>
    <w:rsid w:val="00D44480"/>
    <w:rsid w:val="00DB5DBE"/>
    <w:rsid w:val="00DF26D2"/>
    <w:rsid w:val="00E82CCD"/>
    <w:rsid w:val="00EA2B3A"/>
    <w:rsid w:val="00ED165A"/>
    <w:rsid w:val="00F74EDC"/>
    <w:rsid w:val="00FF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NR12">
    <w:name w:val="TNR 12"/>
    <w:basedOn w:val="Normalny"/>
    <w:link w:val="TNR12Znak"/>
    <w:qFormat/>
    <w:rsid w:val="00B92C75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NR12Znak">
    <w:name w:val="TNR 12 Znak"/>
    <w:basedOn w:val="Domylnaczcionkaakapitu"/>
    <w:link w:val="TNR12"/>
    <w:rsid w:val="00B92C75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next w:val="Normalny"/>
    <w:uiPriority w:val="1"/>
    <w:qFormat/>
    <w:rsid w:val="009355B0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customStyle="1" w:styleId="PISMO">
    <w:name w:val="PISMO"/>
    <w:basedOn w:val="Normalny"/>
    <w:link w:val="PISMOZnak"/>
    <w:qFormat/>
    <w:rsid w:val="006140E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ISMOZnak">
    <w:name w:val="PISMO Znak"/>
    <w:basedOn w:val="Domylnaczcionkaakapitu"/>
    <w:link w:val="PISMO"/>
    <w:rsid w:val="006140E8"/>
    <w:rPr>
      <w:rFonts w:ascii="Times New Roman" w:hAnsi="Times New Roman" w:cs="Times New Roman"/>
      <w:sz w:val="24"/>
      <w:szCs w:val="24"/>
    </w:rPr>
  </w:style>
  <w:style w:type="paragraph" w:styleId="Stopka">
    <w:name w:val="footer"/>
    <w:aliases w:val="PRZYPISY"/>
    <w:basedOn w:val="Normalny"/>
    <w:link w:val="StopkaZnak"/>
    <w:uiPriority w:val="99"/>
    <w:semiHidden/>
    <w:unhideWhenUsed/>
    <w:rsid w:val="00F74ED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0"/>
    </w:rPr>
  </w:style>
  <w:style w:type="character" w:customStyle="1" w:styleId="StopkaZnak">
    <w:name w:val="Stopka Znak"/>
    <w:aliases w:val="PRZYPISY Znak"/>
    <w:basedOn w:val="Domylnaczcionkaakapitu"/>
    <w:link w:val="Stopka"/>
    <w:uiPriority w:val="99"/>
    <w:semiHidden/>
    <w:rsid w:val="00F74EDC"/>
    <w:rPr>
      <w:rFonts w:ascii="Times New Roman" w:hAnsi="Times New Roman"/>
      <w:sz w:val="20"/>
    </w:rPr>
  </w:style>
  <w:style w:type="paragraph" w:styleId="Tekstprzypisudolnego">
    <w:name w:val="footnote text"/>
    <w:link w:val="TekstprzypisudolnegoZnak"/>
    <w:qFormat/>
    <w:rsid w:val="00152B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2B48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6E6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2020-02-06T10:32:00Z</dcterms:created>
  <dcterms:modified xsi:type="dcterms:W3CDTF">2020-02-06T10:53:00Z</dcterms:modified>
</cp:coreProperties>
</file>