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14D42" w14:textId="77777777" w:rsidR="004C687D" w:rsidRDefault="004C687D" w:rsidP="004C687D">
      <w:pPr>
        <w:jc w:val="both"/>
        <w:rPr>
          <w:i/>
        </w:rPr>
      </w:pPr>
      <w:r w:rsidRPr="004C687D">
        <w:rPr>
          <w:i/>
        </w:rPr>
        <w:t>Sylabus ćwiczeniowy – prawo Unii Europejskiej</w:t>
      </w:r>
      <w:r>
        <w:rPr>
          <w:i/>
        </w:rPr>
        <w:t xml:space="preserve"> (w </w:t>
      </w:r>
      <w:proofErr w:type="spellStart"/>
      <w:r>
        <w:rPr>
          <w:i/>
        </w:rPr>
        <w:t>j.ang</w:t>
      </w:r>
      <w:proofErr w:type="spellEnd"/>
      <w:r>
        <w:rPr>
          <w:i/>
        </w:rPr>
        <w:t>.)</w:t>
      </w:r>
    </w:p>
    <w:p w14:paraId="663DD28A" w14:textId="77777777" w:rsidR="004C687D" w:rsidRDefault="004C687D" w:rsidP="004C687D">
      <w:pPr>
        <w:jc w:val="both"/>
      </w:pPr>
      <w:r>
        <w:t>Dla osób studiujących kierunek ‘Prawo’, tryb stacjonarny</w:t>
      </w:r>
    </w:p>
    <w:p w14:paraId="6CC2E8BF" w14:textId="77777777" w:rsidR="004C687D" w:rsidRDefault="004C687D" w:rsidP="004C687D">
      <w:r>
        <w:t>Łukasz Stępkowski</w:t>
      </w:r>
    </w:p>
    <w:p w14:paraId="0C67E7D1" w14:textId="77777777" w:rsidR="004C687D" w:rsidRPr="004C687D" w:rsidRDefault="004C687D" w:rsidP="004C687D">
      <w:pPr>
        <w:jc w:val="right"/>
      </w:pPr>
      <w:r>
        <w:t>Wrocław, 1 marca 2019</w:t>
      </w:r>
    </w:p>
    <w:p w14:paraId="0934FD4B" w14:textId="77777777" w:rsidR="004C687D" w:rsidRDefault="004C687D" w:rsidP="004C687D">
      <w:pPr>
        <w:pStyle w:val="Akapitzlist"/>
        <w:numPr>
          <w:ilvl w:val="0"/>
          <w:numId w:val="1"/>
        </w:numPr>
        <w:jc w:val="both"/>
      </w:pPr>
      <w:r>
        <w:t>Specyfika prawa unijnego jako systemu prawa, ze szczególnym uwzględnieniem autonomii i zasady efektywności, a</w:t>
      </w:r>
      <w:r>
        <w:t xml:space="preserve"> </w:t>
      </w:r>
      <w:r>
        <w:t>także miejsca w systemie prawa międzynarodowego.</w:t>
      </w:r>
    </w:p>
    <w:p w14:paraId="50E5DAD8" w14:textId="77777777" w:rsidR="004C687D" w:rsidRDefault="004C687D" w:rsidP="004C687D">
      <w:pPr>
        <w:pStyle w:val="Akapitzlist"/>
        <w:numPr>
          <w:ilvl w:val="0"/>
          <w:numId w:val="1"/>
        </w:numPr>
        <w:jc w:val="both"/>
      </w:pPr>
      <w:r>
        <w:t>Skład i kompetencje głównych instytucji UE.</w:t>
      </w:r>
    </w:p>
    <w:p w14:paraId="1D097DF1" w14:textId="77777777" w:rsidR="004C687D" w:rsidRDefault="004C687D" w:rsidP="004C687D">
      <w:pPr>
        <w:pStyle w:val="Akapitzlist"/>
        <w:numPr>
          <w:ilvl w:val="0"/>
          <w:numId w:val="1"/>
        </w:numPr>
        <w:jc w:val="both"/>
      </w:pPr>
      <w:r>
        <w:t>Kompetencje Trybunału Sprawiedliwości UE oraz procedury postępowania ze szczególnym uwzględnieniem kontroli</w:t>
      </w:r>
      <w:r>
        <w:t xml:space="preserve"> </w:t>
      </w:r>
      <w:r>
        <w:t>przestrzegania prawa unijnego.</w:t>
      </w:r>
    </w:p>
    <w:p w14:paraId="1031487E" w14:textId="77777777" w:rsidR="004C687D" w:rsidRDefault="004C687D" w:rsidP="004C687D">
      <w:pPr>
        <w:pStyle w:val="Akapitzlist"/>
        <w:numPr>
          <w:ilvl w:val="0"/>
          <w:numId w:val="1"/>
        </w:numPr>
        <w:jc w:val="both"/>
      </w:pPr>
      <w:r>
        <w:t>Prawo pierwotne i wtórne - istota, procedury powstawania i zmiany.</w:t>
      </w:r>
      <w:r>
        <w:tab/>
      </w:r>
    </w:p>
    <w:p w14:paraId="4DB6B741" w14:textId="77777777" w:rsidR="004C687D" w:rsidRDefault="004C687D" w:rsidP="004C687D">
      <w:pPr>
        <w:pStyle w:val="Akapitzlist"/>
        <w:numPr>
          <w:ilvl w:val="0"/>
          <w:numId w:val="1"/>
        </w:numPr>
        <w:jc w:val="both"/>
      </w:pPr>
      <w:r>
        <w:t>Prawo UE a prawo krajowe – zasada pierwszeństwa. Bezpośrednie stosowanie oraz bezpośrednia skuteczność</w:t>
      </w:r>
      <w:r>
        <w:t xml:space="preserve"> </w:t>
      </w:r>
      <w:r>
        <w:t>poszczególnych źródeł prawa UE.</w:t>
      </w:r>
    </w:p>
    <w:p w14:paraId="75A11C44" w14:textId="77777777" w:rsidR="004C687D" w:rsidRDefault="004C687D" w:rsidP="004C687D">
      <w:pPr>
        <w:pStyle w:val="Akapitzlist"/>
        <w:numPr>
          <w:ilvl w:val="0"/>
          <w:numId w:val="1"/>
        </w:numPr>
        <w:jc w:val="both"/>
      </w:pPr>
      <w:r>
        <w:t>Ochrona praw jednostek wynikających z prawa unijnego przed organami administracyjnymi i sądami państw</w:t>
      </w:r>
      <w:r>
        <w:t xml:space="preserve"> </w:t>
      </w:r>
      <w:r>
        <w:t>członkowskich.</w:t>
      </w:r>
    </w:p>
    <w:p w14:paraId="40C64CDF" w14:textId="77777777" w:rsidR="004C687D" w:rsidRDefault="004C687D" w:rsidP="004C687D">
      <w:pPr>
        <w:pStyle w:val="Akapitzlist"/>
        <w:numPr>
          <w:ilvl w:val="0"/>
          <w:numId w:val="1"/>
        </w:numPr>
        <w:jc w:val="both"/>
      </w:pPr>
      <w:r>
        <w:t>Obywatelstwo UE i prawa obywatela UE, na tle prawa międzynarodowego i konstytucyjnego.</w:t>
      </w:r>
    </w:p>
    <w:p w14:paraId="127FDDB5" w14:textId="77777777" w:rsidR="002A59EA" w:rsidRDefault="004C687D" w:rsidP="004C687D">
      <w:pPr>
        <w:pStyle w:val="Akapitzlist"/>
        <w:numPr>
          <w:ilvl w:val="0"/>
          <w:numId w:val="1"/>
        </w:numPr>
        <w:jc w:val="both"/>
      </w:pPr>
      <w:r>
        <w:t>Geneza i istota rynku wewnętrznego oraz podstawowe zasady jego systemu prawnego. Swoboda przepływu osób oraz</w:t>
      </w:r>
      <w:r>
        <w:t xml:space="preserve"> </w:t>
      </w:r>
      <w:r>
        <w:t>unijne zasady obrotu gospodarczego</w:t>
      </w:r>
    </w:p>
    <w:p w14:paraId="4E69224C" w14:textId="77777777" w:rsidR="004C687D" w:rsidRDefault="004C687D" w:rsidP="004C687D">
      <w:pPr>
        <w:jc w:val="both"/>
      </w:pPr>
    </w:p>
    <w:p w14:paraId="3255AAA2" w14:textId="77777777" w:rsidR="004C687D" w:rsidRDefault="004C687D" w:rsidP="004C687D">
      <w:pPr>
        <w:jc w:val="both"/>
      </w:pPr>
      <w:r>
        <w:t>Zaliczenie: test, 30 pytań ABCD, tylko jedna odpowiedź poprawna</w:t>
      </w:r>
    </w:p>
    <w:p w14:paraId="1B7FC758" w14:textId="77777777" w:rsidR="004C687D" w:rsidRDefault="004C687D" w:rsidP="004C687D">
      <w:pPr>
        <w:jc w:val="both"/>
      </w:pPr>
      <w:r>
        <w:t>16-18 : 3,0</w:t>
      </w:r>
    </w:p>
    <w:p w14:paraId="100F412E" w14:textId="77777777" w:rsidR="004C687D" w:rsidRDefault="004C687D" w:rsidP="004C687D">
      <w:pPr>
        <w:jc w:val="both"/>
      </w:pPr>
      <w:r>
        <w:t>19-21 : 3,5</w:t>
      </w:r>
    </w:p>
    <w:p w14:paraId="34443CC1" w14:textId="77777777" w:rsidR="004C687D" w:rsidRDefault="004C687D" w:rsidP="004C687D">
      <w:pPr>
        <w:jc w:val="both"/>
      </w:pPr>
      <w:r>
        <w:t>22-24 : 4,0</w:t>
      </w:r>
    </w:p>
    <w:p w14:paraId="38DB970C" w14:textId="77777777" w:rsidR="004C687D" w:rsidRDefault="004C687D" w:rsidP="004C687D">
      <w:pPr>
        <w:jc w:val="both"/>
      </w:pPr>
      <w:r>
        <w:t>25-27 : 4,5</w:t>
      </w:r>
    </w:p>
    <w:p w14:paraId="5B3E8684" w14:textId="77777777" w:rsidR="004C687D" w:rsidRDefault="004C687D" w:rsidP="004C687D">
      <w:pPr>
        <w:jc w:val="both"/>
      </w:pPr>
      <w:r>
        <w:t>28-30 : 5,0</w:t>
      </w:r>
      <w:bookmarkStart w:id="0" w:name="_GoBack"/>
      <w:bookmarkEnd w:id="0"/>
    </w:p>
    <w:sectPr w:rsidR="004C687D" w:rsidSect="0031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62A51"/>
    <w:multiLevelType w:val="hybridMultilevel"/>
    <w:tmpl w:val="57FE2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7D"/>
    <w:rsid w:val="002A59EA"/>
    <w:rsid w:val="00316644"/>
    <w:rsid w:val="003B5F93"/>
    <w:rsid w:val="004C687D"/>
    <w:rsid w:val="009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79E17"/>
  <w15:chartTrackingRefBased/>
  <w15:docId w15:val="{08B5C09D-CA00-48CB-A663-30BBE517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Stępkowski</dc:creator>
  <cp:keywords/>
  <dc:description/>
  <cp:lastModifiedBy>Łukasz Stępkowski</cp:lastModifiedBy>
  <cp:revision>1</cp:revision>
  <dcterms:created xsi:type="dcterms:W3CDTF">2019-03-10T17:52:00Z</dcterms:created>
  <dcterms:modified xsi:type="dcterms:W3CDTF">2019-03-10T18:01:00Z</dcterms:modified>
</cp:coreProperties>
</file>