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5E86D" w14:textId="77777777" w:rsidR="000822E9" w:rsidRDefault="000822E9" w:rsidP="000822E9">
      <w:pPr>
        <w:jc w:val="center"/>
      </w:pPr>
      <w:r>
        <w:t>2022/2023</w:t>
      </w:r>
    </w:p>
    <w:p w14:paraId="40E43D56" w14:textId="0E9F137F" w:rsidR="00C22698" w:rsidRDefault="000822E9" w:rsidP="000822E9">
      <w:pPr>
        <w:jc w:val="center"/>
      </w:pPr>
      <w:r>
        <w:t>Kryminologia prawnicza - studia niestacjonarne, II stopień</w:t>
      </w:r>
    </w:p>
    <w:p w14:paraId="07BBA34A" w14:textId="3EC6C50B" w:rsidR="000822E9" w:rsidRDefault="000822E9" w:rsidP="000822E9">
      <w:pPr>
        <w:jc w:val="center"/>
      </w:pPr>
      <w:r w:rsidRPr="000822E9">
        <w:t>Prawo karne procesowe</w:t>
      </w:r>
      <w:r>
        <w:t xml:space="preserve"> – wykład 40 godzin/ćwiczenia 20 godzin</w:t>
      </w:r>
    </w:p>
    <w:p w14:paraId="4BEF0C96" w14:textId="2CC2B7FA" w:rsidR="000822E9" w:rsidRDefault="000822E9" w:rsidP="000822E9"/>
    <w:p w14:paraId="4518B15C" w14:textId="6232063B" w:rsidR="000822E9" w:rsidRDefault="000822E9" w:rsidP="000822E9">
      <w:pPr>
        <w:pStyle w:val="Akapitzlist"/>
        <w:numPr>
          <w:ilvl w:val="0"/>
          <w:numId w:val="1"/>
        </w:numPr>
      </w:pPr>
      <w:r w:rsidRPr="000822E9">
        <w:t>Podstawowe pojęcia z zakresu prawa karnego procesowego. Aksjologia procesu karnego. Cele procesu karnego.</w:t>
      </w:r>
    </w:p>
    <w:p w14:paraId="3425F527" w14:textId="5C99E763" w:rsidR="000822E9" w:rsidRDefault="000822E9" w:rsidP="000822E9">
      <w:pPr>
        <w:pStyle w:val="Akapitzlist"/>
        <w:numPr>
          <w:ilvl w:val="0"/>
          <w:numId w:val="1"/>
        </w:numPr>
      </w:pPr>
      <w:r w:rsidRPr="000822E9">
        <w:t>Zasady procesu karnego</w:t>
      </w:r>
    </w:p>
    <w:p w14:paraId="174EA2E6" w14:textId="7B7E7E9A" w:rsidR="000822E9" w:rsidRDefault="000822E9" w:rsidP="000822E9">
      <w:pPr>
        <w:pStyle w:val="Akapitzlist"/>
        <w:numPr>
          <w:ilvl w:val="0"/>
          <w:numId w:val="1"/>
        </w:numPr>
      </w:pPr>
      <w:r w:rsidRPr="000822E9">
        <w:t>Zasady procesu karnego</w:t>
      </w:r>
    </w:p>
    <w:p w14:paraId="3ECBE024" w14:textId="205D3511" w:rsidR="000822E9" w:rsidRDefault="000822E9" w:rsidP="000822E9">
      <w:pPr>
        <w:pStyle w:val="Akapitzlist"/>
        <w:numPr>
          <w:ilvl w:val="0"/>
          <w:numId w:val="1"/>
        </w:numPr>
      </w:pPr>
      <w:r w:rsidRPr="000822E9">
        <w:t>Strony i uczestnicy procesu. Wyłączenie sędziego i prokuratora</w:t>
      </w:r>
    </w:p>
    <w:p w14:paraId="32C98A65" w14:textId="0304E42E" w:rsidR="000822E9" w:rsidRDefault="000822E9" w:rsidP="000822E9">
      <w:pPr>
        <w:pStyle w:val="Akapitzlist"/>
        <w:numPr>
          <w:ilvl w:val="0"/>
          <w:numId w:val="1"/>
        </w:numPr>
      </w:pPr>
      <w:r w:rsidRPr="000822E9">
        <w:t>Obrońca i pełnomocnik</w:t>
      </w:r>
    </w:p>
    <w:p w14:paraId="6DB27420" w14:textId="6F068081" w:rsidR="000822E9" w:rsidRDefault="000822E9" w:rsidP="000822E9">
      <w:pPr>
        <w:pStyle w:val="Akapitzlist"/>
        <w:numPr>
          <w:ilvl w:val="0"/>
          <w:numId w:val="1"/>
        </w:numPr>
      </w:pPr>
      <w:r w:rsidRPr="000822E9">
        <w:t>Czynności procesowe.</w:t>
      </w:r>
    </w:p>
    <w:p w14:paraId="677CB49F" w14:textId="1C0467B9" w:rsidR="000822E9" w:rsidRDefault="000822E9" w:rsidP="000822E9">
      <w:pPr>
        <w:pStyle w:val="Akapitzlist"/>
        <w:numPr>
          <w:ilvl w:val="0"/>
          <w:numId w:val="1"/>
        </w:numPr>
      </w:pPr>
      <w:r w:rsidRPr="000822E9">
        <w:t>Zasady udziału stron w postępowaniu karnym</w:t>
      </w:r>
    </w:p>
    <w:p w14:paraId="700BDF19" w14:textId="13CB4D1E" w:rsidR="000822E9" w:rsidRDefault="000822E9" w:rsidP="000822E9">
      <w:pPr>
        <w:pStyle w:val="Akapitzlist"/>
        <w:numPr>
          <w:ilvl w:val="0"/>
          <w:numId w:val="1"/>
        </w:numPr>
      </w:pPr>
      <w:r w:rsidRPr="000822E9">
        <w:t>Zagadnienia dowodowe w procesie karnym</w:t>
      </w:r>
    </w:p>
    <w:p w14:paraId="795A302B" w14:textId="5BE58C23" w:rsidR="000822E9" w:rsidRDefault="000822E9" w:rsidP="000822E9">
      <w:pPr>
        <w:pStyle w:val="Akapitzlist"/>
        <w:numPr>
          <w:ilvl w:val="0"/>
          <w:numId w:val="1"/>
        </w:numPr>
      </w:pPr>
      <w:r w:rsidRPr="000822E9">
        <w:t>Zagadnienia dowodowe w procesie karnym</w:t>
      </w:r>
    </w:p>
    <w:p w14:paraId="103DFDA9" w14:textId="412D0CC0" w:rsidR="000822E9" w:rsidRDefault="000822E9" w:rsidP="000822E9">
      <w:pPr>
        <w:pStyle w:val="Akapitzlist"/>
        <w:numPr>
          <w:ilvl w:val="0"/>
          <w:numId w:val="1"/>
        </w:numPr>
      </w:pPr>
      <w:r w:rsidRPr="000822E9">
        <w:t>Środki przymusu procesowego</w:t>
      </w:r>
    </w:p>
    <w:p w14:paraId="784EE76E" w14:textId="158046ED" w:rsidR="000822E9" w:rsidRDefault="000822E9" w:rsidP="000822E9">
      <w:pPr>
        <w:pStyle w:val="Akapitzlist"/>
        <w:numPr>
          <w:ilvl w:val="0"/>
          <w:numId w:val="1"/>
        </w:numPr>
      </w:pPr>
      <w:r w:rsidRPr="000822E9">
        <w:t>Środki przymusu procesowego</w:t>
      </w:r>
    </w:p>
    <w:p w14:paraId="752DBE86" w14:textId="01E3E74A" w:rsidR="000822E9" w:rsidRDefault="000822E9" w:rsidP="000822E9">
      <w:pPr>
        <w:pStyle w:val="Akapitzlist"/>
        <w:numPr>
          <w:ilvl w:val="0"/>
          <w:numId w:val="1"/>
        </w:numPr>
      </w:pPr>
      <w:r w:rsidRPr="000822E9">
        <w:t>Przesłanki procesowe.</w:t>
      </w:r>
    </w:p>
    <w:p w14:paraId="1F2CB031" w14:textId="1823C531" w:rsidR="000822E9" w:rsidRDefault="000822E9" w:rsidP="000822E9">
      <w:pPr>
        <w:pStyle w:val="Akapitzlist"/>
        <w:numPr>
          <w:ilvl w:val="0"/>
          <w:numId w:val="1"/>
        </w:numPr>
      </w:pPr>
      <w:r w:rsidRPr="000822E9">
        <w:t>Wszczęcie i przebieg postępowania przygotowawczego</w:t>
      </w:r>
    </w:p>
    <w:p w14:paraId="2F509815" w14:textId="087D10B9" w:rsidR="000822E9" w:rsidRDefault="000822E9" w:rsidP="000822E9">
      <w:pPr>
        <w:pStyle w:val="Akapitzlist"/>
        <w:numPr>
          <w:ilvl w:val="0"/>
          <w:numId w:val="1"/>
        </w:numPr>
      </w:pPr>
      <w:r w:rsidRPr="000822E9">
        <w:t>Zakończenie postępowania przygotowawczego</w:t>
      </w:r>
    </w:p>
    <w:p w14:paraId="40F7509D" w14:textId="061B14BE" w:rsidR="000822E9" w:rsidRDefault="000822E9" w:rsidP="000822E9">
      <w:pPr>
        <w:pStyle w:val="Akapitzlist"/>
        <w:numPr>
          <w:ilvl w:val="0"/>
          <w:numId w:val="1"/>
        </w:numPr>
      </w:pPr>
      <w:r w:rsidRPr="000822E9">
        <w:t>Wszczęcie postępowania sądowego przed sądem I instancji</w:t>
      </w:r>
    </w:p>
    <w:p w14:paraId="57F7742B" w14:textId="1F4E6679" w:rsidR="000822E9" w:rsidRDefault="000822E9" w:rsidP="000822E9">
      <w:pPr>
        <w:pStyle w:val="Akapitzlist"/>
        <w:numPr>
          <w:ilvl w:val="0"/>
          <w:numId w:val="1"/>
        </w:numPr>
      </w:pPr>
      <w:r w:rsidRPr="000822E9">
        <w:t>Przebieg postępowania sądowego przed sądem I instancji</w:t>
      </w:r>
    </w:p>
    <w:p w14:paraId="1DBDF8A4" w14:textId="21E6FA66" w:rsidR="000822E9" w:rsidRDefault="000822E9" w:rsidP="000822E9">
      <w:pPr>
        <w:pStyle w:val="Akapitzlist"/>
        <w:numPr>
          <w:ilvl w:val="0"/>
          <w:numId w:val="1"/>
        </w:numPr>
      </w:pPr>
      <w:r w:rsidRPr="000822E9">
        <w:t>Wyrok sądu I instancji</w:t>
      </w:r>
    </w:p>
    <w:p w14:paraId="3520D7D3" w14:textId="0612F809" w:rsidR="000822E9" w:rsidRDefault="000822E9" w:rsidP="000822E9">
      <w:pPr>
        <w:pStyle w:val="Akapitzlist"/>
        <w:numPr>
          <w:ilvl w:val="0"/>
          <w:numId w:val="1"/>
        </w:numPr>
      </w:pPr>
      <w:r w:rsidRPr="000822E9">
        <w:t>Zasady zaskarżenia wyroku sądu I instancji</w:t>
      </w:r>
    </w:p>
    <w:p w14:paraId="20C23562" w14:textId="35CBFF7B" w:rsidR="000822E9" w:rsidRDefault="000822E9" w:rsidP="000822E9">
      <w:pPr>
        <w:pStyle w:val="Akapitzlist"/>
        <w:numPr>
          <w:ilvl w:val="0"/>
          <w:numId w:val="1"/>
        </w:numPr>
      </w:pPr>
      <w:r w:rsidRPr="000822E9">
        <w:t>Postępowanie odwoławcze</w:t>
      </w:r>
    </w:p>
    <w:p w14:paraId="6E14E500" w14:textId="43379182" w:rsidR="000822E9" w:rsidRDefault="000822E9" w:rsidP="000822E9">
      <w:pPr>
        <w:pStyle w:val="Akapitzlist"/>
        <w:numPr>
          <w:ilvl w:val="0"/>
          <w:numId w:val="1"/>
        </w:numPr>
      </w:pPr>
      <w:r w:rsidRPr="000822E9">
        <w:t>Nadzwyczajne środki zaskarżenia - kasacja i wznowienie postępowania</w:t>
      </w:r>
    </w:p>
    <w:p w14:paraId="78F250E8" w14:textId="77777777" w:rsidR="000822E9" w:rsidRDefault="000822E9" w:rsidP="000822E9"/>
    <w:sectPr w:rsidR="00082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116C7"/>
    <w:multiLevelType w:val="hybridMultilevel"/>
    <w:tmpl w:val="F2E6F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038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2E9"/>
    <w:rsid w:val="000822E9"/>
    <w:rsid w:val="003460C8"/>
    <w:rsid w:val="00A73AEC"/>
    <w:rsid w:val="00C2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D3578"/>
  <w15:chartTrackingRefBased/>
  <w15:docId w15:val="{C81C8325-D369-4EFE-B417-01EC4FC6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816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Kazimierz Leżak</dc:creator>
  <cp:keywords/>
  <dc:description/>
  <cp:lastModifiedBy>Kazimierz Leżak</cp:lastModifiedBy>
  <cp:revision>1</cp:revision>
  <dcterms:created xsi:type="dcterms:W3CDTF">2022-10-16T17:34:00Z</dcterms:created>
  <dcterms:modified xsi:type="dcterms:W3CDTF">2022-10-16T17:39:00Z</dcterms:modified>
</cp:coreProperties>
</file>