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8735D" w14:textId="797A4DCD" w:rsidR="009B2B36" w:rsidRPr="00EB3E90" w:rsidRDefault="00C6384C" w:rsidP="00EB3E90">
      <w:pPr>
        <w:pStyle w:val="PISMO"/>
        <w:jc w:val="center"/>
        <w:rPr>
          <w:b/>
          <w:bCs/>
        </w:rPr>
      </w:pPr>
      <w:r w:rsidRPr="00EB3E90">
        <w:rPr>
          <w:b/>
          <w:bCs/>
        </w:rPr>
        <w:t xml:space="preserve">Prawo karne </w:t>
      </w:r>
      <w:r w:rsidR="0041339E">
        <w:rPr>
          <w:b/>
          <w:bCs/>
        </w:rPr>
        <w:t>materialne (Kryminologia prawnicza)</w:t>
      </w:r>
      <w:r w:rsidRPr="00EB3E90">
        <w:rPr>
          <w:b/>
          <w:bCs/>
        </w:rPr>
        <w:t xml:space="preserve"> – semestr zimowy</w:t>
      </w:r>
      <w:r w:rsidR="008C366A">
        <w:rPr>
          <w:b/>
          <w:bCs/>
        </w:rPr>
        <w:t xml:space="preserve"> 202</w:t>
      </w:r>
      <w:r w:rsidR="0041339E">
        <w:rPr>
          <w:b/>
          <w:bCs/>
        </w:rPr>
        <w:t>2</w:t>
      </w:r>
      <w:r w:rsidR="008C366A">
        <w:rPr>
          <w:b/>
          <w:bCs/>
        </w:rPr>
        <w:t>/2</w:t>
      </w:r>
      <w:r w:rsidR="0041339E">
        <w:rPr>
          <w:b/>
          <w:bCs/>
        </w:rPr>
        <w:t>3</w:t>
      </w:r>
    </w:p>
    <w:p w14:paraId="73B140AD" w14:textId="720B2C86" w:rsidR="00C6384C" w:rsidRDefault="00C6384C" w:rsidP="00C6384C">
      <w:pPr>
        <w:pStyle w:val="PISMO"/>
      </w:pPr>
    </w:p>
    <w:p w14:paraId="31B7FE4D" w14:textId="1425BA79" w:rsidR="00C6384C" w:rsidRDefault="00C6384C" w:rsidP="00C6384C">
      <w:pPr>
        <w:pStyle w:val="PISMO"/>
      </w:pPr>
      <w:r w:rsidRPr="00DC0965">
        <w:rPr>
          <w:b/>
          <w:bCs/>
        </w:rPr>
        <w:t>1)</w:t>
      </w:r>
      <w:r w:rsidR="00391A2C">
        <w:t xml:space="preserve"> </w:t>
      </w:r>
      <w:r>
        <w:t xml:space="preserve">Zaliczenie przedmiotu następuje pod warunkiem zaliczenia </w:t>
      </w:r>
      <w:r w:rsidR="00391A2C">
        <w:t xml:space="preserve">dwóch </w:t>
      </w:r>
      <w:r w:rsidR="00CD4D6C">
        <w:t>semestrów</w:t>
      </w:r>
      <w:r>
        <w:t xml:space="preserve">. </w:t>
      </w:r>
      <w:r w:rsidR="0075457D">
        <w:t xml:space="preserve">Ocena semestralna jest to </w:t>
      </w:r>
      <w:r w:rsidR="00CD4D6C">
        <w:t xml:space="preserve">średnia </w:t>
      </w:r>
      <w:r w:rsidR="0075457D">
        <w:t xml:space="preserve">ocena z </w:t>
      </w:r>
      <w:r w:rsidR="00CD4D6C">
        <w:t>kartkówek</w:t>
      </w:r>
      <w:r w:rsidR="0075457D">
        <w:t xml:space="preserve"> podwyższona maksymalnie o pół oceny ze względu na aktywny (merytoryczny) udział w zajęciach. Ocena roczna stanowi średnią arytmetyczną ocen semestralnych.</w:t>
      </w:r>
    </w:p>
    <w:p w14:paraId="39C30ADF" w14:textId="0266AF06" w:rsidR="006C12D5" w:rsidRDefault="0075457D" w:rsidP="00C6384C">
      <w:pPr>
        <w:pStyle w:val="PISMO"/>
      </w:pPr>
      <w:r w:rsidRPr="00DC0965">
        <w:rPr>
          <w:b/>
          <w:bCs/>
        </w:rPr>
        <w:t>2)</w:t>
      </w:r>
      <w:r w:rsidR="00EA57D7">
        <w:t xml:space="preserve"> </w:t>
      </w:r>
      <w:r>
        <w:t xml:space="preserve"> </w:t>
      </w:r>
      <w:r w:rsidR="00CD4D6C">
        <w:t>Zaliczenie semestru nastąpi poprzez uzyskanie średniej oceny z kartkówek, któ</w:t>
      </w:r>
      <w:r w:rsidR="008944D9">
        <w:t>r</w:t>
      </w:r>
      <w:r w:rsidR="00CD4D6C">
        <w:t>a równa będzie co najmniej ocenie dostatecznej</w:t>
      </w:r>
      <w:r w:rsidR="00EB3E90">
        <w:t>.</w:t>
      </w:r>
      <w:r w:rsidR="00E40D50">
        <w:t xml:space="preserve"> </w:t>
      </w:r>
      <w:r w:rsidR="00E40D50" w:rsidRPr="00C55C54">
        <w:rPr>
          <w:u w:val="single"/>
        </w:rPr>
        <w:t xml:space="preserve">Poprawa </w:t>
      </w:r>
      <w:r w:rsidR="008944D9">
        <w:rPr>
          <w:u w:val="single"/>
        </w:rPr>
        <w:t>oceny semestralnej</w:t>
      </w:r>
      <w:r w:rsidR="00E40D50" w:rsidRPr="00C55C54">
        <w:rPr>
          <w:u w:val="single"/>
        </w:rPr>
        <w:t xml:space="preserve"> jest możliwa tylko jeden raz. Poprawie podlegają wyłącznie oceny niedostateczne a </w:t>
      </w:r>
      <w:r w:rsidR="00DC0965" w:rsidRPr="00C55C54">
        <w:rPr>
          <w:u w:val="single"/>
        </w:rPr>
        <w:t xml:space="preserve">najwyższą możliwą do uzyskania </w:t>
      </w:r>
      <w:r w:rsidR="00B566C1">
        <w:rPr>
          <w:u w:val="single"/>
        </w:rPr>
        <w:t xml:space="preserve">podczas poprawy </w:t>
      </w:r>
      <w:r w:rsidR="00DC0965" w:rsidRPr="00C55C54">
        <w:rPr>
          <w:u w:val="single"/>
        </w:rPr>
        <w:t>oceną jest ocena dobra</w:t>
      </w:r>
      <w:r w:rsidR="00DC0965">
        <w:t>.</w:t>
      </w:r>
      <w:r w:rsidR="0050587E">
        <w:t xml:space="preserve"> </w:t>
      </w:r>
      <w:r w:rsidR="008944D9">
        <w:t>Poprawa oceny semestralnej nastąpi w formie pisemnego kolokwium z materiału, którego dotyczyły</w:t>
      </w:r>
      <w:r w:rsidR="00825DA8">
        <w:t xml:space="preserve"> wszystkie</w:t>
      </w:r>
      <w:r w:rsidR="008944D9">
        <w:t xml:space="preserve"> kartków</w:t>
      </w:r>
      <w:r w:rsidR="00825DA8">
        <w:t>k</w:t>
      </w:r>
      <w:r w:rsidR="008944D9">
        <w:t>i</w:t>
      </w:r>
      <w:r w:rsidR="0050587E">
        <w:t>.</w:t>
      </w:r>
    </w:p>
    <w:p w14:paraId="66492C6D" w14:textId="18F90EC6" w:rsidR="00C44583" w:rsidRDefault="005D30EF" w:rsidP="00C6384C">
      <w:pPr>
        <w:pStyle w:val="PISMO"/>
      </w:pPr>
      <w:r>
        <w:rPr>
          <w:b/>
          <w:bCs/>
        </w:rPr>
        <w:t>3</w:t>
      </w:r>
      <w:r w:rsidR="00C44583" w:rsidRPr="0050587E">
        <w:rPr>
          <w:b/>
          <w:bCs/>
        </w:rPr>
        <w:t>)</w:t>
      </w:r>
      <w:r w:rsidR="00C44583">
        <w:t xml:space="preserve">  </w:t>
      </w:r>
      <w:r w:rsidR="00825DA8">
        <w:t xml:space="preserve">Kartkówki odbędą się 17 grudnia 2022 roku, </w:t>
      </w:r>
      <w:r w:rsidR="00C5237A">
        <w:t xml:space="preserve">14 stycznia 2023 roku oraz 15 stycznia 2023 roku. Każdorazowo kartkówka obejmuje materiał z poprzednich zajęć. </w:t>
      </w:r>
      <w:r w:rsidR="0050587E">
        <w:t xml:space="preserve">Poprawa </w:t>
      </w:r>
      <w:r w:rsidR="00C5237A">
        <w:t>oceny semestralnej</w:t>
      </w:r>
      <w:r w:rsidR="0050587E">
        <w:t xml:space="preserve"> odbędzie w terminie ustalonym z osobami poprawiającymi ocenę.</w:t>
      </w:r>
    </w:p>
    <w:p w14:paraId="57A3C7E8" w14:textId="425AE7B0" w:rsidR="00A53201" w:rsidRDefault="005D30EF" w:rsidP="00C6384C">
      <w:pPr>
        <w:pStyle w:val="PISMO"/>
      </w:pPr>
      <w:r>
        <w:rPr>
          <w:b/>
          <w:bCs/>
        </w:rPr>
        <w:t>4</w:t>
      </w:r>
      <w:r w:rsidR="00A53201" w:rsidRPr="00DC0965">
        <w:rPr>
          <w:b/>
          <w:bCs/>
        </w:rPr>
        <w:t>)</w:t>
      </w:r>
      <w:r w:rsidR="00C7616F">
        <w:t xml:space="preserve"> </w:t>
      </w:r>
      <w:r w:rsidR="00A53201">
        <w:t xml:space="preserve">Podczas zajęć sprawdzana będzie obecność. </w:t>
      </w:r>
      <w:r w:rsidR="00C7616F">
        <w:t>Nieusprawiedliwiona n</w:t>
      </w:r>
      <w:r w:rsidR="00A53201">
        <w:t xml:space="preserve">ieobecność trzy razy z rzędu </w:t>
      </w:r>
      <w:r w:rsidR="00C7616F">
        <w:t>zostanie zgłoszona do Dziekana</w:t>
      </w:r>
      <w:r w:rsidR="00B566C1">
        <w:t xml:space="preserve"> </w:t>
      </w:r>
      <w:proofErr w:type="spellStart"/>
      <w:r w:rsidR="00B566C1">
        <w:t>WPAiE</w:t>
      </w:r>
      <w:proofErr w:type="spellEnd"/>
      <w:r w:rsidR="00C7616F">
        <w:t>.</w:t>
      </w:r>
    </w:p>
    <w:p w14:paraId="5F7CCDDD" w14:textId="4FCCCDC4" w:rsidR="00C7616F" w:rsidRDefault="005D30EF" w:rsidP="00C6384C">
      <w:pPr>
        <w:pStyle w:val="PISMO"/>
      </w:pPr>
      <w:r>
        <w:rPr>
          <w:b/>
          <w:bCs/>
        </w:rPr>
        <w:t>5</w:t>
      </w:r>
      <w:r w:rsidR="00C7616F" w:rsidRPr="00DC0965">
        <w:rPr>
          <w:b/>
          <w:bCs/>
        </w:rPr>
        <w:t>)</w:t>
      </w:r>
      <w:r w:rsidR="00C7616F">
        <w:t xml:space="preserve"> </w:t>
      </w:r>
      <w:r w:rsidR="00EA57D7">
        <w:t xml:space="preserve"> </w:t>
      </w:r>
      <w:r w:rsidR="00C55C54">
        <w:rPr>
          <w:lang w:eastAsia="pl-PL"/>
        </w:rPr>
        <w:t>Średnia</w:t>
      </w:r>
      <w:r w:rsidR="00B566C1">
        <w:rPr>
          <w:lang w:eastAsia="pl-PL"/>
        </w:rPr>
        <w:t xml:space="preserve"> ocena</w:t>
      </w:r>
      <w:r w:rsidR="00C55C54">
        <w:rPr>
          <w:lang w:eastAsia="pl-PL"/>
        </w:rPr>
        <w:t xml:space="preserve"> o rozwinięciu mniejszym bądź równym 1/3 zaokrąglana jest w dół do pełnej oceny. Średnia </w:t>
      </w:r>
      <w:r w:rsidR="00B566C1">
        <w:rPr>
          <w:lang w:eastAsia="pl-PL"/>
        </w:rPr>
        <w:t xml:space="preserve">ocena </w:t>
      </w:r>
      <w:r w:rsidR="00C55C54">
        <w:rPr>
          <w:lang w:eastAsia="pl-PL"/>
        </w:rPr>
        <w:t>o rozwinięciu większym bądź równym niż 2/3 zaokrąglana jest w górę do pełnej oceny. W pozostałych przypadkach ocena ma charakter „połówki” (np. ocena 4,5).</w:t>
      </w:r>
    </w:p>
    <w:p w14:paraId="60ECD8DB" w14:textId="35327988" w:rsidR="00C7616F" w:rsidRDefault="00C7616F" w:rsidP="00C6384C">
      <w:pPr>
        <w:pStyle w:val="PISMO"/>
      </w:pPr>
    </w:p>
    <w:p w14:paraId="6C6D1F62" w14:textId="349E5599" w:rsidR="003C4F6C" w:rsidRDefault="003C4F6C" w:rsidP="00C6384C">
      <w:pPr>
        <w:pStyle w:val="PISMO"/>
      </w:pPr>
      <w:r w:rsidRPr="00522E63">
        <w:rPr>
          <w:b/>
          <w:bCs/>
        </w:rPr>
        <w:t>Harmonogram</w:t>
      </w:r>
      <w:r>
        <w:t>:</w:t>
      </w:r>
    </w:p>
    <w:p w14:paraId="0F6CF699" w14:textId="58E7A768" w:rsidR="00EB3E90" w:rsidRDefault="0058754A" w:rsidP="00C6384C">
      <w:pPr>
        <w:pStyle w:val="PISMO"/>
        <w:numPr>
          <w:ilvl w:val="0"/>
          <w:numId w:val="1"/>
        </w:numPr>
      </w:pPr>
      <w:r>
        <w:t>Pojęcie przestępstwa</w:t>
      </w:r>
    </w:p>
    <w:p w14:paraId="4A0E3598" w14:textId="6BA2450D" w:rsidR="0058754A" w:rsidRDefault="0058754A" w:rsidP="00C6384C">
      <w:pPr>
        <w:pStyle w:val="PISMO"/>
        <w:numPr>
          <w:ilvl w:val="0"/>
          <w:numId w:val="1"/>
        </w:numPr>
      </w:pPr>
      <w:r>
        <w:t>Przedmiot przestępstwa, strona przedmiotowa</w:t>
      </w:r>
    </w:p>
    <w:p w14:paraId="4B3FEB7F" w14:textId="032C4D8B" w:rsidR="0058754A" w:rsidRDefault="0058754A" w:rsidP="00C6384C">
      <w:pPr>
        <w:pStyle w:val="PISMO"/>
        <w:numPr>
          <w:ilvl w:val="0"/>
          <w:numId w:val="1"/>
        </w:numPr>
      </w:pPr>
      <w:r>
        <w:t>Strona podmiotowa</w:t>
      </w:r>
    </w:p>
    <w:p w14:paraId="5A0C1EBC" w14:textId="2730AED6" w:rsidR="0058754A" w:rsidRDefault="0058754A" w:rsidP="00C6384C">
      <w:pPr>
        <w:pStyle w:val="PISMO"/>
        <w:numPr>
          <w:ilvl w:val="0"/>
          <w:numId w:val="1"/>
        </w:numPr>
      </w:pPr>
      <w:r>
        <w:t xml:space="preserve">Podmiot (odpowiedzialność karna nieletniego - kodeks + </w:t>
      </w:r>
      <w:proofErr w:type="spellStart"/>
      <w:r>
        <w:t>Uo</w:t>
      </w:r>
      <w:r w:rsidR="00503C53">
        <w:t>WRN</w:t>
      </w:r>
      <w:proofErr w:type="spellEnd"/>
      <w:r>
        <w:t>)</w:t>
      </w:r>
    </w:p>
    <w:p w14:paraId="5E57DC10" w14:textId="316CF199" w:rsidR="0058754A" w:rsidRDefault="00087809" w:rsidP="00C6384C">
      <w:pPr>
        <w:pStyle w:val="PISMO"/>
        <w:numPr>
          <w:ilvl w:val="0"/>
          <w:numId w:val="1"/>
        </w:numPr>
      </w:pPr>
      <w:r>
        <w:t>Okoliczności wyłączające bezprawność – kontratypy (obrona konieczna, stan wyższej konieczności, dozwolone ryzyko)</w:t>
      </w:r>
    </w:p>
    <w:sectPr w:rsidR="00587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4842"/>
    <w:multiLevelType w:val="hybridMultilevel"/>
    <w:tmpl w:val="2F36A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349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84C"/>
    <w:rsid w:val="00087809"/>
    <w:rsid w:val="00142F78"/>
    <w:rsid w:val="00233928"/>
    <w:rsid w:val="00344115"/>
    <w:rsid w:val="00391A2C"/>
    <w:rsid w:val="003A2A97"/>
    <w:rsid w:val="003C4F6C"/>
    <w:rsid w:val="0041339E"/>
    <w:rsid w:val="00503C53"/>
    <w:rsid w:val="0050587E"/>
    <w:rsid w:val="00522E63"/>
    <w:rsid w:val="00547B8A"/>
    <w:rsid w:val="0058754A"/>
    <w:rsid w:val="005D30EF"/>
    <w:rsid w:val="0063449F"/>
    <w:rsid w:val="006C12D5"/>
    <w:rsid w:val="0075457D"/>
    <w:rsid w:val="00786DD3"/>
    <w:rsid w:val="00825DA8"/>
    <w:rsid w:val="0084211D"/>
    <w:rsid w:val="008944D9"/>
    <w:rsid w:val="008C366A"/>
    <w:rsid w:val="0096412E"/>
    <w:rsid w:val="00974E57"/>
    <w:rsid w:val="009B2B36"/>
    <w:rsid w:val="00A53201"/>
    <w:rsid w:val="00A643C9"/>
    <w:rsid w:val="00A6772D"/>
    <w:rsid w:val="00AD1529"/>
    <w:rsid w:val="00AF474E"/>
    <w:rsid w:val="00B566C1"/>
    <w:rsid w:val="00BA5FF4"/>
    <w:rsid w:val="00BD0C49"/>
    <w:rsid w:val="00C44583"/>
    <w:rsid w:val="00C5237A"/>
    <w:rsid w:val="00C55C54"/>
    <w:rsid w:val="00C6384C"/>
    <w:rsid w:val="00C7616F"/>
    <w:rsid w:val="00C97863"/>
    <w:rsid w:val="00CD4D6C"/>
    <w:rsid w:val="00DC0965"/>
    <w:rsid w:val="00E40D50"/>
    <w:rsid w:val="00EA57D7"/>
    <w:rsid w:val="00EB3E90"/>
    <w:rsid w:val="00F1564C"/>
    <w:rsid w:val="00FD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0A17E"/>
  <w15:chartTrackingRefBased/>
  <w15:docId w15:val="{8290D29F-4C6D-4405-A53A-8458BC63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SMO">
    <w:name w:val="PISMO"/>
    <w:basedOn w:val="Normalny"/>
    <w:qFormat/>
    <w:rsid w:val="0063449F"/>
    <w:pPr>
      <w:spacing w:after="40" w:line="360" w:lineRule="auto"/>
      <w:jc w:val="both"/>
    </w:pPr>
    <w:rPr>
      <w:rFonts w:ascii="Times New Roman" w:hAnsi="Times New Roman"/>
      <w:sz w:val="24"/>
    </w:rPr>
  </w:style>
  <w:style w:type="paragraph" w:styleId="Tekstprzypisudolnego">
    <w:name w:val="footnote text"/>
    <w:basedOn w:val="PISMO"/>
    <w:link w:val="TekstprzypisudolnegoZnak"/>
    <w:uiPriority w:val="99"/>
    <w:semiHidden/>
    <w:unhideWhenUsed/>
    <w:qFormat/>
    <w:rsid w:val="00AF47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474E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Limburska</dc:creator>
  <cp:keywords/>
  <dc:description/>
  <cp:lastModifiedBy>Alicja Limburska</cp:lastModifiedBy>
  <cp:revision>4</cp:revision>
  <dcterms:created xsi:type="dcterms:W3CDTF">2022-11-05T15:03:00Z</dcterms:created>
  <dcterms:modified xsi:type="dcterms:W3CDTF">2022-11-05T21:55:00Z</dcterms:modified>
</cp:coreProperties>
</file>