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77" w:rsidRDefault="00EE7577" w:rsidP="00C61ABE">
      <w:pPr>
        <w:spacing w:after="0" w:line="240" w:lineRule="auto"/>
        <w:ind w:firstLine="708"/>
        <w:rPr>
          <w:b/>
        </w:rPr>
      </w:pPr>
      <w:r>
        <w:rPr>
          <w:b/>
        </w:rPr>
        <w:t>Kobiety jako sprawczynie i ofiary przestępstw – SYLABUS</w:t>
      </w:r>
    </w:p>
    <w:p w:rsidR="00EE7577" w:rsidRDefault="00EE7577" w:rsidP="00C61ABE">
      <w:pPr>
        <w:jc w:val="center"/>
        <w:rPr>
          <w:sz w:val="16"/>
          <w:szCs w:val="16"/>
        </w:rPr>
      </w:pPr>
      <w:r>
        <w:rPr>
          <w:sz w:val="16"/>
          <w:szCs w:val="16"/>
        </w:rPr>
        <w:t>(nazwa przedmiotu)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88"/>
        <w:gridCol w:w="1449"/>
      </w:tblGrid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>Nazwa przedmiotu w języku polskim:</w:t>
            </w:r>
            <w:r>
              <w:rPr>
                <w:sz w:val="22"/>
              </w:rPr>
              <w:t xml:space="preserve"> </w:t>
            </w:r>
            <w:r>
              <w:rPr>
                <w:b/>
              </w:rPr>
              <w:t>Kobiety jako sprawczynie i ofiary przestępstw</w:t>
            </w:r>
          </w:p>
        </w:tc>
      </w:tr>
      <w:tr w:rsidR="00EE7577" w:rsidRPr="003600E5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Nazwa przedmiotu w języku angielskim:</w:t>
            </w:r>
            <w:r>
              <w:rPr>
                <w:sz w:val="22"/>
                <w:lang w:val="en-US"/>
              </w:rPr>
              <w:t xml:space="preserve"> Women as </w:t>
            </w:r>
            <w:r>
              <w:rPr>
                <w:lang w:val="en-US"/>
              </w:rPr>
              <w:t>perpetrators and victims of crimes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Jednostka prowadząca przedmiot:</w:t>
            </w:r>
            <w:r>
              <w:rPr>
                <w:sz w:val="22"/>
              </w:rPr>
              <w:t xml:space="preserve"> Katedra Prawa Karnego Materialnego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Kod przedmiotu:</w:t>
            </w:r>
            <w:r>
              <w:rPr>
                <w:sz w:val="22"/>
              </w:rPr>
              <w:t xml:space="preserve"> K 1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Rodzaj przedmiotu:</w:t>
            </w:r>
            <w:r>
              <w:rPr>
                <w:sz w:val="22"/>
              </w:rPr>
              <w:t xml:space="preserve"> przedmiot do wyboru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Kierunek studiów:</w:t>
            </w:r>
            <w:r>
              <w:rPr>
                <w:sz w:val="22"/>
                <w:lang w:val="en-US"/>
              </w:rPr>
              <w:t xml:space="preserve"> Prawo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Poziom studiów:</w:t>
            </w:r>
            <w:r>
              <w:rPr>
                <w:sz w:val="22"/>
              </w:rPr>
              <w:t xml:space="preserve"> studia stacjonarne i niestacjonarne (wieczorowe)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Rok studiów:</w:t>
            </w:r>
            <w:r>
              <w:rPr>
                <w:sz w:val="22"/>
              </w:rPr>
              <w:t xml:space="preserve"> IV i V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Semestr:</w:t>
            </w:r>
            <w:r>
              <w:rPr>
                <w:sz w:val="22"/>
              </w:rPr>
              <w:t xml:space="preserve"> 7 i 9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Forma zajęć i liczba godzin: </w:t>
            </w:r>
            <w:r>
              <w:rPr>
                <w:sz w:val="22"/>
              </w:rPr>
              <w:t>konwersatorium, 14 godzin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Imię, nazwisko, tytuł/stopień naukowy osoby prowadzącej zajęcia: </w:t>
            </w:r>
          </w:p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dr Joanna Brzezińska, adiunkt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Wymagania wstępne w zakresie wiedzy, umiejętności i kompetencji społecznych dla</w:t>
            </w:r>
          </w:p>
          <w:p w:rsidR="00EE7577" w:rsidRDefault="00EE757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przedmiotu/modułu oraz zrealizowanych przedmiotów:</w:t>
            </w:r>
          </w:p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Zakłada się, że student posiadając wiadomości z zakresu prawa karnego materialnego, zna strukturę przestępstwa, potrafi wskazać i odróżniać od siebie poszczególne kategorie przestępstw, posiada także podstawowe wiadomości z zakresu wiktymologii.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CELE PRZEDMIOTU:</w:t>
            </w:r>
          </w:p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color w:val="000000"/>
              </w:rPr>
              <w:t>Zakłada się, że student – odwołując się do wiadomości z zakresu prawa karnego materialnego – pozna specyfikę przestępstw, których sprawczyniami lub ofiarami są kobiety. Uzyska informacje dotyczące przyczyn i mechanizmów kształtowania się kryminogennych zachowań wśród kobiet. Będzie dysponował szczegółowymi wiadomościami z zakresu wiktymologii, co pozwoli wzbogacić jego wiedzę o ofiarach przestępstw i metodach działania sprawców.</w:t>
            </w:r>
          </w:p>
        </w:tc>
      </w:tr>
      <w:tr w:rsidR="00EE7577" w:rsidTr="00C61ABE">
        <w:trPr>
          <w:trHeight w:val="53"/>
        </w:trPr>
        <w:tc>
          <w:tcPr>
            <w:tcW w:w="675" w:type="dxa"/>
            <w:vMerge w:val="restart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ZAKŁADANE EFEKTY KSZTAŁCENIA</w:t>
            </w:r>
          </w:p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(W – wiedza, U – umiejętności, K – kompetencje społeczne)</w:t>
            </w:r>
          </w:p>
        </w:tc>
      </w:tr>
      <w:tr w:rsidR="00EE7577" w:rsidTr="00C61ABE">
        <w:tc>
          <w:tcPr>
            <w:tcW w:w="0" w:type="auto"/>
            <w:vMerge/>
            <w:vAlign w:val="center"/>
          </w:tcPr>
          <w:p w:rsidR="00EE7577" w:rsidRDefault="00EE7577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7088" w:type="dxa"/>
          </w:tcPr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Student potrafi przedstawić definicję sprawcy i ofiary przestępstwa, używając pojęć z zakresu prawa karnego materialnego oraz wiktymologii i kryminologii. Jest w stanie wyjaśnić przyczyny przestępczości kobiet oraz wyciągnąć wnioski dotyczące czynników determinujących spadek tej kategorii przestępstw. Jest w stanie przedstawić ogólny obraz przestępczości kobiet w Polsce. Charakteryzuje psychologiczne i biologiczne uwarunkowania sprawczyń przestępstw. Identyfikuje i potrafi scharakteryzować wybrane teorie przestępczości kobiet. Ilustruje nabytą wiedzę przykładami z praktyki wymiaru sprawiedliwości. </w:t>
            </w:r>
          </w:p>
        </w:tc>
        <w:tc>
          <w:tcPr>
            <w:tcW w:w="1449" w:type="dxa"/>
          </w:tcPr>
          <w:p w:rsidR="00EE7577" w:rsidRDefault="00EE7577">
            <w:pPr>
              <w:spacing w:after="0"/>
              <w:rPr>
                <w:sz w:val="22"/>
              </w:rPr>
            </w:pPr>
          </w:p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 - wiedza</w:t>
            </w:r>
          </w:p>
        </w:tc>
      </w:tr>
      <w:tr w:rsidR="00EE7577" w:rsidTr="00C61ABE">
        <w:tc>
          <w:tcPr>
            <w:tcW w:w="0" w:type="auto"/>
            <w:vMerge/>
            <w:vAlign w:val="center"/>
          </w:tcPr>
          <w:p w:rsidR="00EE7577" w:rsidRDefault="00EE7577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7088" w:type="dxa"/>
          </w:tcPr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>Student posiada umiejętności analizowania, dokonywania syntez i oceniania motywów, jakie warunkują zachowanie sprawczyń. Posiada zdolność argumentowania przedstawionych przez siebie poglądów. Klasyfikuje typy ofiar, umie dokonać klasyfikacji roli, jakie ofiara przybiera w trakcie realizacji znamion przestępstwa. Jest w stanie ustalić kryteria wiktymizacji pierwotnej i wtórnej. Na podstawie badań empirycznych nad dynamiką i rozmiarami zjawiska wiktymizacji potrafi wyprowadzić wnioski dotyczące jej struktury. Analizuje i weryfikuje przyczyny strachu przed przestępczością u kobiet, na podstawie dostarczonych danych potrafi oszacować jego poziom w Polsce.</w:t>
            </w:r>
          </w:p>
        </w:tc>
        <w:tc>
          <w:tcPr>
            <w:tcW w:w="1449" w:type="dxa"/>
          </w:tcPr>
          <w:p w:rsidR="00EE7577" w:rsidRDefault="00EE7577">
            <w:pPr>
              <w:spacing w:after="0"/>
              <w:jc w:val="left"/>
              <w:rPr>
                <w:sz w:val="22"/>
              </w:rPr>
            </w:pPr>
          </w:p>
          <w:p w:rsidR="00EE7577" w:rsidRDefault="00EE757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U - umiejętności</w:t>
            </w:r>
          </w:p>
        </w:tc>
      </w:tr>
      <w:tr w:rsidR="00EE7577" w:rsidTr="00C61ABE">
        <w:tc>
          <w:tcPr>
            <w:tcW w:w="0" w:type="auto"/>
            <w:vMerge/>
            <w:vAlign w:val="center"/>
          </w:tcPr>
          <w:p w:rsidR="00EE7577" w:rsidRDefault="00EE7577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7088" w:type="dxa"/>
          </w:tcPr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</w:p>
          <w:p w:rsidR="00EE7577" w:rsidRDefault="00EE7577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>Student zachowuje ostrożność w wyrażaniu opinii, dotyczących uwarunkowań kryminogennej aktywności kobiet. Wykazuje kreatywność w przygotowaniu materiałów dydaktycznych, potrafi pracować w zespole, przygotowując charakterystykę sylwetek sprawczyń/ ofiar przestępstw . Chętnie podejmuje się przygotowania prezentacji multimedialnych, dba o rzetelność przedstawionych informacji, dąży do kompetentnego ich przedstawienia. Angażuje się w dyskusję na zajęciach dydaktycznych.</w:t>
            </w:r>
          </w:p>
        </w:tc>
        <w:tc>
          <w:tcPr>
            <w:tcW w:w="1449" w:type="dxa"/>
          </w:tcPr>
          <w:p w:rsidR="00EE7577" w:rsidRDefault="00EE7577">
            <w:pPr>
              <w:spacing w:after="0"/>
              <w:jc w:val="left"/>
              <w:rPr>
                <w:sz w:val="22"/>
              </w:rPr>
            </w:pPr>
          </w:p>
          <w:p w:rsidR="00EE7577" w:rsidRDefault="00EE7577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K – kompetencje społeczne</w:t>
            </w:r>
          </w:p>
        </w:tc>
      </w:tr>
      <w:tr w:rsidR="00EE7577" w:rsidTr="00C61ABE">
        <w:tc>
          <w:tcPr>
            <w:tcW w:w="0" w:type="auto"/>
            <w:vMerge/>
            <w:vAlign w:val="center"/>
          </w:tcPr>
          <w:p w:rsidR="00EE7577" w:rsidRDefault="00EE7577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7088" w:type="dxa"/>
          </w:tcPr>
          <w:p w:rsidR="00EE7577" w:rsidRDefault="00EE7577">
            <w:pPr>
              <w:spacing w:after="0"/>
              <w:rPr>
                <w:sz w:val="22"/>
              </w:rPr>
            </w:pPr>
          </w:p>
        </w:tc>
        <w:tc>
          <w:tcPr>
            <w:tcW w:w="1449" w:type="dxa"/>
          </w:tcPr>
          <w:p w:rsidR="00EE7577" w:rsidRDefault="00EE7577">
            <w:pPr>
              <w:spacing w:after="0"/>
              <w:rPr>
                <w:sz w:val="22"/>
              </w:rPr>
            </w:pP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TREŚCI PROGRAMOWE: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87"/>
              <w:gridCol w:w="6823"/>
              <w:gridCol w:w="901"/>
            </w:tblGrid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Lp.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Tematyka zajęć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Godzin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Definicja sprawcy i ofiary przestępstwa. Typologia kategorii „kobiecych” przestępstw. 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Wybrane teorie przestępczości kobiet.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3.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Motywacja i czynniki sytuacyjne warunkujące zachowanie sprawczyń przestępstw.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4.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Charakterystyka przestępczości kobiet w Polsce (analiza badań statystycznych) 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5.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Typologia kobiet - ofiar przestępstwa, rola kobiety – ofiary na etapie realizacji przestępstwa. 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6.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Kobieta – ofiara przestępstwa w strukturze wymiaru sprawiedliwości (policja, sąd, pojednawcze sposoby rozwiązywania konfliktów karnych). 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7.</w:t>
                  </w: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Rozmiary, dynamika, struktura zjawiska wiktymizacji kobiet, oraz skutki wiktymizacji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EE7577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</w:p>
              </w:tc>
            </w:tr>
            <w:tr w:rsidR="00EE7577">
              <w:tc>
                <w:tcPr>
                  <w:tcW w:w="7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Suma godzin: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14</w:t>
                  </w:r>
                </w:p>
              </w:tc>
            </w:tr>
          </w:tbl>
          <w:p w:rsidR="00EE7577" w:rsidRDefault="00EE7577">
            <w:pPr>
              <w:spacing w:after="0"/>
              <w:rPr>
                <w:sz w:val="22"/>
              </w:rPr>
            </w:pP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ZALECANA LITERATURA: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60"/>
              <w:gridCol w:w="7551"/>
            </w:tblGrid>
            <w:tr w:rsidR="00EE7577">
              <w:tc>
                <w:tcPr>
                  <w:tcW w:w="8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Literatura Podstawowa: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M. Budyn – Kulik, Zabójstwo tyrana domowego. Studium prawno karne i kryminologiczne, Lublin 2005 </w:t>
                  </w:r>
                </w:p>
              </w:tc>
            </w:tr>
            <w:tr w:rsidR="00EE7577">
              <w:tc>
                <w:tcPr>
                  <w:tcW w:w="8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Literatura Uzupełniająca: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B. Hołyst, Kryminologia, Warszawa 2010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Z. Majchrzyk, Zabójczynie i zabójcy, Warszawa 2008 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J. Błachuy, A. Gaberle, K. Krajewski, Kryminologia, Gdańsk 2006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Z. Majchrzyk, Motywacje zabójczyń, Warszawa 1995</w:t>
                  </w:r>
                </w:p>
              </w:tc>
            </w:tr>
            <w:tr w:rsidR="00EE7577"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7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J. Błachut, Kobiety recydywistki w świetle badań kryminologicznych, Wrocław 1981</w:t>
                  </w:r>
                </w:p>
              </w:tc>
            </w:tr>
          </w:tbl>
          <w:p w:rsidR="00EE7577" w:rsidRDefault="00EE7577">
            <w:pPr>
              <w:spacing w:after="0"/>
              <w:rPr>
                <w:sz w:val="22"/>
              </w:rPr>
            </w:pP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Forma zaliczenia poszczególnych komponentów przedmiotu/modułu, sposób</w:t>
            </w:r>
          </w:p>
          <w:p w:rsidR="00EE7577" w:rsidRDefault="00EE757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sprawdzenia osiągnięcia zamierzonych efektów kształcenia: </w:t>
            </w:r>
          </w:p>
          <w:p w:rsidR="00EE7577" w:rsidRDefault="00EE7577">
            <w:pPr>
              <w:spacing w:after="0"/>
              <w:rPr>
                <w:b/>
                <w:sz w:val="22"/>
              </w:rPr>
            </w:pPr>
          </w:p>
          <w:p w:rsidR="00EE7577" w:rsidRDefault="00EE7577" w:rsidP="00C61ABE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2"/>
              </w:rPr>
            </w:pPr>
            <w:r>
              <w:rPr>
                <w:sz w:val="22"/>
              </w:rPr>
              <w:t xml:space="preserve">prezentacje multimedialne przygotowane przez studentów, </w:t>
            </w:r>
          </w:p>
          <w:p w:rsidR="00EE7577" w:rsidRDefault="00EE7577" w:rsidP="00C61ABE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2"/>
              </w:rPr>
            </w:pPr>
            <w:r>
              <w:rPr>
                <w:sz w:val="22"/>
              </w:rPr>
              <w:t xml:space="preserve">wykład z wykorzystaniem multimediów, </w:t>
            </w:r>
          </w:p>
          <w:p w:rsidR="00EE7577" w:rsidRDefault="00EE7577" w:rsidP="00C61ABE">
            <w:pPr>
              <w:pStyle w:val="ListParagraph"/>
              <w:numPr>
                <w:ilvl w:val="0"/>
                <w:numId w:val="2"/>
              </w:numPr>
              <w:spacing w:after="0"/>
              <w:rPr>
                <w:b/>
                <w:sz w:val="22"/>
              </w:rPr>
            </w:pPr>
            <w:r>
              <w:rPr>
                <w:sz w:val="22"/>
              </w:rPr>
              <w:t>zaliczenie w formie odpowiedzi ustnej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8537" w:type="dxa"/>
            <w:gridSpan w:val="2"/>
          </w:tcPr>
          <w:p w:rsidR="00EE7577" w:rsidRDefault="00EE7577">
            <w:pPr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>Język wykładowy:</w:t>
            </w:r>
            <w:r>
              <w:rPr>
                <w:sz w:val="22"/>
              </w:rPr>
              <w:t xml:space="preserve"> język polski</w:t>
            </w:r>
          </w:p>
        </w:tc>
      </w:tr>
      <w:tr w:rsidR="00EE7577" w:rsidTr="00C61ABE">
        <w:tc>
          <w:tcPr>
            <w:tcW w:w="675" w:type="dxa"/>
            <w:vAlign w:val="center"/>
          </w:tcPr>
          <w:p w:rsidR="00EE7577" w:rsidRDefault="00EE757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8537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851"/>
              <w:gridCol w:w="2460"/>
            </w:tblGrid>
            <w:tr w:rsidR="00EE7577">
              <w:tc>
                <w:tcPr>
                  <w:tcW w:w="83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OBCIĄŻENIA PRACĄ STUDENTA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EE7577">
              <w:trPr>
                <w:trHeight w:val="809"/>
              </w:trPr>
              <w:tc>
                <w:tcPr>
                  <w:tcW w:w="5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Forma aktywności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Średnia liczba godzin na zrealizowanie aktywności</w:t>
                  </w:r>
                </w:p>
              </w:tc>
            </w:tr>
            <w:tr w:rsidR="00EE7577">
              <w:trPr>
                <w:trHeight w:val="1705"/>
              </w:trPr>
              <w:tc>
                <w:tcPr>
                  <w:tcW w:w="5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</w:p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Studenci uczestniczący w zajęciach mają obowiązek przygotowania i przedstawienia sylwetek kobiet – sprawczyń lub ofiar przestępstw, zrealizowanych na terytorium Polski, bądź państw UE. Charakterystyka niniejsza powinna zawierać: 1. Prezentację sylwetki kobiety sprawczyni/ofiary, 2. Przyczyny i okoliczności popełnienia przestępstwa, 3. Rezultat postępowania przed sądem, 4. Reakcje medialne na przestępstwo (jeśli takowe wystąpiły)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</w:p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40 minut na każdych zajęciach</w:t>
                  </w:r>
                </w:p>
              </w:tc>
            </w:tr>
            <w:tr w:rsidR="00EE7577">
              <w:tc>
                <w:tcPr>
                  <w:tcW w:w="5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</w:p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Studenci biorą  aktywny udział w dyskusjach, dotyczących problemów poruszanych na zajęciach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</w:p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15 minut na każdych zajęciach</w:t>
                  </w:r>
                </w:p>
              </w:tc>
            </w:tr>
            <w:tr w:rsidR="00EE7577">
              <w:tc>
                <w:tcPr>
                  <w:tcW w:w="5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sz w:val="22"/>
                    </w:rPr>
                  </w:pP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</w:p>
              </w:tc>
            </w:tr>
            <w:tr w:rsidR="00EE7577">
              <w:tc>
                <w:tcPr>
                  <w:tcW w:w="5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Liczba punktów ECTS dla modułu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77" w:rsidRDefault="00EE7577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</w:tr>
          </w:tbl>
          <w:p w:rsidR="00EE7577" w:rsidRDefault="00EE7577">
            <w:pPr>
              <w:spacing w:after="0"/>
              <w:rPr>
                <w:sz w:val="22"/>
              </w:rPr>
            </w:pPr>
          </w:p>
        </w:tc>
      </w:tr>
    </w:tbl>
    <w:p w:rsidR="00EE7577" w:rsidRDefault="00EE7577" w:rsidP="00C61ABE"/>
    <w:p w:rsidR="00EE7577" w:rsidRDefault="00EE7577" w:rsidP="00C61ABE"/>
    <w:p w:rsidR="00EE7577" w:rsidRDefault="00EE7577"/>
    <w:sectPr w:rsidR="00EE7577" w:rsidSect="00B0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E5A"/>
    <w:multiLevelType w:val="hybridMultilevel"/>
    <w:tmpl w:val="5EA67C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C8129E8"/>
    <w:multiLevelType w:val="hybridMultilevel"/>
    <w:tmpl w:val="F7CE57D4"/>
    <w:lvl w:ilvl="0" w:tplc="E978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ABE"/>
    <w:rsid w:val="0001446C"/>
    <w:rsid w:val="00213EEC"/>
    <w:rsid w:val="003600E5"/>
    <w:rsid w:val="00416B28"/>
    <w:rsid w:val="004325DF"/>
    <w:rsid w:val="00472ED6"/>
    <w:rsid w:val="008473D9"/>
    <w:rsid w:val="00B03BEF"/>
    <w:rsid w:val="00C61ABE"/>
    <w:rsid w:val="00EE7577"/>
    <w:rsid w:val="00F9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BE"/>
    <w:pPr>
      <w:spacing w:after="200" w:line="360" w:lineRule="auto"/>
      <w:jc w:val="both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2FAF"/>
    <w:rPr>
      <w:rFonts w:cs="Times New Roman"/>
      <w:b/>
      <w:bCs/>
    </w:rPr>
  </w:style>
  <w:style w:type="paragraph" w:styleId="NoSpacing">
    <w:name w:val="No Spacing"/>
    <w:uiPriority w:val="99"/>
    <w:qFormat/>
    <w:rsid w:val="00F92FAF"/>
    <w:rPr>
      <w:sz w:val="24"/>
      <w:szCs w:val="24"/>
    </w:rPr>
  </w:style>
  <w:style w:type="paragraph" w:customStyle="1" w:styleId="Trzmielak-Stanisawska">
    <w:name w:val="Trzmielak-Stanisławska"/>
    <w:basedOn w:val="Normal"/>
    <w:next w:val="Normal"/>
    <w:uiPriority w:val="99"/>
    <w:rsid w:val="00F92FAF"/>
    <w:pPr>
      <w:spacing w:before="227" w:after="240" w:line="567" w:lineRule="atLeast"/>
      <w:ind w:left="57" w:firstLine="709"/>
      <w:jc w:val="center"/>
    </w:pPr>
    <w:rPr>
      <w:rFonts w:ascii="Verdana" w:hAnsi="Verdana"/>
      <w:color w:val="7030A0"/>
    </w:rPr>
  </w:style>
  <w:style w:type="character" w:customStyle="1" w:styleId="Styl1">
    <w:name w:val="Styl1"/>
    <w:basedOn w:val="Strong"/>
    <w:uiPriority w:val="99"/>
    <w:rsid w:val="00F92FAF"/>
    <w:rPr>
      <w:rFonts w:ascii="Comic Sans MS" w:hAnsi="Comic Sans MS"/>
      <w:color w:val="FF0000"/>
      <w:sz w:val="32"/>
      <w:bdr w:val="single" w:sz="4" w:space="0" w:color="auto"/>
    </w:rPr>
  </w:style>
  <w:style w:type="paragraph" w:customStyle="1" w:styleId="MagdalenaBrzeziska">
    <w:name w:val="Magdalena Brzezińska"/>
    <w:basedOn w:val="Normal"/>
    <w:next w:val="Normal"/>
    <w:uiPriority w:val="99"/>
    <w:rsid w:val="00F92FAF"/>
    <w:pPr>
      <w:spacing w:before="8" w:after="240" w:line="14" w:lineRule="atLeast"/>
      <w:ind w:left="57"/>
    </w:pPr>
    <w:rPr>
      <w:rFonts w:ascii="Verdana" w:hAnsi="Verdana"/>
      <w:b/>
      <w:color w:val="7030A0"/>
      <w:sz w:val="32"/>
    </w:rPr>
  </w:style>
  <w:style w:type="paragraph" w:styleId="ListParagraph">
    <w:name w:val="List Paragraph"/>
    <w:basedOn w:val="Normal"/>
    <w:uiPriority w:val="99"/>
    <w:qFormat/>
    <w:rsid w:val="00C61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808</Words>
  <Characters>4850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prawo</cp:lastModifiedBy>
  <cp:revision>4</cp:revision>
  <cp:lastPrinted>2014-03-05T09:39:00Z</cp:lastPrinted>
  <dcterms:created xsi:type="dcterms:W3CDTF">2013-04-06T16:26:00Z</dcterms:created>
  <dcterms:modified xsi:type="dcterms:W3CDTF">2014-03-05T09:40:00Z</dcterms:modified>
</cp:coreProperties>
</file>