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74D" w:rsidRDefault="007B374D" w:rsidP="007B374D">
      <w:pPr>
        <w:rPr>
          <w:rFonts w:ascii="Times New Roman" w:hAnsi="Times New Roman" w:cs="Times New Roman"/>
          <w:sz w:val="24"/>
          <w:szCs w:val="24"/>
        </w:rPr>
      </w:pPr>
      <w:r>
        <w:rPr>
          <w:rFonts w:ascii="Times New Roman" w:hAnsi="Times New Roman" w:cs="Times New Roman"/>
          <w:sz w:val="24"/>
          <w:szCs w:val="24"/>
        </w:rPr>
        <w:t>Wykład I</w:t>
      </w:r>
      <w:r w:rsidR="001F2827">
        <w:rPr>
          <w:rFonts w:ascii="Times New Roman" w:hAnsi="Times New Roman" w:cs="Times New Roman"/>
          <w:sz w:val="24"/>
          <w:szCs w:val="24"/>
        </w:rPr>
        <w:t>V</w:t>
      </w:r>
      <w:bookmarkStart w:id="0" w:name="_GoBack"/>
      <w:bookmarkEnd w:id="0"/>
    </w:p>
    <w:p w:rsidR="007B374D" w:rsidRPr="004D6F65" w:rsidRDefault="007B374D" w:rsidP="007B374D">
      <w:pPr>
        <w:rPr>
          <w:rFonts w:ascii="Times New Roman" w:hAnsi="Times New Roman" w:cs="Times New Roman"/>
          <w:sz w:val="24"/>
          <w:szCs w:val="24"/>
        </w:rPr>
      </w:pPr>
    </w:p>
    <w:p w:rsidR="007B374D" w:rsidRDefault="007B374D" w:rsidP="007B374D">
      <w:pPr>
        <w:rPr>
          <w:rFonts w:ascii="Times New Roman" w:hAnsi="Times New Roman" w:cs="Times New Roman"/>
          <w:i/>
          <w:sz w:val="28"/>
          <w:szCs w:val="28"/>
          <w:u w:val="single"/>
        </w:rPr>
      </w:pPr>
      <w:r w:rsidRPr="004D6F65">
        <w:rPr>
          <w:rFonts w:ascii="Times New Roman" w:hAnsi="Times New Roman" w:cs="Times New Roman"/>
          <w:i/>
          <w:sz w:val="28"/>
          <w:szCs w:val="28"/>
          <w:u w:val="single"/>
        </w:rPr>
        <w:t>Nieletni i młodociani sprawcy przestępstw</w:t>
      </w:r>
    </w:p>
    <w:p w:rsidR="007B374D" w:rsidRDefault="007B374D" w:rsidP="007B374D">
      <w:pPr>
        <w:rPr>
          <w:rFonts w:ascii="Times New Roman" w:hAnsi="Times New Roman" w:cs="Times New Roman"/>
          <w:i/>
          <w:sz w:val="28"/>
          <w:szCs w:val="28"/>
          <w:u w:val="single"/>
        </w:rPr>
      </w:pPr>
    </w:p>
    <w:p w:rsidR="00425960" w:rsidRDefault="007B374D" w:rsidP="007B374D">
      <w:pPr>
        <w:jc w:val="both"/>
        <w:rPr>
          <w:rFonts w:ascii="Times New Roman" w:hAnsi="Times New Roman" w:cs="Times New Roman"/>
          <w:sz w:val="28"/>
          <w:szCs w:val="28"/>
        </w:rPr>
      </w:pPr>
      <w:r w:rsidRPr="007B374D">
        <w:rPr>
          <w:rFonts w:ascii="Times New Roman" w:hAnsi="Times New Roman" w:cs="Times New Roman"/>
          <w:sz w:val="28"/>
          <w:szCs w:val="28"/>
        </w:rPr>
        <w:t>„Psychospołeczne mechanizmy stawania się przestępcą”</w:t>
      </w:r>
    </w:p>
    <w:p w:rsidR="0014330F" w:rsidRPr="00224016" w:rsidRDefault="0014330F" w:rsidP="00224016">
      <w:pPr>
        <w:spacing w:line="360" w:lineRule="auto"/>
        <w:jc w:val="both"/>
        <w:rPr>
          <w:rFonts w:ascii="Times New Roman" w:hAnsi="Times New Roman" w:cs="Times New Roman"/>
          <w:sz w:val="24"/>
          <w:szCs w:val="24"/>
        </w:rPr>
      </w:pPr>
    </w:p>
    <w:p w:rsidR="0014330F" w:rsidRDefault="0014330F" w:rsidP="00224016">
      <w:pPr>
        <w:spacing w:line="360" w:lineRule="auto"/>
        <w:jc w:val="both"/>
        <w:rPr>
          <w:rFonts w:ascii="Times New Roman" w:hAnsi="Times New Roman" w:cs="Times New Roman"/>
          <w:sz w:val="24"/>
          <w:szCs w:val="24"/>
        </w:rPr>
      </w:pPr>
      <w:r w:rsidRPr="00224016">
        <w:rPr>
          <w:rFonts w:ascii="Times New Roman" w:hAnsi="Times New Roman" w:cs="Times New Roman"/>
          <w:sz w:val="24"/>
          <w:szCs w:val="24"/>
        </w:rPr>
        <w:tab/>
        <w:t xml:space="preserve">Człowiek jako jednostka społeczna jest nieustannie </w:t>
      </w:r>
      <w:r w:rsidR="00DF3ACB">
        <w:rPr>
          <w:rFonts w:ascii="Times New Roman" w:hAnsi="Times New Roman" w:cs="Times New Roman"/>
          <w:sz w:val="24"/>
          <w:szCs w:val="24"/>
        </w:rPr>
        <w:t>zmuszony do dokonywania określo</w:t>
      </w:r>
      <w:r w:rsidRPr="00224016">
        <w:rPr>
          <w:rFonts w:ascii="Times New Roman" w:hAnsi="Times New Roman" w:cs="Times New Roman"/>
          <w:sz w:val="24"/>
          <w:szCs w:val="24"/>
        </w:rPr>
        <w:t xml:space="preserve">nych wyborów, tj. </w:t>
      </w:r>
      <w:r w:rsidR="00224016" w:rsidRPr="00224016">
        <w:rPr>
          <w:rFonts w:ascii="Times New Roman" w:hAnsi="Times New Roman" w:cs="Times New Roman"/>
          <w:sz w:val="24"/>
          <w:szCs w:val="24"/>
        </w:rPr>
        <w:t xml:space="preserve">rezygnowania </w:t>
      </w:r>
      <w:r w:rsidR="00DF3ACB">
        <w:rPr>
          <w:rFonts w:ascii="Times New Roman" w:hAnsi="Times New Roman" w:cs="Times New Roman"/>
          <w:sz w:val="24"/>
          <w:szCs w:val="24"/>
        </w:rPr>
        <w:t>z jednych celów kosztem podejmowania innych. Działania</w:t>
      </w:r>
      <w:r w:rsidR="00224016" w:rsidRPr="00224016">
        <w:rPr>
          <w:rFonts w:ascii="Times New Roman" w:hAnsi="Times New Roman" w:cs="Times New Roman"/>
          <w:sz w:val="24"/>
          <w:szCs w:val="24"/>
        </w:rPr>
        <w:t xml:space="preserve"> socjalizacyjne (uspołecznione) są nakierowane na ukształtowanie umiejętności </w:t>
      </w:r>
      <w:r w:rsidR="00DF3ACB">
        <w:rPr>
          <w:rFonts w:ascii="Times New Roman" w:hAnsi="Times New Roman" w:cs="Times New Roman"/>
          <w:sz w:val="24"/>
          <w:szCs w:val="24"/>
        </w:rPr>
        <w:t xml:space="preserve">doboru </w:t>
      </w:r>
      <w:r w:rsidR="00224016" w:rsidRPr="00224016">
        <w:rPr>
          <w:rFonts w:ascii="Times New Roman" w:hAnsi="Times New Roman" w:cs="Times New Roman"/>
          <w:sz w:val="24"/>
          <w:szCs w:val="24"/>
        </w:rPr>
        <w:t>kryteriów, wedle których zarówno cele wyboru, jak również sposób n</w:t>
      </w:r>
      <w:r w:rsidR="00DF3ACB">
        <w:rPr>
          <w:rFonts w:ascii="Times New Roman" w:hAnsi="Times New Roman" w:cs="Times New Roman"/>
          <w:sz w:val="24"/>
          <w:szCs w:val="24"/>
        </w:rPr>
        <w:t>iniejszego wyboru nie kolidują</w:t>
      </w:r>
      <w:r w:rsidR="00224016" w:rsidRPr="00224016">
        <w:rPr>
          <w:rFonts w:ascii="Times New Roman" w:hAnsi="Times New Roman" w:cs="Times New Roman"/>
          <w:sz w:val="24"/>
          <w:szCs w:val="24"/>
        </w:rPr>
        <w:t xml:space="preserve"> z szeroko pojętymi wartościami społecznymi</w:t>
      </w:r>
      <w:r w:rsidR="00DF3ACB">
        <w:rPr>
          <w:rFonts w:ascii="Times New Roman" w:hAnsi="Times New Roman" w:cs="Times New Roman"/>
          <w:sz w:val="24"/>
          <w:szCs w:val="24"/>
        </w:rPr>
        <w:t xml:space="preserve"> o zasięgu globalnym (</w:t>
      </w:r>
      <w:r w:rsidR="00231283">
        <w:rPr>
          <w:rFonts w:ascii="Times New Roman" w:hAnsi="Times New Roman" w:cs="Times New Roman"/>
          <w:sz w:val="24"/>
          <w:szCs w:val="24"/>
        </w:rPr>
        <w:t>aspekt socjalizacji)</w:t>
      </w:r>
      <w:r w:rsidR="00224016">
        <w:rPr>
          <w:rFonts w:ascii="Times New Roman" w:hAnsi="Times New Roman" w:cs="Times New Roman"/>
          <w:sz w:val="24"/>
          <w:szCs w:val="24"/>
        </w:rPr>
        <w:t>. Takie założenie napotyka jednak na swoiste trudności:</w:t>
      </w:r>
    </w:p>
    <w:p w:rsidR="00430AD8" w:rsidRDefault="00430AD8" w:rsidP="00430AD8">
      <w:pPr>
        <w:spacing w:line="480" w:lineRule="auto"/>
        <w:jc w:val="both"/>
        <w:rPr>
          <w:rFonts w:ascii="Times New Roman" w:hAnsi="Times New Roman" w:cs="Times New Roman"/>
          <w:sz w:val="24"/>
          <w:szCs w:val="24"/>
        </w:rPr>
      </w:pPr>
    </w:p>
    <w:p w:rsidR="00224016" w:rsidRDefault="00DF3ACB" w:rsidP="00430AD8">
      <w:pPr>
        <w:pStyle w:val="Akapitzlis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224016">
        <w:rPr>
          <w:rFonts w:ascii="Times New Roman" w:hAnsi="Times New Roman" w:cs="Times New Roman"/>
          <w:sz w:val="24"/>
          <w:szCs w:val="24"/>
        </w:rPr>
        <w:t xml:space="preserve"> społeczeństwie występują nieustannie określone konflikty, które prowadzą do </w:t>
      </w:r>
      <w:r w:rsidR="00A860C7">
        <w:rPr>
          <w:rFonts w:ascii="Times New Roman" w:hAnsi="Times New Roman" w:cs="Times New Roman"/>
          <w:sz w:val="24"/>
          <w:szCs w:val="24"/>
        </w:rPr>
        <w:t>przeciwstawienia</w:t>
      </w:r>
      <w:r w:rsidR="001F4899">
        <w:rPr>
          <w:rFonts w:ascii="Times New Roman" w:hAnsi="Times New Roman" w:cs="Times New Roman"/>
          <w:sz w:val="24"/>
          <w:szCs w:val="24"/>
        </w:rPr>
        <w:t xml:space="preserve"> interesów poszczególnych grup społecznych (</w:t>
      </w:r>
      <w:r w:rsidR="001F4899">
        <w:rPr>
          <w:rFonts w:ascii="Times New Roman" w:hAnsi="Times New Roman" w:cs="Times New Roman"/>
          <w:i/>
          <w:sz w:val="24"/>
          <w:szCs w:val="24"/>
        </w:rPr>
        <w:t xml:space="preserve">sensu largo) </w:t>
      </w:r>
      <w:r w:rsidR="001F4899">
        <w:rPr>
          <w:rFonts w:ascii="Times New Roman" w:hAnsi="Times New Roman" w:cs="Times New Roman"/>
          <w:sz w:val="24"/>
          <w:szCs w:val="24"/>
        </w:rPr>
        <w:t>oraz jednostek (</w:t>
      </w:r>
      <w:r w:rsidR="001F4899" w:rsidRPr="001F4899">
        <w:rPr>
          <w:rFonts w:ascii="Times New Roman" w:hAnsi="Times New Roman" w:cs="Times New Roman"/>
          <w:i/>
          <w:sz w:val="24"/>
          <w:szCs w:val="24"/>
        </w:rPr>
        <w:t>sensu stricto</w:t>
      </w:r>
      <w:r w:rsidR="001F4899">
        <w:rPr>
          <w:rFonts w:ascii="Times New Roman" w:hAnsi="Times New Roman" w:cs="Times New Roman"/>
          <w:sz w:val="24"/>
          <w:szCs w:val="24"/>
        </w:rPr>
        <w:t>),</w:t>
      </w:r>
    </w:p>
    <w:p w:rsidR="001F4899" w:rsidRDefault="00A860C7" w:rsidP="00430AD8">
      <w:pPr>
        <w:pStyle w:val="Akapitzlis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1F4899">
        <w:rPr>
          <w:rFonts w:ascii="Times New Roman" w:hAnsi="Times New Roman" w:cs="Times New Roman"/>
          <w:sz w:val="24"/>
          <w:szCs w:val="24"/>
        </w:rPr>
        <w:t>óżnorodnie uwarunkowana „atrakcyjność” za</w:t>
      </w:r>
      <w:r>
        <w:rPr>
          <w:rFonts w:ascii="Times New Roman" w:hAnsi="Times New Roman" w:cs="Times New Roman"/>
          <w:sz w:val="24"/>
          <w:szCs w:val="24"/>
        </w:rPr>
        <w:t>chowań kryminalnych, uzasadniona</w:t>
      </w:r>
      <w:r w:rsidR="001F4899">
        <w:rPr>
          <w:rFonts w:ascii="Times New Roman" w:hAnsi="Times New Roman" w:cs="Times New Roman"/>
          <w:sz w:val="24"/>
          <w:szCs w:val="24"/>
        </w:rPr>
        <w:t xml:space="preserve"> niekiedy demoralizacją (</w:t>
      </w:r>
      <w:r>
        <w:rPr>
          <w:rFonts w:ascii="Times New Roman" w:hAnsi="Times New Roman" w:cs="Times New Roman"/>
          <w:sz w:val="24"/>
          <w:szCs w:val="24"/>
        </w:rPr>
        <w:t xml:space="preserve">zwłaszcza </w:t>
      </w:r>
      <w:r w:rsidR="001F4899">
        <w:rPr>
          <w:rFonts w:ascii="Times New Roman" w:hAnsi="Times New Roman" w:cs="Times New Roman"/>
          <w:sz w:val="24"/>
          <w:szCs w:val="24"/>
        </w:rPr>
        <w:t>w odniesieniu do nieletnich).</w:t>
      </w:r>
    </w:p>
    <w:p w:rsidR="001F4899" w:rsidRDefault="001F4899" w:rsidP="001F4899">
      <w:pPr>
        <w:pStyle w:val="Akapitzlist"/>
        <w:spacing w:line="360" w:lineRule="auto"/>
        <w:ind w:left="0"/>
        <w:jc w:val="both"/>
        <w:rPr>
          <w:rFonts w:ascii="Times New Roman" w:hAnsi="Times New Roman" w:cs="Times New Roman"/>
          <w:sz w:val="24"/>
          <w:szCs w:val="24"/>
        </w:rPr>
      </w:pPr>
    </w:p>
    <w:p w:rsidR="00430AD8" w:rsidRDefault="00430AD8" w:rsidP="001F4899">
      <w:pPr>
        <w:pStyle w:val="Akapitzlist"/>
        <w:spacing w:line="360" w:lineRule="auto"/>
        <w:ind w:left="0"/>
        <w:jc w:val="both"/>
        <w:rPr>
          <w:rFonts w:ascii="Times New Roman" w:hAnsi="Times New Roman" w:cs="Times New Roman"/>
          <w:sz w:val="24"/>
          <w:szCs w:val="24"/>
        </w:rPr>
      </w:pPr>
    </w:p>
    <w:p w:rsidR="001F4899" w:rsidRDefault="001F4899" w:rsidP="001F4899">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31283">
        <w:rPr>
          <w:rFonts w:ascii="Times New Roman" w:hAnsi="Times New Roman" w:cs="Times New Roman"/>
          <w:sz w:val="24"/>
          <w:szCs w:val="24"/>
        </w:rPr>
        <w:t xml:space="preserve">Wyznaczony w danej społeczności katalog wartości i wynikających z nich norm  pozwala </w:t>
      </w:r>
      <w:r w:rsidR="00423998">
        <w:rPr>
          <w:rFonts w:ascii="Times New Roman" w:hAnsi="Times New Roman" w:cs="Times New Roman"/>
          <w:sz w:val="24"/>
          <w:szCs w:val="24"/>
        </w:rPr>
        <w:t xml:space="preserve">na ukształtowanie struktury osobowości – „ja” tak, by wszelkie zachowania pozostające w sprzeczności do wskazanego katalogu przyczyniały się do uświadomienia sobie ich niezgodności z wyobrażeniem własnej osoby. W dalszej kolejności powinno pojawić się </w:t>
      </w:r>
      <w:r w:rsidR="00A860C7">
        <w:rPr>
          <w:rFonts w:ascii="Times New Roman" w:hAnsi="Times New Roman" w:cs="Times New Roman"/>
          <w:sz w:val="24"/>
          <w:szCs w:val="24"/>
        </w:rPr>
        <w:t xml:space="preserve">u jednostki </w:t>
      </w:r>
      <w:r w:rsidR="00423998">
        <w:rPr>
          <w:rFonts w:ascii="Times New Roman" w:hAnsi="Times New Roman" w:cs="Times New Roman"/>
          <w:sz w:val="24"/>
          <w:szCs w:val="24"/>
        </w:rPr>
        <w:t xml:space="preserve">napięcie emocjonalne, które </w:t>
      </w:r>
      <w:r w:rsidR="00A860C7">
        <w:rPr>
          <w:rFonts w:ascii="Times New Roman" w:hAnsi="Times New Roman" w:cs="Times New Roman"/>
          <w:sz w:val="24"/>
          <w:szCs w:val="24"/>
        </w:rPr>
        <w:t>winno działać</w:t>
      </w:r>
      <w:r w:rsidR="00423998">
        <w:rPr>
          <w:rFonts w:ascii="Times New Roman" w:hAnsi="Times New Roman" w:cs="Times New Roman"/>
          <w:sz w:val="24"/>
          <w:szCs w:val="24"/>
        </w:rPr>
        <w:t xml:space="preserve"> hamująco przed podejmowaniem jakichkolwiek zachowań sprzecznych z wartościami. W psychologii dowiedziono niejednokrotnie, że nawet osoby dopuszczające się przestępstw dążą do </w:t>
      </w:r>
      <w:proofErr w:type="spellStart"/>
      <w:r w:rsidR="00423998">
        <w:rPr>
          <w:rFonts w:ascii="Times New Roman" w:hAnsi="Times New Roman" w:cs="Times New Roman"/>
          <w:i/>
          <w:sz w:val="24"/>
          <w:szCs w:val="24"/>
          <w:u w:val="single"/>
        </w:rPr>
        <w:t>autoakceptacji</w:t>
      </w:r>
      <w:proofErr w:type="spellEnd"/>
      <w:r w:rsidR="00423998">
        <w:rPr>
          <w:rFonts w:ascii="Times New Roman" w:hAnsi="Times New Roman" w:cs="Times New Roman"/>
          <w:i/>
          <w:sz w:val="24"/>
          <w:szCs w:val="24"/>
          <w:u w:val="single"/>
        </w:rPr>
        <w:t xml:space="preserve"> </w:t>
      </w:r>
      <w:r w:rsidR="003F1140">
        <w:rPr>
          <w:rFonts w:ascii="Times New Roman" w:hAnsi="Times New Roman" w:cs="Times New Roman"/>
          <w:sz w:val="24"/>
          <w:szCs w:val="24"/>
        </w:rPr>
        <w:t>obrazu własnej osoby oraz uznają istnienie określonych wartości, które społecznie obowiązują.</w:t>
      </w:r>
    </w:p>
    <w:p w:rsidR="003F1140" w:rsidRDefault="003F1140" w:rsidP="001F4899">
      <w:pPr>
        <w:pStyle w:val="Akapitzlist"/>
        <w:spacing w:line="360" w:lineRule="auto"/>
        <w:ind w:left="0"/>
        <w:jc w:val="both"/>
        <w:rPr>
          <w:rFonts w:ascii="Times New Roman" w:hAnsi="Times New Roman" w:cs="Times New Roman"/>
          <w:sz w:val="24"/>
          <w:szCs w:val="24"/>
        </w:rPr>
      </w:pPr>
    </w:p>
    <w:p w:rsidR="003F1140" w:rsidRDefault="003F1140" w:rsidP="001F4899">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Układem odniesienia dla człowieka staje się sytuacja, w której się znajduje</w:t>
      </w:r>
      <w:r w:rsidR="00AD6C3C">
        <w:rPr>
          <w:rFonts w:ascii="Times New Roman" w:hAnsi="Times New Roman" w:cs="Times New Roman"/>
          <w:sz w:val="24"/>
          <w:szCs w:val="24"/>
        </w:rPr>
        <w:t>, interpretuje ją bowiem tak, jak potrafi, przetwarza uzyskane informacje oraz stara się je dopasować do własnych wyobrażeń i przekonań. Istnieją następujące sposoby eliminacji rozbieżności między oceną własnego „ja”, a obrazem zachowania jednostki:</w:t>
      </w:r>
    </w:p>
    <w:p w:rsidR="00A860C7" w:rsidRDefault="00A860C7" w:rsidP="001F4899">
      <w:pPr>
        <w:pStyle w:val="Akapitzlist"/>
        <w:spacing w:line="360" w:lineRule="auto"/>
        <w:ind w:left="0"/>
        <w:jc w:val="both"/>
        <w:rPr>
          <w:rFonts w:ascii="Times New Roman" w:hAnsi="Times New Roman" w:cs="Times New Roman"/>
          <w:sz w:val="24"/>
          <w:szCs w:val="24"/>
        </w:rPr>
      </w:pPr>
    </w:p>
    <w:p w:rsidR="00AD6C3C" w:rsidRDefault="00A860C7" w:rsidP="00430AD8">
      <w:pPr>
        <w:pStyle w:val="Akapitzlis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w:t>
      </w:r>
      <w:r w:rsidR="00AD6C3C">
        <w:rPr>
          <w:rFonts w:ascii="Times New Roman" w:hAnsi="Times New Roman" w:cs="Times New Roman"/>
          <w:sz w:val="24"/>
          <w:szCs w:val="24"/>
        </w:rPr>
        <w:t xml:space="preserve">jednolicanie ocen, </w:t>
      </w:r>
    </w:p>
    <w:p w:rsidR="00AD6C3C" w:rsidRDefault="00A860C7" w:rsidP="00430AD8">
      <w:pPr>
        <w:pStyle w:val="Akapitzlis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AD6C3C">
        <w:rPr>
          <w:rFonts w:ascii="Times New Roman" w:hAnsi="Times New Roman" w:cs="Times New Roman"/>
          <w:sz w:val="24"/>
          <w:szCs w:val="24"/>
        </w:rPr>
        <w:t>raktowanie niezgodności jako pozornych,</w:t>
      </w:r>
    </w:p>
    <w:p w:rsidR="00AD6C3C" w:rsidRDefault="00A860C7" w:rsidP="00430AD8">
      <w:pPr>
        <w:pStyle w:val="Akapitzlis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w:t>
      </w:r>
      <w:r w:rsidR="00AD6C3C">
        <w:rPr>
          <w:rFonts w:ascii="Times New Roman" w:hAnsi="Times New Roman" w:cs="Times New Roman"/>
          <w:sz w:val="24"/>
          <w:szCs w:val="24"/>
        </w:rPr>
        <w:t>zasadnianie lub usprawiedliwianie niezgodności.</w:t>
      </w:r>
    </w:p>
    <w:p w:rsidR="00BF189B" w:rsidRDefault="00BF189B"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AD6C3C" w:rsidRDefault="00BF189B"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 Festinger wprowadził do kryminologii pojęcie </w:t>
      </w:r>
      <w:r w:rsidRPr="00BF189B">
        <w:rPr>
          <w:rFonts w:ascii="Times New Roman" w:hAnsi="Times New Roman" w:cs="Times New Roman"/>
          <w:sz w:val="24"/>
          <w:szCs w:val="24"/>
          <w:u w:val="single"/>
        </w:rPr>
        <w:t>„dysonansu poznawczego”</w:t>
      </w:r>
      <w:r>
        <w:rPr>
          <w:rFonts w:ascii="Times New Roman" w:hAnsi="Times New Roman" w:cs="Times New Roman"/>
          <w:sz w:val="24"/>
          <w:szCs w:val="24"/>
        </w:rPr>
        <w:t xml:space="preserve">, który oznacza rozbieżność między pojmowaniem dwóch przedmiotów oceny, wówczas dochodzi właśnie do dysonansu  - niezgodności między oceną własnego „ja” oraz pojęciem zachowania kryminalnego. </w:t>
      </w:r>
      <w:r w:rsidR="00AE15CF">
        <w:rPr>
          <w:rFonts w:ascii="Times New Roman" w:hAnsi="Times New Roman" w:cs="Times New Roman"/>
          <w:sz w:val="24"/>
          <w:szCs w:val="24"/>
        </w:rPr>
        <w:t>Niezgodność tą można zarysować w następujący sposób:</w:t>
      </w:r>
    </w:p>
    <w:p w:rsidR="00A860C7" w:rsidRDefault="00A860C7" w:rsidP="00AD6C3C">
      <w:pPr>
        <w:spacing w:line="360" w:lineRule="auto"/>
        <w:jc w:val="both"/>
        <w:rPr>
          <w:rFonts w:ascii="Times New Roman" w:hAnsi="Times New Roman" w:cs="Times New Roman"/>
          <w:sz w:val="24"/>
          <w:szCs w:val="24"/>
        </w:rPr>
      </w:pPr>
    </w:p>
    <w:p w:rsidR="00AE15CF" w:rsidRDefault="00AE15CF"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a) „jestem człowiekiem nie zachowującym się w sposób przynoszący szkodę społeczeństwu”</w:t>
      </w:r>
    </w:p>
    <w:p w:rsidR="00AE15CF" w:rsidRDefault="00AE15CF"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b) „zachowania przestępne przynoszą szkodę społeczeństwu”.</w:t>
      </w:r>
    </w:p>
    <w:p w:rsidR="00AE15CF" w:rsidRDefault="00AE15CF" w:rsidP="00AD6C3C">
      <w:pPr>
        <w:spacing w:line="360" w:lineRule="auto"/>
        <w:jc w:val="both"/>
        <w:rPr>
          <w:rFonts w:ascii="Times New Roman" w:hAnsi="Times New Roman" w:cs="Times New Roman"/>
          <w:sz w:val="24"/>
          <w:szCs w:val="24"/>
        </w:rPr>
      </w:pPr>
    </w:p>
    <w:p w:rsidR="00AE15CF" w:rsidRDefault="00AE15CF"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Ad. 1)</w:t>
      </w:r>
    </w:p>
    <w:p w:rsidR="00AE15CF" w:rsidRDefault="00AE15CF" w:rsidP="00AD6C3C">
      <w:pPr>
        <w:spacing w:line="360" w:lineRule="auto"/>
        <w:jc w:val="both"/>
        <w:rPr>
          <w:rFonts w:ascii="Times New Roman" w:hAnsi="Times New Roman" w:cs="Times New Roman"/>
          <w:sz w:val="24"/>
          <w:szCs w:val="24"/>
          <w:u w:val="single"/>
        </w:rPr>
      </w:pPr>
      <w:r w:rsidRPr="004411EF">
        <w:rPr>
          <w:rFonts w:ascii="Times New Roman" w:hAnsi="Times New Roman" w:cs="Times New Roman"/>
          <w:sz w:val="24"/>
          <w:szCs w:val="24"/>
          <w:u w:val="single"/>
        </w:rPr>
        <w:t>Ujednolicanie ocen jako sposób eliminowania dysonansu poznawczego</w:t>
      </w:r>
    </w:p>
    <w:p w:rsidR="004411EF" w:rsidRPr="004411EF" w:rsidRDefault="004411EF" w:rsidP="00AD6C3C">
      <w:pPr>
        <w:spacing w:line="360" w:lineRule="auto"/>
        <w:jc w:val="both"/>
        <w:rPr>
          <w:rFonts w:ascii="Times New Roman" w:hAnsi="Times New Roman" w:cs="Times New Roman"/>
          <w:sz w:val="24"/>
          <w:szCs w:val="24"/>
          <w:u w:val="single"/>
        </w:rPr>
      </w:pPr>
    </w:p>
    <w:p w:rsidR="00430AD8" w:rsidRDefault="00AB0EF4"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ujęciu L. Festingera stan dysonansu wytwarza się z momentem wykonania określonej czynności lub podjęcia decyzji o jej wykonaniu, gdyż wówczas dopiero pojawia się sprzeczność między </w:t>
      </w:r>
      <w:r w:rsidR="003E1436">
        <w:rPr>
          <w:rFonts w:ascii="Times New Roman" w:hAnsi="Times New Roman" w:cs="Times New Roman"/>
          <w:sz w:val="24"/>
          <w:szCs w:val="24"/>
        </w:rPr>
        <w:t>osądem własnej osoby</w:t>
      </w:r>
      <w:r w:rsidR="00A860C7">
        <w:rPr>
          <w:rFonts w:ascii="Times New Roman" w:hAnsi="Times New Roman" w:cs="Times New Roman"/>
          <w:sz w:val="24"/>
          <w:szCs w:val="24"/>
        </w:rPr>
        <w:t>,</w:t>
      </w:r>
      <w:r w:rsidR="003E1436">
        <w:rPr>
          <w:rFonts w:ascii="Times New Roman" w:hAnsi="Times New Roman" w:cs="Times New Roman"/>
          <w:sz w:val="24"/>
          <w:szCs w:val="24"/>
        </w:rPr>
        <w:t xml:space="preserve"> a </w:t>
      </w:r>
      <w:r w:rsidR="00A860C7">
        <w:rPr>
          <w:rFonts w:ascii="Times New Roman" w:hAnsi="Times New Roman" w:cs="Times New Roman"/>
          <w:sz w:val="24"/>
          <w:szCs w:val="24"/>
        </w:rPr>
        <w:t xml:space="preserve">podjętym przez nią </w:t>
      </w:r>
      <w:r w:rsidR="003E1436">
        <w:rPr>
          <w:rFonts w:ascii="Times New Roman" w:hAnsi="Times New Roman" w:cs="Times New Roman"/>
          <w:sz w:val="24"/>
          <w:szCs w:val="24"/>
        </w:rPr>
        <w:t xml:space="preserve">zachowaniem. Redukcja dysonansu odbywa się </w:t>
      </w:r>
      <w:r w:rsidR="003E1436">
        <w:rPr>
          <w:rFonts w:ascii="Times New Roman" w:hAnsi="Times New Roman" w:cs="Times New Roman"/>
          <w:i/>
          <w:sz w:val="24"/>
          <w:szCs w:val="24"/>
        </w:rPr>
        <w:t>ex post</w:t>
      </w:r>
      <w:r w:rsidR="00A860C7">
        <w:rPr>
          <w:rFonts w:ascii="Times New Roman" w:hAnsi="Times New Roman" w:cs="Times New Roman"/>
          <w:i/>
          <w:sz w:val="24"/>
          <w:szCs w:val="24"/>
        </w:rPr>
        <w:t xml:space="preserve"> i</w:t>
      </w:r>
      <w:r w:rsidR="00A860C7">
        <w:rPr>
          <w:rFonts w:ascii="Times New Roman" w:hAnsi="Times New Roman" w:cs="Times New Roman"/>
          <w:sz w:val="24"/>
          <w:szCs w:val="24"/>
        </w:rPr>
        <w:t xml:space="preserve"> może </w:t>
      </w:r>
      <w:r w:rsidR="003E1436">
        <w:rPr>
          <w:rFonts w:ascii="Times New Roman" w:hAnsi="Times New Roman" w:cs="Times New Roman"/>
          <w:sz w:val="24"/>
          <w:szCs w:val="24"/>
        </w:rPr>
        <w:t xml:space="preserve"> </w:t>
      </w:r>
      <w:r w:rsidR="00A860C7">
        <w:rPr>
          <w:rFonts w:ascii="Times New Roman" w:hAnsi="Times New Roman" w:cs="Times New Roman"/>
          <w:sz w:val="24"/>
          <w:szCs w:val="24"/>
        </w:rPr>
        <w:t xml:space="preserve">przebiegać </w:t>
      </w:r>
      <w:r w:rsidR="003E1436">
        <w:rPr>
          <w:rFonts w:ascii="Times New Roman" w:hAnsi="Times New Roman" w:cs="Times New Roman"/>
          <w:sz w:val="24"/>
          <w:szCs w:val="24"/>
        </w:rPr>
        <w:t>na dwa sposoby:</w:t>
      </w:r>
    </w:p>
    <w:p w:rsidR="003E1436" w:rsidRDefault="003E1436"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 albo zmiany oceny „ja” w relacji do oceny własnego zachowania,</w:t>
      </w:r>
    </w:p>
    <w:p w:rsidR="00430AD8" w:rsidRDefault="003E1436"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 albo zmiany oceny zachowań, by przystawały do oceny „ja”</w:t>
      </w:r>
      <w:r w:rsidR="004411EF">
        <w:rPr>
          <w:rFonts w:ascii="Times New Roman" w:hAnsi="Times New Roman" w:cs="Times New Roman"/>
          <w:sz w:val="24"/>
          <w:szCs w:val="24"/>
        </w:rPr>
        <w:t>.</w:t>
      </w:r>
    </w:p>
    <w:p w:rsidR="00541100" w:rsidRDefault="00A860C7"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 sytuacji, kiedy</w:t>
      </w:r>
      <w:r w:rsidR="004411EF">
        <w:rPr>
          <w:rFonts w:ascii="Times New Roman" w:hAnsi="Times New Roman" w:cs="Times New Roman"/>
          <w:sz w:val="24"/>
          <w:szCs w:val="24"/>
        </w:rPr>
        <w:t xml:space="preserve"> </w:t>
      </w:r>
      <w:r w:rsidR="00287219">
        <w:rPr>
          <w:rFonts w:ascii="Times New Roman" w:hAnsi="Times New Roman" w:cs="Times New Roman"/>
          <w:sz w:val="24"/>
          <w:szCs w:val="24"/>
        </w:rPr>
        <w:t xml:space="preserve">obraz „ja” nie stoi w sprzeczności z zachowaniem kryminalnym oznacza to, że doszło do przełamania lub „rozluźnienia” bariery powstrzymującej realizację tej grupy zachowań. </w:t>
      </w:r>
    </w:p>
    <w:p w:rsidR="00AE15CF" w:rsidRDefault="00A860C7"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Jest to zatem sytuacja, kiedy </w:t>
      </w:r>
      <w:r w:rsidR="00541100">
        <w:rPr>
          <w:rFonts w:ascii="Times New Roman" w:hAnsi="Times New Roman" w:cs="Times New Roman"/>
          <w:sz w:val="24"/>
          <w:szCs w:val="24"/>
        </w:rPr>
        <w:t>nieletni jest sprawcą</w:t>
      </w:r>
      <w:r w:rsidR="00287219">
        <w:rPr>
          <w:rFonts w:ascii="Times New Roman" w:hAnsi="Times New Roman" w:cs="Times New Roman"/>
          <w:sz w:val="24"/>
          <w:szCs w:val="24"/>
        </w:rPr>
        <w:t xml:space="preserve"> kradzieży i godzi się z określeniem siebie </w:t>
      </w:r>
      <w:r w:rsidR="008933BA">
        <w:rPr>
          <w:rFonts w:ascii="Times New Roman" w:hAnsi="Times New Roman" w:cs="Times New Roman"/>
          <w:sz w:val="24"/>
          <w:szCs w:val="24"/>
        </w:rPr>
        <w:t>jako złodzieja</w:t>
      </w:r>
      <w:r>
        <w:rPr>
          <w:rFonts w:ascii="Times New Roman" w:hAnsi="Times New Roman" w:cs="Times New Roman"/>
          <w:sz w:val="24"/>
          <w:szCs w:val="24"/>
        </w:rPr>
        <w:t>,</w:t>
      </w:r>
      <w:r w:rsidR="008933BA">
        <w:rPr>
          <w:rFonts w:ascii="Times New Roman" w:hAnsi="Times New Roman" w:cs="Times New Roman"/>
          <w:sz w:val="24"/>
          <w:szCs w:val="24"/>
        </w:rPr>
        <w:t xml:space="preserve"> </w:t>
      </w:r>
      <w:r>
        <w:rPr>
          <w:rFonts w:ascii="Times New Roman" w:hAnsi="Times New Roman" w:cs="Times New Roman"/>
          <w:sz w:val="24"/>
          <w:szCs w:val="24"/>
        </w:rPr>
        <w:t xml:space="preserve">wówczas </w:t>
      </w:r>
      <w:r w:rsidR="00541100">
        <w:rPr>
          <w:rFonts w:ascii="Times New Roman" w:hAnsi="Times New Roman" w:cs="Times New Roman"/>
          <w:sz w:val="24"/>
          <w:szCs w:val="24"/>
        </w:rPr>
        <w:t>łatwiej ponownie dokona kradzieży.</w:t>
      </w:r>
      <w:r w:rsidR="00287219">
        <w:rPr>
          <w:rFonts w:ascii="Times New Roman" w:hAnsi="Times New Roman" w:cs="Times New Roman"/>
          <w:sz w:val="24"/>
          <w:szCs w:val="24"/>
        </w:rPr>
        <w:t xml:space="preserve"> </w:t>
      </w:r>
      <w:r w:rsidR="00541100">
        <w:rPr>
          <w:rFonts w:ascii="Times New Roman" w:hAnsi="Times New Roman" w:cs="Times New Roman"/>
          <w:sz w:val="24"/>
          <w:szCs w:val="24"/>
        </w:rPr>
        <w:t>(przykład zmiany oceny „ja” w relacji do oceny własnego zachowania)</w:t>
      </w:r>
    </w:p>
    <w:p w:rsidR="00541100" w:rsidRDefault="00541100"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Jeśli natomiast nieletni wmawia sobie, że nie ukradł, lecz tylko pożyczył pieniądze, wówczas zapewne znowu sięgnie po „pożyczkę”. (przykład zmiany oceny zachowań, by przystawały do oceny „ja”)</w:t>
      </w:r>
    </w:p>
    <w:p w:rsidR="007D3AD0" w:rsidRDefault="007D3AD0" w:rsidP="00AD6C3C">
      <w:pPr>
        <w:spacing w:line="360" w:lineRule="auto"/>
        <w:jc w:val="both"/>
        <w:rPr>
          <w:rFonts w:ascii="Times New Roman" w:hAnsi="Times New Roman" w:cs="Times New Roman"/>
          <w:sz w:val="24"/>
          <w:szCs w:val="24"/>
        </w:rPr>
      </w:pPr>
    </w:p>
    <w:p w:rsidR="00AE15CF" w:rsidRDefault="00541100"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Bardzo istotną kwestią pozostają konsekwencje </w:t>
      </w:r>
      <w:r w:rsidR="00F375AE">
        <w:rPr>
          <w:rFonts w:ascii="Times New Roman" w:hAnsi="Times New Roman" w:cs="Times New Roman"/>
          <w:sz w:val="24"/>
          <w:szCs w:val="24"/>
        </w:rPr>
        <w:t>czynności, z której wynika dysonans. Gdyby okazały się one pozytywnymi wzmożone jest w takim układzie okoliczności prawdopodobieństwo ponownego ich dokonania. Zatem nieletni, który raz ukradł, a czerpie z tego sporą satysfakcję finansową, ponownie ukradnie</w:t>
      </w:r>
      <w:r w:rsidR="000E441A">
        <w:rPr>
          <w:rFonts w:ascii="Times New Roman" w:hAnsi="Times New Roman" w:cs="Times New Roman"/>
          <w:sz w:val="24"/>
          <w:szCs w:val="24"/>
        </w:rPr>
        <w:t>. Człowiek, który wnika w sytuacje z prz</w:t>
      </w:r>
      <w:r w:rsidR="007D3AD0">
        <w:rPr>
          <w:rFonts w:ascii="Times New Roman" w:hAnsi="Times New Roman" w:cs="Times New Roman"/>
          <w:sz w:val="24"/>
          <w:szCs w:val="24"/>
        </w:rPr>
        <w:t>ekonaniem o</w:t>
      </w:r>
      <w:r w:rsidR="000E441A">
        <w:rPr>
          <w:rFonts w:ascii="Times New Roman" w:hAnsi="Times New Roman" w:cs="Times New Roman"/>
          <w:sz w:val="24"/>
          <w:szCs w:val="24"/>
        </w:rPr>
        <w:t xml:space="preserve"> zmniejszonej wartości lub nieistotności naruszanych norm, czy struktur poznawczych może zostać tak ukształtowany, że nie będzi</w:t>
      </w:r>
      <w:r w:rsidR="00281E05">
        <w:rPr>
          <w:rFonts w:ascii="Times New Roman" w:hAnsi="Times New Roman" w:cs="Times New Roman"/>
          <w:sz w:val="24"/>
          <w:szCs w:val="24"/>
        </w:rPr>
        <w:t>e</w:t>
      </w:r>
      <w:r w:rsidR="000E441A">
        <w:rPr>
          <w:rFonts w:ascii="Times New Roman" w:hAnsi="Times New Roman" w:cs="Times New Roman"/>
          <w:sz w:val="24"/>
          <w:szCs w:val="24"/>
        </w:rPr>
        <w:t xml:space="preserve"> miał barier dla zachowań kryminalnych. Niewątpliwie w</w:t>
      </w:r>
      <w:r w:rsidR="00281E05">
        <w:rPr>
          <w:rFonts w:ascii="Times New Roman" w:hAnsi="Times New Roman" w:cs="Times New Roman"/>
          <w:sz w:val="24"/>
          <w:szCs w:val="24"/>
        </w:rPr>
        <w:t xml:space="preserve"> odniesieniu do nieletnich wys</w:t>
      </w:r>
      <w:r w:rsidR="000E441A">
        <w:rPr>
          <w:rFonts w:ascii="Times New Roman" w:hAnsi="Times New Roman" w:cs="Times New Roman"/>
          <w:sz w:val="24"/>
          <w:szCs w:val="24"/>
        </w:rPr>
        <w:t xml:space="preserve">okie jest prawdopodobieństwo takiego zagrożenia, tym bardziej, ze </w:t>
      </w:r>
      <w:r w:rsidR="00281E05">
        <w:rPr>
          <w:rFonts w:ascii="Times New Roman" w:hAnsi="Times New Roman" w:cs="Times New Roman"/>
          <w:sz w:val="24"/>
          <w:szCs w:val="24"/>
        </w:rPr>
        <w:t>strukt</w:t>
      </w:r>
      <w:r w:rsidR="007D3AD0">
        <w:rPr>
          <w:rFonts w:ascii="Times New Roman" w:hAnsi="Times New Roman" w:cs="Times New Roman"/>
          <w:sz w:val="24"/>
          <w:szCs w:val="24"/>
        </w:rPr>
        <w:t>ury takie dopiero się u nich</w:t>
      </w:r>
      <w:r w:rsidR="00281E05">
        <w:rPr>
          <w:rFonts w:ascii="Times New Roman" w:hAnsi="Times New Roman" w:cs="Times New Roman"/>
          <w:sz w:val="24"/>
          <w:szCs w:val="24"/>
        </w:rPr>
        <w:t xml:space="preserve"> kształtują i łatwo można je zdeformować. </w:t>
      </w:r>
    </w:p>
    <w:p w:rsidR="00281E05" w:rsidRDefault="00281E05" w:rsidP="00AD6C3C">
      <w:pPr>
        <w:spacing w:line="360" w:lineRule="auto"/>
        <w:jc w:val="both"/>
        <w:rPr>
          <w:rFonts w:ascii="Times New Roman" w:hAnsi="Times New Roman" w:cs="Times New Roman"/>
          <w:sz w:val="24"/>
          <w:szCs w:val="24"/>
        </w:rPr>
      </w:pPr>
    </w:p>
    <w:p w:rsidR="00430AD8" w:rsidRPr="00430AD8" w:rsidRDefault="00430AD8" w:rsidP="00AD6C3C">
      <w:pPr>
        <w:spacing w:line="360" w:lineRule="auto"/>
        <w:jc w:val="both"/>
        <w:rPr>
          <w:rFonts w:ascii="Times New Roman" w:hAnsi="Times New Roman" w:cs="Times New Roman"/>
          <w:sz w:val="24"/>
          <w:szCs w:val="24"/>
        </w:rPr>
      </w:pPr>
      <w:r w:rsidRPr="00430AD8">
        <w:rPr>
          <w:rFonts w:ascii="Times New Roman" w:hAnsi="Times New Roman" w:cs="Times New Roman"/>
          <w:sz w:val="24"/>
          <w:szCs w:val="24"/>
        </w:rPr>
        <w:t xml:space="preserve">Ad. 2) </w:t>
      </w:r>
    </w:p>
    <w:p w:rsidR="00281E05" w:rsidRDefault="00281E05" w:rsidP="00AD6C3C">
      <w:pPr>
        <w:spacing w:line="360" w:lineRule="auto"/>
        <w:jc w:val="both"/>
        <w:rPr>
          <w:rFonts w:ascii="Times New Roman" w:hAnsi="Times New Roman" w:cs="Times New Roman"/>
          <w:sz w:val="24"/>
          <w:szCs w:val="24"/>
          <w:u w:val="single"/>
        </w:rPr>
      </w:pPr>
      <w:r w:rsidRPr="00146609">
        <w:rPr>
          <w:rFonts w:ascii="Times New Roman" w:hAnsi="Times New Roman" w:cs="Times New Roman"/>
          <w:sz w:val="24"/>
          <w:szCs w:val="24"/>
          <w:u w:val="single"/>
        </w:rPr>
        <w:t>Traktowanie jako pozornych rozbieżności między obrazem własnego „ja” a zachowaniem kryminalnym</w:t>
      </w:r>
    </w:p>
    <w:p w:rsidR="00146609" w:rsidRDefault="00146609" w:rsidP="00AD6C3C">
      <w:pPr>
        <w:spacing w:line="360" w:lineRule="auto"/>
        <w:jc w:val="both"/>
        <w:rPr>
          <w:rFonts w:ascii="Times New Roman" w:hAnsi="Times New Roman" w:cs="Times New Roman"/>
          <w:sz w:val="24"/>
          <w:szCs w:val="24"/>
        </w:rPr>
      </w:pPr>
    </w:p>
    <w:p w:rsidR="00430AD8" w:rsidRDefault="00146609" w:rsidP="00430AD8">
      <w:pPr>
        <w:spacing w:line="360" w:lineRule="auto"/>
        <w:jc w:val="both"/>
        <w:rPr>
          <w:rFonts w:ascii="Times New Roman" w:hAnsi="Times New Roman" w:cs="Times New Roman"/>
          <w:sz w:val="24"/>
          <w:szCs w:val="24"/>
        </w:rPr>
      </w:pPr>
      <w:r>
        <w:rPr>
          <w:rFonts w:ascii="Times New Roman" w:hAnsi="Times New Roman" w:cs="Times New Roman"/>
          <w:sz w:val="24"/>
          <w:szCs w:val="24"/>
        </w:rPr>
        <w:tab/>
        <w:t>Zdolność człowieka do sprawowania kontroli poznawczej nad otoczeniem</w:t>
      </w:r>
      <w:r w:rsidR="007D3AD0">
        <w:rPr>
          <w:rFonts w:ascii="Times New Roman" w:hAnsi="Times New Roman" w:cs="Times New Roman"/>
          <w:sz w:val="24"/>
          <w:szCs w:val="24"/>
        </w:rPr>
        <w:t xml:space="preserve"> pozwala mu</w:t>
      </w:r>
      <w:r>
        <w:rPr>
          <w:rFonts w:ascii="Times New Roman" w:hAnsi="Times New Roman" w:cs="Times New Roman"/>
          <w:sz w:val="24"/>
          <w:szCs w:val="24"/>
        </w:rPr>
        <w:t xml:space="preserve"> dokonać redukcji dysonansu poznawczego, a nawet wyksz</w:t>
      </w:r>
      <w:r w:rsidR="007D3AD0">
        <w:rPr>
          <w:rFonts w:ascii="Times New Roman" w:hAnsi="Times New Roman" w:cs="Times New Roman"/>
          <w:sz w:val="24"/>
          <w:szCs w:val="24"/>
        </w:rPr>
        <w:t>tałcić</w:t>
      </w:r>
      <w:r>
        <w:rPr>
          <w:rFonts w:ascii="Times New Roman" w:hAnsi="Times New Roman" w:cs="Times New Roman"/>
          <w:sz w:val="24"/>
          <w:szCs w:val="24"/>
        </w:rPr>
        <w:t xml:space="preserve"> zdolności jego zapobiegania. </w:t>
      </w:r>
      <w:r w:rsidR="0038762A">
        <w:rPr>
          <w:rFonts w:ascii="Times New Roman" w:hAnsi="Times New Roman" w:cs="Times New Roman"/>
          <w:sz w:val="24"/>
          <w:szCs w:val="24"/>
        </w:rPr>
        <w:t>Jedną z propozycji</w:t>
      </w:r>
      <w:r w:rsidR="007D3AD0">
        <w:rPr>
          <w:rFonts w:ascii="Times New Roman" w:hAnsi="Times New Roman" w:cs="Times New Roman"/>
          <w:sz w:val="24"/>
          <w:szCs w:val="24"/>
        </w:rPr>
        <w:t>,</w:t>
      </w:r>
      <w:r w:rsidR="0038762A">
        <w:rPr>
          <w:rFonts w:ascii="Times New Roman" w:hAnsi="Times New Roman" w:cs="Times New Roman"/>
          <w:sz w:val="24"/>
          <w:szCs w:val="24"/>
        </w:rPr>
        <w:t xml:space="preserve"> jakie powstają jest sprowadzenie powstałych rozbieżności do roli pozornych poprzez:</w:t>
      </w:r>
    </w:p>
    <w:p w:rsidR="00146609" w:rsidRDefault="0038762A" w:rsidP="00430AD8">
      <w:pPr>
        <w:pStyle w:val="Akapitzlist"/>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ograniczenie zakresu zastosowania norm przewidujących niedopuszczalność zachowań kryminalnych,</w:t>
      </w:r>
    </w:p>
    <w:p w:rsidR="00430AD8" w:rsidRDefault="00430AD8" w:rsidP="00430AD8">
      <w:pPr>
        <w:pStyle w:val="Akapitzlist"/>
        <w:spacing w:line="480" w:lineRule="auto"/>
        <w:jc w:val="both"/>
        <w:rPr>
          <w:rFonts w:ascii="Times New Roman" w:hAnsi="Times New Roman" w:cs="Times New Roman"/>
          <w:sz w:val="24"/>
          <w:szCs w:val="24"/>
        </w:rPr>
      </w:pPr>
    </w:p>
    <w:p w:rsidR="0038762A" w:rsidRDefault="0038762A" w:rsidP="00430AD8">
      <w:pPr>
        <w:pStyle w:val="Akapitzlist"/>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ograniczenie zakresu wartości, których naruszenie jest niedopuszczalne,</w:t>
      </w:r>
    </w:p>
    <w:p w:rsidR="0038762A" w:rsidRDefault="0038762A" w:rsidP="0038762A">
      <w:pPr>
        <w:pStyle w:val="Akapitzlist"/>
        <w:spacing w:line="360" w:lineRule="auto"/>
        <w:jc w:val="both"/>
        <w:rPr>
          <w:rFonts w:ascii="Times New Roman" w:hAnsi="Times New Roman" w:cs="Times New Roman"/>
          <w:sz w:val="24"/>
          <w:szCs w:val="24"/>
        </w:rPr>
      </w:pPr>
    </w:p>
    <w:p w:rsidR="0038762A" w:rsidRDefault="00430AD8" w:rsidP="0038762A">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8762A">
        <w:rPr>
          <w:rFonts w:ascii="Times New Roman" w:hAnsi="Times New Roman" w:cs="Times New Roman"/>
          <w:sz w:val="24"/>
          <w:szCs w:val="24"/>
        </w:rPr>
        <w:t>Pierwszy ze sposobów odnosi się do tych sprawców, którzy uznają słuszność i potrz</w:t>
      </w:r>
      <w:r>
        <w:rPr>
          <w:rFonts w:ascii="Times New Roman" w:hAnsi="Times New Roman" w:cs="Times New Roman"/>
          <w:sz w:val="24"/>
          <w:szCs w:val="24"/>
        </w:rPr>
        <w:t>ebę występowania norm zakazu pewnych działań (np. naruszenia życia, zdrowia, mienia). Jest to zasadne zwłaszcza</w:t>
      </w:r>
      <w:r w:rsidR="007D3AD0">
        <w:rPr>
          <w:rFonts w:ascii="Times New Roman" w:hAnsi="Times New Roman" w:cs="Times New Roman"/>
          <w:sz w:val="24"/>
          <w:szCs w:val="24"/>
        </w:rPr>
        <w:t>,</w:t>
      </w:r>
      <w:r>
        <w:rPr>
          <w:rFonts w:ascii="Times New Roman" w:hAnsi="Times New Roman" w:cs="Times New Roman"/>
          <w:sz w:val="24"/>
          <w:szCs w:val="24"/>
        </w:rPr>
        <w:t xml:space="preserve"> jeśli nihilizm w tej materii mógłby działać przeciw nim samym, w takim wypadku norma nie zostaje odrzucona w wymiarze absolutnym, a jedynie okrojona i ma wówczas zastosowanie wyłącznie w doniesieniu do członków własnej grupy (zakaz kradzieży, zakaz zabijania</w:t>
      </w:r>
      <w:r w:rsidR="007D3AD0">
        <w:rPr>
          <w:rFonts w:ascii="Times New Roman" w:hAnsi="Times New Roman" w:cs="Times New Roman"/>
          <w:sz w:val="24"/>
          <w:szCs w:val="24"/>
        </w:rPr>
        <w:t xml:space="preserve"> „swoich”, nie dotyczy „obcych”</w:t>
      </w:r>
      <w:r>
        <w:rPr>
          <w:rFonts w:ascii="Times New Roman" w:hAnsi="Times New Roman" w:cs="Times New Roman"/>
          <w:sz w:val="24"/>
          <w:szCs w:val="24"/>
        </w:rPr>
        <w:t xml:space="preserve">). </w:t>
      </w:r>
    </w:p>
    <w:p w:rsidR="00DF3ACB" w:rsidRPr="0038762A" w:rsidRDefault="00DF3ACB" w:rsidP="0038762A">
      <w:pPr>
        <w:pStyle w:val="Akapitzlist"/>
        <w:spacing w:line="360" w:lineRule="auto"/>
        <w:ind w:left="0"/>
        <w:jc w:val="both"/>
        <w:rPr>
          <w:rFonts w:ascii="Times New Roman" w:hAnsi="Times New Roman" w:cs="Times New Roman"/>
          <w:sz w:val="24"/>
          <w:szCs w:val="24"/>
        </w:rPr>
      </w:pPr>
    </w:p>
    <w:p w:rsidR="00146609" w:rsidRDefault="00430AD8" w:rsidP="00AD6C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3AD0">
        <w:rPr>
          <w:rFonts w:ascii="Times New Roman" w:hAnsi="Times New Roman" w:cs="Times New Roman"/>
          <w:sz w:val="24"/>
          <w:szCs w:val="24"/>
        </w:rPr>
        <w:t>Drugi ze sposobów</w:t>
      </w:r>
      <w:r>
        <w:rPr>
          <w:rFonts w:ascii="Times New Roman" w:hAnsi="Times New Roman" w:cs="Times New Roman"/>
          <w:sz w:val="24"/>
          <w:szCs w:val="24"/>
        </w:rPr>
        <w:t xml:space="preserve"> polega na odmowie przyznania niektórym obiektom </w:t>
      </w:r>
      <w:r w:rsidR="00DF3ACB">
        <w:rPr>
          <w:rFonts w:ascii="Times New Roman" w:hAnsi="Times New Roman" w:cs="Times New Roman"/>
          <w:sz w:val="24"/>
          <w:szCs w:val="24"/>
        </w:rPr>
        <w:t xml:space="preserve">przymiotu wartości chronionej przez określoną normę. Stąd uznaje się, że choć konkretna norma obowiązuje to nie dotyczy obiektów mniej wartościowych lub bez wartości. Ta technika dotyczy zwłaszcza dyskryminacji. Np. osoba innego wyznania lub rasy może stać się obiektem prześladowania. W takim układzie okoliczności dochodzi do </w:t>
      </w:r>
      <w:r w:rsidR="00DF3ACB" w:rsidRPr="007D3AD0">
        <w:rPr>
          <w:rFonts w:ascii="Times New Roman" w:hAnsi="Times New Roman" w:cs="Times New Roman"/>
          <w:sz w:val="24"/>
          <w:szCs w:val="24"/>
          <w:u w:val="single"/>
        </w:rPr>
        <w:t>wyłączenia</w:t>
      </w:r>
      <w:r w:rsidR="00DF3ACB">
        <w:rPr>
          <w:rFonts w:ascii="Times New Roman" w:hAnsi="Times New Roman" w:cs="Times New Roman"/>
          <w:sz w:val="24"/>
          <w:szCs w:val="24"/>
        </w:rPr>
        <w:t xml:space="preserve"> dysonansu poznawczego, ponieważ rozbieżność między obrazem „ja”, a zachowaniem w odczuciu osoby, której dotyczy jest </w:t>
      </w:r>
      <w:r w:rsidR="007D3AD0">
        <w:rPr>
          <w:rFonts w:ascii="Times New Roman" w:hAnsi="Times New Roman" w:cs="Times New Roman"/>
          <w:sz w:val="24"/>
          <w:szCs w:val="24"/>
        </w:rPr>
        <w:t xml:space="preserve">zawsze </w:t>
      </w:r>
      <w:r w:rsidR="00DF3ACB">
        <w:rPr>
          <w:rFonts w:ascii="Times New Roman" w:hAnsi="Times New Roman" w:cs="Times New Roman"/>
          <w:sz w:val="24"/>
          <w:szCs w:val="24"/>
        </w:rPr>
        <w:t>pozorna.</w:t>
      </w:r>
    </w:p>
    <w:p w:rsidR="00430AD8" w:rsidRPr="00146609" w:rsidRDefault="00430AD8" w:rsidP="00AD6C3C">
      <w:pPr>
        <w:spacing w:line="360" w:lineRule="auto"/>
        <w:jc w:val="both"/>
        <w:rPr>
          <w:rFonts w:ascii="Times New Roman" w:hAnsi="Times New Roman" w:cs="Times New Roman"/>
          <w:sz w:val="24"/>
          <w:szCs w:val="24"/>
        </w:rPr>
      </w:pPr>
    </w:p>
    <w:sectPr w:rsidR="00430AD8" w:rsidRPr="001466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03" w:rsidRDefault="009D7103" w:rsidP="003F1140">
      <w:pPr>
        <w:spacing w:after="0" w:line="240" w:lineRule="auto"/>
      </w:pPr>
      <w:r>
        <w:separator/>
      </w:r>
    </w:p>
  </w:endnote>
  <w:endnote w:type="continuationSeparator" w:id="0">
    <w:p w:rsidR="009D7103" w:rsidRDefault="009D7103" w:rsidP="003F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188378"/>
      <w:docPartObj>
        <w:docPartGallery w:val="Page Numbers (Bottom of Page)"/>
        <w:docPartUnique/>
      </w:docPartObj>
    </w:sdtPr>
    <w:sdtEndPr/>
    <w:sdtContent>
      <w:p w:rsidR="003F1140" w:rsidRDefault="003F1140">
        <w:pPr>
          <w:pStyle w:val="Stopka"/>
          <w:jc w:val="right"/>
        </w:pPr>
        <w:r>
          <w:fldChar w:fldCharType="begin"/>
        </w:r>
        <w:r>
          <w:instrText>PAGE   \* MERGEFORMAT</w:instrText>
        </w:r>
        <w:r>
          <w:fldChar w:fldCharType="separate"/>
        </w:r>
        <w:r w:rsidR="001F2827">
          <w:rPr>
            <w:noProof/>
          </w:rPr>
          <w:t>1</w:t>
        </w:r>
        <w:r>
          <w:fldChar w:fldCharType="end"/>
        </w:r>
      </w:p>
    </w:sdtContent>
  </w:sdt>
  <w:p w:rsidR="003F1140" w:rsidRDefault="003F11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03" w:rsidRDefault="009D7103" w:rsidP="003F1140">
      <w:pPr>
        <w:spacing w:after="0" w:line="240" w:lineRule="auto"/>
      </w:pPr>
      <w:r>
        <w:separator/>
      </w:r>
    </w:p>
  </w:footnote>
  <w:footnote w:type="continuationSeparator" w:id="0">
    <w:p w:rsidR="009D7103" w:rsidRDefault="009D7103" w:rsidP="003F1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976"/>
    <w:multiLevelType w:val="hybridMultilevel"/>
    <w:tmpl w:val="660680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1654F3"/>
    <w:multiLevelType w:val="hybridMultilevel"/>
    <w:tmpl w:val="0B6A6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005351"/>
    <w:multiLevelType w:val="hybridMultilevel"/>
    <w:tmpl w:val="7F764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1B"/>
    <w:rsid w:val="000E441A"/>
    <w:rsid w:val="0014330F"/>
    <w:rsid w:val="00146609"/>
    <w:rsid w:val="001F2827"/>
    <w:rsid w:val="001F4899"/>
    <w:rsid w:val="00224016"/>
    <w:rsid w:val="00231283"/>
    <w:rsid w:val="00281E05"/>
    <w:rsid w:val="00287219"/>
    <w:rsid w:val="002F54CF"/>
    <w:rsid w:val="0038762A"/>
    <w:rsid w:val="003E1436"/>
    <w:rsid w:val="003F1140"/>
    <w:rsid w:val="00423998"/>
    <w:rsid w:val="00425960"/>
    <w:rsid w:val="00430AD8"/>
    <w:rsid w:val="004411EF"/>
    <w:rsid w:val="00541100"/>
    <w:rsid w:val="007B374D"/>
    <w:rsid w:val="007D3AD0"/>
    <w:rsid w:val="008933BA"/>
    <w:rsid w:val="009D7103"/>
    <w:rsid w:val="00A8321B"/>
    <w:rsid w:val="00A860C7"/>
    <w:rsid w:val="00AB0EF4"/>
    <w:rsid w:val="00AD6C3C"/>
    <w:rsid w:val="00AE15CF"/>
    <w:rsid w:val="00BF189B"/>
    <w:rsid w:val="00DF3ACB"/>
    <w:rsid w:val="00F375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7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4016"/>
    <w:pPr>
      <w:ind w:left="720"/>
      <w:contextualSpacing/>
    </w:pPr>
  </w:style>
  <w:style w:type="paragraph" w:styleId="Nagwek">
    <w:name w:val="header"/>
    <w:basedOn w:val="Normalny"/>
    <w:link w:val="NagwekZnak"/>
    <w:uiPriority w:val="99"/>
    <w:unhideWhenUsed/>
    <w:rsid w:val="003F11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1140"/>
  </w:style>
  <w:style w:type="paragraph" w:styleId="Stopka">
    <w:name w:val="footer"/>
    <w:basedOn w:val="Normalny"/>
    <w:link w:val="StopkaZnak"/>
    <w:uiPriority w:val="99"/>
    <w:unhideWhenUsed/>
    <w:rsid w:val="003F11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1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74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4016"/>
    <w:pPr>
      <w:ind w:left="720"/>
      <w:contextualSpacing/>
    </w:pPr>
  </w:style>
  <w:style w:type="paragraph" w:styleId="Nagwek">
    <w:name w:val="header"/>
    <w:basedOn w:val="Normalny"/>
    <w:link w:val="NagwekZnak"/>
    <w:uiPriority w:val="99"/>
    <w:unhideWhenUsed/>
    <w:rsid w:val="003F11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1140"/>
  </w:style>
  <w:style w:type="paragraph" w:styleId="Stopka">
    <w:name w:val="footer"/>
    <w:basedOn w:val="Normalny"/>
    <w:link w:val="StopkaZnak"/>
    <w:uiPriority w:val="99"/>
    <w:unhideWhenUsed/>
    <w:rsid w:val="003F11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DF2A-133E-4BF0-A41D-592FAC6F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844</Words>
  <Characters>5064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Brzezinska Joanna</dc:creator>
  <cp:keywords/>
  <dc:description/>
  <cp:lastModifiedBy>Brzezinska Joanna</cp:lastModifiedBy>
  <cp:revision>4</cp:revision>
  <dcterms:created xsi:type="dcterms:W3CDTF">2013-10-24T07:28:00Z</dcterms:created>
  <dcterms:modified xsi:type="dcterms:W3CDTF">2013-10-27T21:34:00Z</dcterms:modified>
</cp:coreProperties>
</file>