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7D" w:rsidRDefault="00F62A7D" w:rsidP="00F62A7D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</w:pPr>
      <w:r w:rsidRPr="00F62A7D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III roku NSP(W)</w:t>
      </w:r>
    </w:p>
    <w:p w:rsidR="00E3516D" w:rsidRPr="00F62A7D" w:rsidRDefault="00E3516D" w:rsidP="00F62A7D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Gr. nr 1 i nr 5</w:t>
      </w:r>
    </w:p>
    <w:p w:rsidR="00F62A7D" w:rsidRPr="00F62A7D" w:rsidRDefault="00F62A7D" w:rsidP="00F62A7D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</w:pPr>
      <w:proofErr w:type="spellStart"/>
      <w:r w:rsidRPr="00F62A7D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sem</w:t>
      </w:r>
      <w:proofErr w:type="spellEnd"/>
      <w:r w:rsidRPr="00F62A7D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. letni 2014-2015</w:t>
      </w:r>
    </w:p>
    <w:p w:rsidR="00F62A7D" w:rsidRDefault="00F62A7D" w:rsidP="00F62A7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F62A7D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 xml:space="preserve">zagadnienia omawiane na </w:t>
      </w:r>
      <w:r w:rsidRPr="00126C66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ćwiczeniach</w:t>
      </w:r>
      <w:r w:rsidR="00126C66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 xml:space="preserve">  (</w:t>
      </w:r>
      <w:r w:rsidR="00126C66" w:rsidRPr="00126C66">
        <w:rPr>
          <w:rFonts w:ascii="Arial" w:eastAsia="Times New Roman" w:hAnsi="Arial" w:cs="Arial"/>
          <w:sz w:val="28"/>
          <w:szCs w:val="28"/>
          <w:lang w:eastAsia="pl-PL"/>
        </w:rPr>
        <w:t>16 g</w:t>
      </w:r>
      <w:r w:rsidR="00126C66">
        <w:rPr>
          <w:rFonts w:ascii="Arial" w:eastAsia="Times New Roman" w:hAnsi="Arial" w:cs="Arial"/>
          <w:sz w:val="28"/>
          <w:szCs w:val="28"/>
          <w:lang w:eastAsia="pl-PL"/>
        </w:rPr>
        <w:t>odz</w:t>
      </w:r>
      <w:r w:rsidR="00126C66" w:rsidRPr="00126C66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="00126C66">
        <w:rPr>
          <w:rFonts w:ascii="Arial" w:eastAsia="Times New Roman" w:hAnsi="Arial" w:cs="Arial"/>
          <w:sz w:val="28"/>
          <w:szCs w:val="28"/>
          <w:lang w:eastAsia="pl-PL"/>
        </w:rPr>
        <w:t>)</w:t>
      </w:r>
    </w:p>
    <w:p w:rsidR="00E3516D" w:rsidRDefault="00E3516D" w:rsidP="00F62A7D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</w:p>
    <w:p w:rsidR="00E3516D" w:rsidRPr="00F62A7D" w:rsidRDefault="00E3516D" w:rsidP="00F62A7D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</w:p>
    <w:p w:rsidR="00F62A7D" w:rsidRPr="00E3516D" w:rsidRDefault="00E3516D" w:rsidP="00F62A7D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E3516D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prowadzący zajęcia: dr Elżbieta Klat – Górska</w:t>
      </w:r>
    </w:p>
    <w:p w:rsidR="00E3516D" w:rsidRPr="00F62A7D" w:rsidRDefault="00E3516D" w:rsidP="00F62A7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</w:p>
    <w:p w:rsidR="00F62A7D" w:rsidRPr="00C63D71" w:rsidRDefault="00126C66" w:rsidP="00F62A7D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Z</w:t>
      </w:r>
      <w:r w:rsidR="00F62A7D"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ajęcia organizacyjne</w:t>
      </w:r>
    </w:p>
    <w:p w:rsidR="00F62A7D" w:rsidRPr="00C63D71" w:rsidRDefault="00F62A7D" w:rsidP="00F62A7D">
      <w:pPr>
        <w:pStyle w:val="Akapitzlist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</w:p>
    <w:p w:rsidR="00F62A7D" w:rsidRPr="00C63D71" w:rsidRDefault="000B4DED" w:rsidP="00F62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A)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="00F62A7D"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Prawo użytkowania wieczystego</w:t>
      </w:r>
      <w:r w:rsidR="00F62A7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– c.d. (przesłanki powstania </w:t>
      </w:r>
      <w:r w:rsidR="000209A9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="00F62A7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w drodze umowy, treść stosunku </w:t>
      </w:r>
      <w:proofErr w:type="spellStart"/>
      <w:r w:rsidR="00F62A7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prawnorzeczowego</w:t>
      </w:r>
      <w:proofErr w:type="spellEnd"/>
      <w:r w:rsidR="00F62A7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, zdarzenia pr</w:t>
      </w:r>
      <w:r w:rsidR="000209A9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awne</w:t>
      </w:r>
      <w:r w:rsidR="00F62A7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powodujące wygaśnięcie)</w:t>
      </w:r>
    </w:p>
    <w:p w:rsidR="00F62A7D" w:rsidRPr="00C63D71" w:rsidRDefault="00F62A7D" w:rsidP="00F62A7D">
      <w:pPr>
        <w:pStyle w:val="Akapitzlist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</w:p>
    <w:p w:rsidR="00D97C50" w:rsidRPr="00C63D71" w:rsidRDefault="000B4DED" w:rsidP="00D97C5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63D71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B)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="00F62A7D" w:rsidRPr="00F62A7D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Charakterystyka ograniczonych praw rzeczowych</w:t>
      </w:r>
      <w:r w:rsidR="00F62A7D" w:rsidRPr="00F62A7D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="00F62A7D" w:rsidRPr="00F62A7D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- zagadnienia ogólne</w:t>
      </w:r>
      <w:r w:rsidR="00D97C50"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:</w:t>
      </w:r>
      <w:r w:rsidR="00D97C50" w:rsidRPr="00C63D71">
        <w:rPr>
          <w:rFonts w:ascii="Arial" w:hAnsi="Arial" w:cs="Arial"/>
          <w:sz w:val="26"/>
          <w:szCs w:val="26"/>
        </w:rPr>
        <w:t xml:space="preserve"> pojęcie ograniczonych praw rzeczowych</w:t>
      </w:r>
      <w:r w:rsidR="00D97C50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, </w:t>
      </w:r>
      <w:r w:rsidR="00D97C50" w:rsidRPr="00C63D71">
        <w:rPr>
          <w:rFonts w:ascii="Arial" w:hAnsi="Arial" w:cs="Arial"/>
          <w:sz w:val="26"/>
          <w:szCs w:val="26"/>
        </w:rPr>
        <w:t>rodzaje, zamknięty katalog, przedmiot, zdarzenia prawne powodujące powstanie ograniczonych praw rzeczowych, zmiana treści ograniczonych praw rzeczowych; pierwszeństwo, przeniesienie ograniczonych praw rzeczowych, ochrona ograniczonych praw rzeczowych, wygaśnięcie.</w:t>
      </w:r>
    </w:p>
    <w:p w:rsidR="000B4DED" w:rsidRPr="00C63D71" w:rsidRDefault="000B4DED" w:rsidP="00D97C5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</w:p>
    <w:p w:rsidR="00F62A7D" w:rsidRPr="00C63D71" w:rsidRDefault="000B4DED" w:rsidP="00950B75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E3516D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A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) </w:t>
      </w:r>
      <w:r w:rsidR="00F62A7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Spółdzielcze własnościowe prawo do lokalu</w:t>
      </w:r>
      <w:r w:rsidR="00950B75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- </w:t>
      </w:r>
      <w:r w:rsidR="00950B75" w:rsidRPr="00C63D71">
        <w:rPr>
          <w:rFonts w:ascii="Arial" w:hAnsi="Arial" w:cs="Arial"/>
          <w:color w:val="000000"/>
          <w:sz w:val="26"/>
          <w:szCs w:val="26"/>
        </w:rPr>
        <w:t>treść i charakter spółdzielczego własnościowego prawa do lokalu</w:t>
      </w:r>
      <w:r w:rsidR="00950B75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; </w:t>
      </w:r>
      <w:r w:rsidR="00426FA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przedmiot obciążenia</w:t>
      </w:r>
      <w:r w:rsidR="00426FA8" w:rsidRPr="00C63D71">
        <w:rPr>
          <w:rFonts w:ascii="Arial" w:hAnsi="Arial" w:cs="Arial"/>
          <w:color w:val="000000"/>
          <w:sz w:val="26"/>
          <w:szCs w:val="26"/>
        </w:rPr>
        <w:t xml:space="preserve">; ustawowe prawo pierwokupu w wypadku sprzedaży udziału w prawie; przesłanki przeniesienia prawa; </w:t>
      </w:r>
      <w:r w:rsidR="00950B75" w:rsidRPr="00C63D71">
        <w:rPr>
          <w:rFonts w:ascii="Arial" w:hAnsi="Arial" w:cs="Arial"/>
          <w:color w:val="000000"/>
          <w:sz w:val="26"/>
          <w:szCs w:val="26"/>
        </w:rPr>
        <w:t>wygaśnięcie spółdzielczego własnościowego prawa do lokalu; własnościowe prawo do lokalu a odrębna własność lokalu; współczesne przekształcenia praw do lokali.</w:t>
      </w:r>
    </w:p>
    <w:p w:rsidR="00F62A7D" w:rsidRPr="00F62A7D" w:rsidRDefault="000B4DED" w:rsidP="00D97C50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E3516D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B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) 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="00F62A7D" w:rsidRPr="00C63D71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Z</w:t>
      </w:r>
      <w:r w:rsidR="00F62A7D" w:rsidRPr="00F62A7D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astaw</w:t>
      </w:r>
      <w:r w:rsidR="00D97C50" w:rsidRPr="00C63D71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 xml:space="preserve"> 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– </w:t>
      </w:r>
      <w:r w:rsidR="00D97C50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funkcja, 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pojęcie i rodzaje, </w:t>
      </w:r>
      <w:r w:rsidR="006A5EC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przedmiot obciążenia, 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przesłanki powstania</w:t>
      </w:r>
      <w:r w:rsidR="006A5EC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w drodze umowy, treść, instytucja pierwszeństwa, </w:t>
      </w:r>
      <w:r w:rsidR="00D97C50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zasady zaspokojenia wierzyciela, 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wygaśnięcie.   </w:t>
      </w:r>
    </w:p>
    <w:p w:rsidR="00126C66" w:rsidRPr="00C63D71" w:rsidRDefault="00126C66" w:rsidP="00F62A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</w:p>
    <w:p w:rsidR="000B4DED" w:rsidRPr="00F62A7D" w:rsidRDefault="000B4DED" w:rsidP="00D97C5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        </w:t>
      </w:r>
      <w:r w:rsidRPr="00E3516D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C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) </w:t>
      </w:r>
      <w:r w:rsidR="00126C66" w:rsidRPr="00C63D71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h</w:t>
      </w:r>
      <w:r w:rsidR="00F62A7D" w:rsidRPr="00F62A7D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>ipoteka</w:t>
      </w:r>
      <w:r w:rsidR="00D97C50" w:rsidRPr="00C63D71">
        <w:rPr>
          <w:rFonts w:ascii="Arial" w:eastAsia="Times New Roman" w:hAnsi="Arial" w:cs="Arial"/>
          <w:b/>
          <w:color w:val="333333"/>
          <w:sz w:val="26"/>
          <w:szCs w:val="26"/>
          <w:lang w:eastAsia="pl-PL"/>
        </w:rPr>
        <w:t xml:space="preserve">  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– </w:t>
      </w:r>
      <w:r w:rsidR="00D97C50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funkcja, 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pojęcie i rodzaje, </w:t>
      </w:r>
      <w:r w:rsidR="006A5EC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przedmiot obciążenia, 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przesłanki powstania</w:t>
      </w:r>
      <w:r w:rsidR="006A5EC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w drodze umowy, treść, instytucja pierwszeństwa, </w:t>
      </w:r>
      <w:r w:rsidR="00D97C50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zasady zaspokojenia wierzyciela, 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wygaśnięcie.   </w:t>
      </w:r>
    </w:p>
    <w:p w:rsidR="000B4DED" w:rsidRPr="00C63D71" w:rsidRDefault="000B4DED" w:rsidP="000B4DE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</w:p>
    <w:p w:rsidR="00426FA8" w:rsidRPr="00C63D71" w:rsidRDefault="000B4DED" w:rsidP="00426FA8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Dziedziczenie - zagadnienia ogólne</w:t>
      </w:r>
      <w:r w:rsidR="00426FA8"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:</w:t>
      </w:r>
      <w:r w:rsidR="00426FA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definicja pojęć: spadek,</w:t>
      </w:r>
      <w:r w:rsidR="00426FA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 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dziedziczenie; chwila otwarcia spadku, zdolność dziedziczenia, 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powołanie do spadku; </w:t>
      </w:r>
      <w:r w:rsidR="00426FA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skład masy spadkowej; 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przyjęcie i odrzucenie spadku, zrzeczenia się dziedziczenia, uznanie za niegodnego. </w:t>
      </w:r>
      <w:r w:rsidR="00F62A7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Dziedziczenie ustawowe</w:t>
      </w:r>
      <w:r w:rsidR="00426FA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- </w:t>
      </w:r>
      <w:r w:rsidR="00426FA8" w:rsidRPr="00C63D71">
        <w:rPr>
          <w:rFonts w:ascii="Arial" w:hAnsi="Arial" w:cs="Arial"/>
          <w:sz w:val="26"/>
          <w:szCs w:val="26"/>
        </w:rPr>
        <w:t xml:space="preserve">krąg spadkobierców ustawowych i  kolejność powołania do dziedziczenia oraz udziały spadkowe. </w:t>
      </w:r>
    </w:p>
    <w:p w:rsidR="00426FA8" w:rsidRPr="00C63D71" w:rsidRDefault="00426FA8" w:rsidP="00426FA8">
      <w:pPr>
        <w:pStyle w:val="Akapitzlist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426FA8" w:rsidRPr="00C63D71" w:rsidRDefault="00F62A7D" w:rsidP="00426F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lastRenderedPageBreak/>
        <w:t>Dziedziczenie testamentowe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(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bez rozrządzeń testamentowych</w:t>
      </w:r>
      <w:r w:rsidR="00126C66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)</w:t>
      </w:r>
      <w:r w:rsidR="00426FA8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:</w:t>
      </w:r>
      <w:r w:rsidR="00426FA8" w:rsidRPr="00C63D71">
        <w:rPr>
          <w:rFonts w:ascii="Arial" w:hAnsi="Arial" w:cs="Arial"/>
          <w:sz w:val="26"/>
          <w:szCs w:val="26"/>
        </w:rPr>
        <w:t xml:space="preserve"> </w:t>
      </w:r>
    </w:p>
    <w:p w:rsidR="00426FA8" w:rsidRPr="00C63D71" w:rsidRDefault="00426FA8" w:rsidP="00426F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3D71">
        <w:rPr>
          <w:rFonts w:ascii="Arial" w:hAnsi="Arial" w:cs="Arial"/>
          <w:sz w:val="26"/>
          <w:szCs w:val="26"/>
        </w:rPr>
        <w:t xml:space="preserve">         Pojęcie swobody testowania, ograniczenia swobody testowania znaczenie testamentu; pojęcia, formy i treść testamentu; przesłanki ważności testamentu; nieważność testamentu – przyczyny i ustalenie; </w:t>
      </w:r>
    </w:p>
    <w:p w:rsidR="00426FA8" w:rsidRPr="00C63D71" w:rsidRDefault="00426FA8" w:rsidP="00426F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3D71">
        <w:rPr>
          <w:rFonts w:ascii="Arial" w:hAnsi="Arial" w:cs="Arial"/>
          <w:sz w:val="26"/>
          <w:szCs w:val="26"/>
        </w:rPr>
        <w:t>konwersja testamentu. Odwołanie testamentu – sposoby oraz konsekwencje cywilnoprawne.</w:t>
      </w:r>
    </w:p>
    <w:p w:rsidR="00426FA8" w:rsidRPr="00C63D71" w:rsidRDefault="00126C66" w:rsidP="000B4DE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="00426FA8" w:rsidRPr="00C63D71">
        <w:rPr>
          <w:rFonts w:ascii="Arial" w:hAnsi="Arial" w:cs="Arial"/>
          <w:sz w:val="26"/>
          <w:szCs w:val="26"/>
        </w:rPr>
        <w:t xml:space="preserve">Ustanowienie spadkobiercy. </w:t>
      </w:r>
      <w:r w:rsidR="00426FA8" w:rsidRPr="00C63D71">
        <w:rPr>
          <w:rFonts w:ascii="Arial" w:eastAsia="Times New Roman" w:hAnsi="Arial" w:cs="Arial"/>
          <w:sz w:val="26"/>
          <w:szCs w:val="26"/>
          <w:lang w:eastAsia="pl-PL"/>
        </w:rPr>
        <w:t>P</w:t>
      </w:r>
      <w:r w:rsidR="00C91111" w:rsidRPr="00C63D71">
        <w:rPr>
          <w:rFonts w:ascii="Arial" w:eastAsia="Times New Roman" w:hAnsi="Arial" w:cs="Arial"/>
          <w:sz w:val="26"/>
          <w:szCs w:val="26"/>
          <w:lang w:eastAsia="pl-PL"/>
        </w:rPr>
        <w:t xml:space="preserve">odstawienie a przyrost. </w:t>
      </w:r>
    </w:p>
    <w:p w:rsidR="005C5A3E" w:rsidRPr="00C63D71" w:rsidRDefault="000B4DED" w:rsidP="005C5A3E">
      <w:pPr>
        <w:jc w:val="both"/>
        <w:rPr>
          <w:rFonts w:ascii="Arial" w:hAnsi="Arial" w:cs="Arial"/>
          <w:sz w:val="26"/>
          <w:szCs w:val="26"/>
        </w:rPr>
      </w:pPr>
      <w:r w:rsidRPr="00F62A7D">
        <w:rPr>
          <w:rFonts w:ascii="Arial" w:eastAsia="Times New Roman" w:hAnsi="Arial" w:cs="Arial"/>
          <w:sz w:val="26"/>
          <w:szCs w:val="26"/>
          <w:u w:val="single"/>
          <w:lang w:eastAsia="pl-PL"/>
        </w:rPr>
        <w:t>Zachowek</w:t>
      </w:r>
      <w:r w:rsidR="005C5A3E" w:rsidRPr="00C63D71">
        <w:rPr>
          <w:rFonts w:ascii="Arial" w:eastAsia="Times New Roman" w:hAnsi="Arial" w:cs="Arial"/>
          <w:sz w:val="26"/>
          <w:szCs w:val="26"/>
          <w:u w:val="single"/>
          <w:lang w:eastAsia="pl-PL"/>
        </w:rPr>
        <w:t xml:space="preserve">: </w:t>
      </w:r>
      <w:r w:rsidR="005C5A3E" w:rsidRPr="00C63D71">
        <w:rPr>
          <w:rFonts w:ascii="Arial" w:hAnsi="Arial" w:cs="Arial"/>
          <w:sz w:val="26"/>
          <w:szCs w:val="26"/>
        </w:rPr>
        <w:t xml:space="preserve">prawo do zachowku, podmioty, którym przysługuje prawo do zachowku, charakter i treść prawa do zachowku, kwestia dziedziczenia prawa do zachowku, okoliczności wyłączające prawo do zachowku; zasady obliczania należnego zachowku. Podmioty zobowiązane do wypłacenia zachowku. Ochrona spadkobiercy zobowiązanego do wypłacenia zachowku. Odpowiedzialność uprawnionego do zachowku .  Przedawnienie roszczenia o zachowek. </w:t>
      </w:r>
    </w:p>
    <w:p w:rsidR="000B4DED" w:rsidRPr="00C63D71" w:rsidRDefault="00C91111" w:rsidP="005C5A3E">
      <w:pPr>
        <w:spacing w:after="0" w:line="240" w:lineRule="auto"/>
        <w:ind w:firstLine="708"/>
        <w:rPr>
          <w:rFonts w:ascii="Arial" w:eastAsia="Times New Roman" w:hAnsi="Arial" w:cs="Arial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sz w:val="26"/>
          <w:szCs w:val="26"/>
          <w:u w:val="single"/>
          <w:lang w:eastAsia="pl-PL"/>
        </w:rPr>
        <w:t>Wydziedziczenie</w:t>
      </w:r>
      <w:r w:rsidRPr="00C63D71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BD3BE6" w:rsidRPr="00C63D71" w:rsidRDefault="00BD3BE6" w:rsidP="005C5A3E">
      <w:pPr>
        <w:spacing w:after="0" w:line="240" w:lineRule="auto"/>
        <w:ind w:firstLine="708"/>
        <w:rPr>
          <w:rFonts w:ascii="Arial" w:eastAsia="Times New Roman" w:hAnsi="Arial" w:cs="Arial"/>
          <w:sz w:val="26"/>
          <w:szCs w:val="26"/>
          <w:lang w:eastAsia="pl-PL"/>
        </w:rPr>
      </w:pPr>
    </w:p>
    <w:p w:rsidR="00BD3BE6" w:rsidRPr="00C63D71" w:rsidRDefault="000B4DED" w:rsidP="00BD3BE6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Umowy dotyczące spadku</w:t>
      </w:r>
      <w:r w:rsidR="0073011B" w:rsidRPr="00C63D71">
        <w:rPr>
          <w:rFonts w:ascii="Arial" w:hAnsi="Arial" w:cs="Arial"/>
          <w:color w:val="000000"/>
          <w:sz w:val="26"/>
          <w:szCs w:val="26"/>
        </w:rPr>
        <w:t xml:space="preserve"> - zakaz umowy o spadek po osobie</w:t>
      </w:r>
    </w:p>
    <w:p w:rsidR="00B12E32" w:rsidRPr="00C63D71" w:rsidRDefault="0073011B" w:rsidP="00BD3BE6">
      <w:pPr>
        <w:pStyle w:val="Akapitzlist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63D71">
        <w:rPr>
          <w:rFonts w:ascii="Arial" w:hAnsi="Arial" w:cs="Arial"/>
          <w:color w:val="000000"/>
          <w:sz w:val="26"/>
          <w:szCs w:val="26"/>
        </w:rPr>
        <w:t xml:space="preserve"> </w:t>
      </w:r>
      <w:r w:rsidR="00BD3BE6" w:rsidRPr="00C63D71">
        <w:rPr>
          <w:rFonts w:ascii="Arial" w:hAnsi="Arial" w:cs="Arial"/>
          <w:color w:val="000000"/>
          <w:sz w:val="26"/>
          <w:szCs w:val="26"/>
        </w:rPr>
        <w:t>ż</w:t>
      </w:r>
      <w:r w:rsidRPr="00C63D71">
        <w:rPr>
          <w:rFonts w:ascii="Arial" w:hAnsi="Arial" w:cs="Arial"/>
          <w:color w:val="000000"/>
          <w:sz w:val="26"/>
          <w:szCs w:val="26"/>
        </w:rPr>
        <w:t>yjącej</w:t>
      </w:r>
      <w:r w:rsidR="00BD3BE6" w:rsidRPr="00C63D71">
        <w:rPr>
          <w:rFonts w:ascii="Arial" w:hAnsi="Arial" w:cs="Arial"/>
          <w:color w:val="000000"/>
          <w:sz w:val="26"/>
          <w:szCs w:val="26"/>
        </w:rPr>
        <w:t>;  umowa o zbycie spadku. Umowa o zrzeczenie się dziedziczenia.</w:t>
      </w:r>
      <w:r w:rsidR="000B4DE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</w:p>
    <w:p w:rsidR="005C5A3E" w:rsidRPr="00C63D71" w:rsidRDefault="00B12E32" w:rsidP="00F62A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   </w:t>
      </w:r>
      <w:r w:rsidR="000B4DED"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Wspólność majątku spadkowego</w:t>
      </w:r>
      <w:r w:rsidR="005C5A3E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- c</w:t>
      </w:r>
      <w:r w:rsidR="005C5A3E" w:rsidRPr="00C63D71">
        <w:rPr>
          <w:rFonts w:ascii="Arial" w:hAnsi="Arial" w:cs="Arial"/>
          <w:sz w:val="26"/>
          <w:szCs w:val="26"/>
        </w:rPr>
        <w:t>harakter prawny i konstrukcja</w:t>
      </w:r>
      <w:r w:rsidR="000B4DED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. </w:t>
      </w:r>
    </w:p>
    <w:p w:rsidR="00B12E32" w:rsidRPr="00C63D71" w:rsidRDefault="005C5A3E" w:rsidP="00F62A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   R</w:t>
      </w:r>
      <w:r w:rsidRPr="00C63D71">
        <w:rPr>
          <w:rFonts w:ascii="Arial" w:hAnsi="Arial" w:cs="Arial"/>
          <w:sz w:val="26"/>
          <w:szCs w:val="26"/>
        </w:rPr>
        <w:t>ozporządzanie udziałem w przedmiocie należącym do spadku.</w:t>
      </w:r>
    </w:p>
    <w:p w:rsidR="0073011B" w:rsidRPr="00C63D71" w:rsidRDefault="00B12E32" w:rsidP="00F62A7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   </w:t>
      </w:r>
      <w:r w:rsidR="00F62A7D" w:rsidRPr="00F62A7D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Dział spadku</w:t>
      </w:r>
      <w:r w:rsidR="0073011B" w:rsidRPr="00C63D71">
        <w:rPr>
          <w:rFonts w:ascii="Arial" w:hAnsi="Arial" w:cs="Arial"/>
          <w:sz w:val="26"/>
          <w:szCs w:val="26"/>
        </w:rPr>
        <w:t xml:space="preserve"> - pojęcie  i przedmiot działu spadku; tryby i sposoby oraz</w:t>
      </w:r>
    </w:p>
    <w:p w:rsidR="00B12E32" w:rsidRPr="00C63D71" w:rsidRDefault="0073011B" w:rsidP="00F62A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63D71">
        <w:rPr>
          <w:rFonts w:ascii="Arial" w:hAnsi="Arial" w:cs="Arial"/>
          <w:sz w:val="26"/>
          <w:szCs w:val="26"/>
        </w:rPr>
        <w:t xml:space="preserve">    skutki działu spadku</w:t>
      </w:r>
      <w:r w:rsidR="00B12E32"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. </w:t>
      </w:r>
    </w:p>
    <w:p w:rsidR="00F62A7D" w:rsidRPr="00F62A7D" w:rsidRDefault="00B12E32" w:rsidP="00F62A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   </w:t>
      </w:r>
      <w:r w:rsidRPr="00C63D71">
        <w:rPr>
          <w:rFonts w:ascii="Arial" w:eastAsia="Times New Roman" w:hAnsi="Arial" w:cs="Arial"/>
          <w:color w:val="333333"/>
          <w:sz w:val="26"/>
          <w:szCs w:val="26"/>
          <w:u w:val="single"/>
          <w:lang w:eastAsia="pl-PL"/>
        </w:rPr>
        <w:t>Etapy odpowiedzialności  za długi spadkowe</w:t>
      </w: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</w:t>
      </w:r>
    </w:p>
    <w:p w:rsidR="00F62A7D" w:rsidRPr="00F62A7D" w:rsidRDefault="000B4DED" w:rsidP="00F62A7D">
      <w:pPr>
        <w:spacing w:after="12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63D71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  <w:r w:rsidR="00F62A7D" w:rsidRPr="00F62A7D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</w:t>
      </w:r>
    </w:p>
    <w:p w:rsidR="00FA588C" w:rsidRPr="00C63D71" w:rsidRDefault="00C91111">
      <w:pPr>
        <w:rPr>
          <w:rFonts w:ascii="Arial" w:hAnsi="Arial" w:cs="Arial"/>
          <w:sz w:val="26"/>
          <w:szCs w:val="26"/>
        </w:rPr>
      </w:pPr>
      <w:r w:rsidRPr="00E3516D">
        <w:rPr>
          <w:rFonts w:ascii="Arial" w:hAnsi="Arial" w:cs="Arial"/>
          <w:b/>
          <w:sz w:val="26"/>
          <w:szCs w:val="26"/>
        </w:rPr>
        <w:t>7.</w:t>
      </w:r>
      <w:r w:rsidRPr="00C63D71">
        <w:rPr>
          <w:rFonts w:ascii="Arial" w:hAnsi="Arial" w:cs="Arial"/>
          <w:sz w:val="26"/>
          <w:szCs w:val="26"/>
        </w:rPr>
        <w:t xml:space="preserve"> Pisemny sprawdzian , zagadnienia od  2 do 6 włącznie, 60 minut,</w:t>
      </w:r>
    </w:p>
    <w:p w:rsidR="00C91111" w:rsidRPr="00C63D71" w:rsidRDefault="0073011B">
      <w:pPr>
        <w:rPr>
          <w:rFonts w:ascii="Arial" w:hAnsi="Arial" w:cs="Arial"/>
          <w:sz w:val="26"/>
          <w:szCs w:val="26"/>
          <w:u w:val="single"/>
        </w:rPr>
      </w:pPr>
      <w:r w:rsidRPr="00C63D71">
        <w:rPr>
          <w:rFonts w:ascii="Arial" w:hAnsi="Arial" w:cs="Arial"/>
          <w:sz w:val="26"/>
          <w:szCs w:val="26"/>
        </w:rPr>
        <w:t xml:space="preserve">          </w:t>
      </w:r>
      <w:r w:rsidR="00C91111" w:rsidRPr="00C63D71">
        <w:rPr>
          <w:rFonts w:ascii="Arial" w:hAnsi="Arial" w:cs="Arial"/>
          <w:sz w:val="26"/>
          <w:szCs w:val="26"/>
          <w:u w:val="single"/>
        </w:rPr>
        <w:t xml:space="preserve">Dwa zagadnienia opisowe i jedno zadanie do </w:t>
      </w:r>
      <w:r w:rsidR="00B12E32" w:rsidRPr="00C63D71">
        <w:rPr>
          <w:rFonts w:ascii="Arial" w:hAnsi="Arial" w:cs="Arial"/>
          <w:sz w:val="26"/>
          <w:szCs w:val="26"/>
          <w:u w:val="single"/>
        </w:rPr>
        <w:t>rozwiąza</w:t>
      </w:r>
      <w:r w:rsidR="00C91111" w:rsidRPr="00C63D71">
        <w:rPr>
          <w:rFonts w:ascii="Arial" w:hAnsi="Arial" w:cs="Arial"/>
          <w:sz w:val="26"/>
          <w:szCs w:val="26"/>
          <w:u w:val="single"/>
        </w:rPr>
        <w:t xml:space="preserve">nia </w:t>
      </w:r>
    </w:p>
    <w:p w:rsidR="0073011B" w:rsidRPr="00C63D71" w:rsidRDefault="0073011B" w:rsidP="007301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516D">
        <w:rPr>
          <w:rFonts w:ascii="Arial" w:hAnsi="Arial" w:cs="Arial"/>
          <w:b/>
          <w:sz w:val="26"/>
          <w:szCs w:val="26"/>
        </w:rPr>
        <w:t>8.</w:t>
      </w:r>
      <w:r w:rsidRPr="00C63D71">
        <w:rPr>
          <w:rFonts w:ascii="Arial" w:hAnsi="Arial" w:cs="Arial"/>
          <w:sz w:val="26"/>
          <w:szCs w:val="26"/>
        </w:rPr>
        <w:t xml:space="preserve"> Wystawienie ocen końcowych. Omówienie zagadnień podanych na </w:t>
      </w:r>
    </w:p>
    <w:p w:rsidR="0073011B" w:rsidRPr="00C63D71" w:rsidRDefault="0073011B" w:rsidP="007301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3D71">
        <w:rPr>
          <w:rFonts w:ascii="Arial" w:hAnsi="Arial" w:cs="Arial"/>
          <w:sz w:val="26"/>
          <w:szCs w:val="26"/>
        </w:rPr>
        <w:t xml:space="preserve">    sprawdzianie pisemnym.</w:t>
      </w:r>
    </w:p>
    <w:p w:rsidR="00401FA9" w:rsidRPr="00C63D71" w:rsidRDefault="00401FA9" w:rsidP="0073011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01FA9" w:rsidRPr="004D6237" w:rsidRDefault="00401FA9" w:rsidP="0073011B">
      <w:pPr>
        <w:spacing w:after="0" w:line="240" w:lineRule="auto"/>
        <w:rPr>
          <w:rFonts w:ascii="Arial" w:hAnsi="Arial" w:cs="Arial"/>
          <w:b/>
          <w:u w:val="single"/>
        </w:rPr>
      </w:pPr>
      <w:r w:rsidRPr="004D6237">
        <w:rPr>
          <w:rFonts w:ascii="Arial" w:hAnsi="Arial" w:cs="Arial"/>
          <w:b/>
          <w:u w:val="single"/>
        </w:rPr>
        <w:t>Proponowane podręczniki:</w:t>
      </w:r>
    </w:p>
    <w:p w:rsidR="00401FA9" w:rsidRPr="00C63D71" w:rsidRDefault="00401FA9" w:rsidP="00401FA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C63D7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Edward Gniewek, </w:t>
      </w:r>
      <w:r w:rsidRPr="00C63D71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t>Prawo rzeczowe</w:t>
      </w:r>
      <w:r w:rsidRPr="00C63D7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, wyd. 10, Warszawa 2014</w:t>
      </w:r>
      <w:r w:rsidR="00C63D71" w:rsidRPr="00C63D7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(wydawnictwo: C.H. Beck). </w:t>
      </w:r>
    </w:p>
    <w:p w:rsidR="004D6237" w:rsidRPr="00C63D71" w:rsidRDefault="004D6237" w:rsidP="004D623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C63D71">
        <w:rPr>
          <w:rFonts w:ascii="Arial" w:hAnsi="Arial" w:cs="Arial"/>
          <w:sz w:val="24"/>
          <w:szCs w:val="24"/>
        </w:rPr>
        <w:t xml:space="preserve">Elżbieta Skowrońska - Bocian, </w:t>
      </w:r>
      <w:r w:rsidRPr="00C63D71">
        <w:rPr>
          <w:rFonts w:ascii="Arial" w:hAnsi="Arial" w:cs="Arial"/>
          <w:i/>
          <w:sz w:val="24"/>
          <w:szCs w:val="24"/>
        </w:rPr>
        <w:t>Prawo spadkowe</w:t>
      </w:r>
      <w:r w:rsidRPr="00C63D71">
        <w:rPr>
          <w:rFonts w:ascii="Arial" w:hAnsi="Arial" w:cs="Arial"/>
          <w:sz w:val="24"/>
          <w:szCs w:val="24"/>
        </w:rPr>
        <w:t xml:space="preserve">, </w:t>
      </w:r>
      <w:r w:rsidRPr="00C63D7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wyd. 10, Warszawa 2014</w:t>
      </w:r>
      <w:r w:rsidR="00C63D71" w:rsidRPr="00C63D7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(wydawnictwo: C.H. Beck)</w:t>
      </w:r>
      <w:r w:rsidRPr="00C63D7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.</w:t>
      </w:r>
    </w:p>
    <w:p w:rsidR="00C63D71" w:rsidRPr="00C63D71" w:rsidRDefault="00C63D71" w:rsidP="00C63D71">
      <w:pPr>
        <w:pStyle w:val="Nagwek1"/>
        <w:numPr>
          <w:ilvl w:val="0"/>
          <w:numId w:val="2"/>
        </w:numPr>
        <w:rPr>
          <w:rFonts w:ascii="Arial" w:hAnsi="Arial" w:cs="Arial"/>
          <w:b w:val="0"/>
          <w:sz w:val="24"/>
          <w:szCs w:val="24"/>
        </w:rPr>
      </w:pPr>
      <w:r w:rsidRPr="00C63D71">
        <w:rPr>
          <w:rFonts w:ascii="Arial" w:hAnsi="Arial" w:cs="Arial"/>
          <w:b w:val="0"/>
          <w:sz w:val="24"/>
          <w:szCs w:val="24"/>
        </w:rPr>
        <w:t xml:space="preserve">J.S. </w:t>
      </w:r>
      <w:hyperlink r:id="rId5" w:tooltip="Piątowski Józef Stanisław " w:history="1">
        <w:proofErr w:type="spellStart"/>
        <w:r w:rsidRPr="00C63D71">
          <w:rPr>
            <w:rStyle w:val="Hipercze"/>
            <w:rFonts w:ascii="Arial" w:hAnsi="Arial" w:cs="Arial"/>
            <w:b w:val="0"/>
            <w:color w:val="auto"/>
            <w:sz w:val="24"/>
            <w:szCs w:val="24"/>
            <w:u w:val="none"/>
          </w:rPr>
          <w:t>Piątowski</w:t>
        </w:r>
        <w:proofErr w:type="spellEnd"/>
      </w:hyperlink>
      <w:r w:rsidRPr="00C63D71">
        <w:rPr>
          <w:rFonts w:ascii="Arial" w:hAnsi="Arial" w:cs="Arial"/>
          <w:b w:val="0"/>
          <w:sz w:val="24"/>
          <w:szCs w:val="24"/>
        </w:rPr>
        <w:t xml:space="preserve">, B. </w:t>
      </w:r>
      <w:r w:rsidRPr="00C63D71">
        <w:rPr>
          <w:rFonts w:ascii="Arial" w:hAnsi="Arial" w:cs="Arial"/>
          <w:b w:val="0"/>
          <w:sz w:val="24"/>
          <w:szCs w:val="24"/>
        </w:rPr>
        <w:fldChar w:fldCharType="begin"/>
      </w:r>
      <w:r w:rsidRPr="00C63D71">
        <w:rPr>
          <w:rFonts w:ascii="Arial" w:hAnsi="Arial" w:cs="Arial"/>
          <w:b w:val="0"/>
          <w:sz w:val="24"/>
          <w:szCs w:val="24"/>
        </w:rPr>
        <w:instrText xml:space="preserve"> HYPERLINK "http://www.ksiegarnia.lexisnexis.pl/katalog-produktow/autor,kordasiewicz-bogudar" \o " Kordasiewicz Bogudar" </w:instrText>
      </w:r>
      <w:r w:rsidRPr="00C63D71">
        <w:rPr>
          <w:rFonts w:ascii="Arial" w:hAnsi="Arial" w:cs="Arial"/>
          <w:b w:val="0"/>
          <w:sz w:val="24"/>
          <w:szCs w:val="24"/>
        </w:rPr>
        <w:fldChar w:fldCharType="separate"/>
      </w:r>
      <w:proofErr w:type="spellStart"/>
      <w:r w:rsidRPr="00C63D71">
        <w:rPr>
          <w:rStyle w:val="Hipercze"/>
          <w:rFonts w:ascii="Arial" w:hAnsi="Arial" w:cs="Arial"/>
          <w:b w:val="0"/>
          <w:color w:val="auto"/>
          <w:sz w:val="24"/>
          <w:szCs w:val="24"/>
          <w:u w:val="none"/>
        </w:rPr>
        <w:t>Kordasiewicz</w:t>
      </w:r>
      <w:proofErr w:type="spellEnd"/>
      <w:r w:rsidRPr="00C63D71">
        <w:rPr>
          <w:rStyle w:val="Hipercze"/>
          <w:rFonts w:ascii="Arial" w:hAnsi="Arial" w:cs="Arial"/>
          <w:b w:val="0"/>
          <w:color w:val="auto"/>
          <w:sz w:val="24"/>
          <w:szCs w:val="24"/>
          <w:u w:val="none"/>
        </w:rPr>
        <w:t xml:space="preserve">, </w:t>
      </w:r>
      <w:r w:rsidRPr="00C63D71">
        <w:rPr>
          <w:rFonts w:ascii="Arial" w:hAnsi="Arial" w:cs="Arial"/>
          <w:b w:val="0"/>
          <w:i/>
          <w:sz w:val="24"/>
          <w:szCs w:val="24"/>
        </w:rPr>
        <w:t>Prawo spadkowe. Zarys wykładu</w:t>
      </w:r>
      <w:r w:rsidRPr="00C63D71">
        <w:rPr>
          <w:rFonts w:ascii="Arial" w:hAnsi="Arial" w:cs="Arial"/>
          <w:b w:val="0"/>
          <w:sz w:val="24"/>
          <w:szCs w:val="24"/>
        </w:rPr>
        <w:t>, wyd. VII, Warszawa 2011</w:t>
      </w:r>
      <w:r>
        <w:rPr>
          <w:rFonts w:ascii="Arial" w:hAnsi="Arial" w:cs="Arial"/>
          <w:b w:val="0"/>
          <w:sz w:val="24"/>
          <w:szCs w:val="24"/>
        </w:rPr>
        <w:t xml:space="preserve"> (wydawnictwo: </w:t>
      </w:r>
      <w:proofErr w:type="spellStart"/>
      <w:r>
        <w:rPr>
          <w:rFonts w:ascii="Arial" w:hAnsi="Arial" w:cs="Arial"/>
          <w:b w:val="0"/>
          <w:sz w:val="24"/>
          <w:szCs w:val="24"/>
        </w:rPr>
        <w:t>LexisNexis</w:t>
      </w:r>
      <w:proofErr w:type="spellEnd"/>
      <w:r>
        <w:rPr>
          <w:rFonts w:ascii="Arial" w:hAnsi="Arial" w:cs="Arial"/>
          <w:b w:val="0"/>
          <w:sz w:val="24"/>
          <w:szCs w:val="24"/>
        </w:rPr>
        <w:t>)</w:t>
      </w:r>
    </w:p>
    <w:p w:rsidR="00C63D71" w:rsidRPr="00401FA9" w:rsidRDefault="00C63D71" w:rsidP="00C63D71">
      <w:pPr>
        <w:pStyle w:val="Nagwek1"/>
        <w:ind w:left="360"/>
        <w:jc w:val="both"/>
        <w:rPr>
          <w:rFonts w:ascii="Arial" w:hAnsi="Arial" w:cs="Arial"/>
          <w:sz w:val="28"/>
          <w:szCs w:val="28"/>
        </w:rPr>
      </w:pPr>
      <w:r w:rsidRPr="00B965CA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B965CA">
        <w:rPr>
          <w:rFonts w:ascii="Arial" w:hAnsi="Arial" w:cs="Arial"/>
        </w:rPr>
        <w:fldChar w:fldCharType="end"/>
      </w:r>
      <w:r w:rsidRPr="00B965CA">
        <w:rPr>
          <w:rFonts w:ascii="Arial" w:hAnsi="Arial" w:cs="Arial"/>
          <w:b w:val="0"/>
          <w:sz w:val="22"/>
          <w:szCs w:val="22"/>
        </w:rPr>
        <w:t xml:space="preserve"> </w:t>
      </w:r>
    </w:p>
    <w:p w:rsidR="00401FA9" w:rsidRPr="00401FA9" w:rsidRDefault="00401FA9" w:rsidP="00C63D71">
      <w:pPr>
        <w:pStyle w:val="Akapitzlist"/>
        <w:spacing w:after="0" w:line="240" w:lineRule="auto"/>
        <w:rPr>
          <w:rFonts w:ascii="Arial" w:hAnsi="Arial" w:cs="Arial"/>
          <w:sz w:val="28"/>
          <w:szCs w:val="28"/>
        </w:rPr>
      </w:pPr>
    </w:p>
    <w:sectPr w:rsidR="00401FA9" w:rsidRPr="00401FA9" w:rsidSect="00FA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04D6"/>
    <w:multiLevelType w:val="hybridMultilevel"/>
    <w:tmpl w:val="D800271A"/>
    <w:lvl w:ilvl="0" w:tplc="73A4FA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70405"/>
    <w:multiLevelType w:val="hybridMultilevel"/>
    <w:tmpl w:val="AB6AA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182985"/>
    <w:multiLevelType w:val="hybridMultilevel"/>
    <w:tmpl w:val="AB6A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2A7D"/>
    <w:rsid w:val="000209A9"/>
    <w:rsid w:val="000B4DED"/>
    <w:rsid w:val="00126C66"/>
    <w:rsid w:val="00401FA9"/>
    <w:rsid w:val="00426FA8"/>
    <w:rsid w:val="004C47AB"/>
    <w:rsid w:val="004D6237"/>
    <w:rsid w:val="005C5A3E"/>
    <w:rsid w:val="006A5EC8"/>
    <w:rsid w:val="0073011B"/>
    <w:rsid w:val="00950B75"/>
    <w:rsid w:val="00B12E32"/>
    <w:rsid w:val="00BD3BE6"/>
    <w:rsid w:val="00C63D71"/>
    <w:rsid w:val="00C91111"/>
    <w:rsid w:val="00D97C50"/>
    <w:rsid w:val="00E3516D"/>
    <w:rsid w:val="00F62A7D"/>
    <w:rsid w:val="00FA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88C"/>
  </w:style>
  <w:style w:type="paragraph" w:styleId="Nagwek1">
    <w:name w:val="heading 1"/>
    <w:basedOn w:val="Normalny"/>
    <w:link w:val="Nagwek1Znak"/>
    <w:uiPriority w:val="9"/>
    <w:qFormat/>
    <w:rsid w:val="00C63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A7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63D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3D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018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2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1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39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07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35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41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37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58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28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iegarnia.lexisnexis.pl/katalog-produktow/autor,piatowski-jozef-stanis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e.klat-gorska</dc:creator>
  <cp:keywords/>
  <dc:description/>
  <cp:lastModifiedBy>e.klat-gorska</cp:lastModifiedBy>
  <cp:revision>16</cp:revision>
  <dcterms:created xsi:type="dcterms:W3CDTF">2015-02-20T13:12:00Z</dcterms:created>
  <dcterms:modified xsi:type="dcterms:W3CDTF">2015-02-20T15:18:00Z</dcterms:modified>
</cp:coreProperties>
</file>