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25" w:rsidRDefault="00C12825" w:rsidP="00C128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Prawo finansowe – IV SSP</w:t>
      </w:r>
    </w:p>
    <w:p w:rsidR="00C12825" w:rsidRDefault="00C12825" w:rsidP="00C128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ćwiczenia</w:t>
      </w:r>
    </w:p>
    <w:p w:rsidR="00C12825" w:rsidRDefault="00C12825" w:rsidP="00C128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Prowadzący</w:t>
            </w:r>
          </w:p>
        </w:tc>
        <w:tc>
          <w:tcPr>
            <w:tcW w:w="4606" w:type="dxa"/>
          </w:tcPr>
          <w:p w:rsidR="00C12825" w:rsidRDefault="00C12825" w:rsidP="00C1282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Dr Dorota Wojtczak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Samoraj</w:t>
            </w:r>
            <w:proofErr w:type="spellEnd"/>
          </w:p>
        </w:tc>
      </w:tr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Rok akademicki</w:t>
            </w:r>
          </w:p>
        </w:tc>
        <w:tc>
          <w:tcPr>
            <w:tcW w:w="4606" w:type="dxa"/>
          </w:tcPr>
          <w:p w:rsidR="00C12825" w:rsidRDefault="003F3A32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2014/2015</w:t>
            </w:r>
          </w:p>
        </w:tc>
      </w:tr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Semestr</w:t>
            </w:r>
          </w:p>
        </w:tc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</w:t>
            </w:r>
            <w:r w:rsidR="00DB4FBA">
              <w:rPr>
                <w:rFonts w:ascii="Times New Roman" w:hAnsi="Times New Roman"/>
                <w:b/>
                <w:sz w:val="24"/>
                <w:szCs w:val="24"/>
              </w:rPr>
              <w:t>I (lato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12825" w:rsidTr="001F09AE">
        <w:tc>
          <w:tcPr>
            <w:tcW w:w="4606" w:type="dxa"/>
          </w:tcPr>
          <w:p w:rsidR="00C12825" w:rsidRDefault="00C12825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4606" w:type="dxa"/>
          </w:tcPr>
          <w:p w:rsidR="00C12825" w:rsidRDefault="00DB4FBA" w:rsidP="001F09AE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C12825" w:rsidRDefault="00C12825" w:rsidP="00C1282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4FBA" w:rsidRDefault="00DB4FBA" w:rsidP="00DB4F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487B">
        <w:rPr>
          <w:rFonts w:ascii="Times New Roman" w:hAnsi="Times New Roman"/>
          <w:b/>
          <w:sz w:val="24"/>
          <w:szCs w:val="24"/>
        </w:rPr>
        <w:t>Akty prawne:</w:t>
      </w:r>
    </w:p>
    <w:p w:rsidR="00DB4FBA" w:rsidRPr="00D1487B" w:rsidRDefault="00DB4FBA" w:rsidP="00DB4F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4FBA" w:rsidRPr="00141A20" w:rsidRDefault="00DB4FBA" w:rsidP="006A007A">
      <w:pPr>
        <w:pStyle w:val="Default"/>
        <w:numPr>
          <w:ilvl w:val="0"/>
          <w:numId w:val="5"/>
        </w:numPr>
        <w:jc w:val="both"/>
      </w:pPr>
      <w:r w:rsidRPr="00141A20">
        <w:rPr>
          <w:rStyle w:val="Pogrubienie"/>
          <w:shd w:val="clear" w:color="auto" w:fill="FFFFFF"/>
        </w:rPr>
        <w:t>Konstytucja Rzeczypospolitej Polskiej</w:t>
      </w:r>
      <w:r w:rsidRPr="00141A20"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 xml:space="preserve">z 2.4.1997 </w:t>
      </w:r>
      <w:r w:rsidRPr="00141A20">
        <w:rPr>
          <w:shd w:val="clear" w:color="auto" w:fill="FFFFFF"/>
        </w:rPr>
        <w:t>r. (Dz.U. 78/483;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rStyle w:val="apple-converted-space"/>
          <w:shd w:val="clear" w:color="auto" w:fill="FFFFFF"/>
          <w:lang w:val="pl-PL"/>
        </w:rPr>
        <w:t xml:space="preserve"> </w:t>
      </w:r>
      <w:r w:rsidRPr="00141A20">
        <w:rPr>
          <w:u w:val="single"/>
          <w:shd w:val="clear" w:color="auto" w:fill="FFFFFF"/>
        </w:rPr>
        <w:t>2001:</w:t>
      </w:r>
      <w:r w:rsidRPr="00141A20">
        <w:rPr>
          <w:shd w:val="clear" w:color="auto" w:fill="FFFFFF"/>
        </w:rPr>
        <w:t>28/</w:t>
      </w:r>
      <w:r w:rsidRPr="00141A20">
        <w:rPr>
          <w:shd w:val="clear" w:color="auto" w:fill="FFFFFF"/>
          <w:lang w:val="pl-PL"/>
        </w:rPr>
        <w:t xml:space="preserve"> </w:t>
      </w:r>
      <w:r w:rsidRPr="00141A20">
        <w:rPr>
          <w:shd w:val="clear" w:color="auto" w:fill="FFFFFF"/>
        </w:rPr>
        <w:t>319;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u w:val="single"/>
          <w:shd w:val="clear" w:color="auto" w:fill="FFFFFF"/>
        </w:rPr>
        <w:t>2006: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shd w:val="clear" w:color="auto" w:fill="FFFFFF"/>
        </w:rPr>
        <w:t>200/1471,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u w:val="single"/>
          <w:shd w:val="clear" w:color="auto" w:fill="FFFFFF"/>
        </w:rPr>
        <w:t>2009:</w:t>
      </w:r>
      <w:r w:rsidRPr="00141A20">
        <w:rPr>
          <w:rStyle w:val="apple-converted-space"/>
          <w:shd w:val="clear" w:color="auto" w:fill="FFFFFF"/>
        </w:rPr>
        <w:t> </w:t>
      </w:r>
      <w:r w:rsidRPr="00141A20">
        <w:rPr>
          <w:shd w:val="clear" w:color="auto" w:fill="FFFFFF"/>
        </w:rPr>
        <w:t xml:space="preserve">114/946): </w:t>
      </w:r>
      <w:r w:rsidRPr="00141A20">
        <w:rPr>
          <w:b/>
          <w:shd w:val="clear" w:color="auto" w:fill="FFFFFF"/>
        </w:rPr>
        <w:t>rozdział X -</w:t>
      </w:r>
      <w:r w:rsidRPr="00141A20">
        <w:rPr>
          <w:shd w:val="clear" w:color="auto" w:fill="FFFFFF"/>
          <w:lang w:val="pl-PL"/>
        </w:rPr>
        <w:t xml:space="preserve"> </w:t>
      </w:r>
      <w:r w:rsidRPr="00141A20">
        <w:rPr>
          <w:rStyle w:val="Pogrubienie"/>
          <w:shd w:val="clear" w:color="auto" w:fill="FFFFFF"/>
        </w:rPr>
        <w:t>Finanse publiczne</w:t>
      </w:r>
      <w:r w:rsidRPr="00141A20">
        <w:rPr>
          <w:shd w:val="clear" w:color="auto" w:fill="FFFFFF"/>
        </w:rPr>
        <w:t>.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29.8.1997 r. </w:t>
      </w:r>
      <w:r w:rsidRPr="00141A20">
        <w:rPr>
          <w:rFonts w:ascii="Times New Roman" w:hAnsi="Times New Roman"/>
          <w:b/>
          <w:sz w:val="24"/>
          <w:szCs w:val="24"/>
        </w:rPr>
        <w:t>Ordynacja podatkowa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2012:</w:t>
      </w:r>
      <w:r w:rsidRPr="00141A20">
        <w:rPr>
          <w:rFonts w:ascii="Times New Roman" w:hAnsi="Times New Roman"/>
          <w:sz w:val="24"/>
          <w:szCs w:val="24"/>
        </w:rPr>
        <w:t xml:space="preserve"> 749, 1101, 1342, 1529;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35, 985, 1027, 1036, 1145, 1149, 1289;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183, 567, 915, 1171, 1215, 1328, 1644)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11.3.2004 r. </w:t>
      </w:r>
      <w:r w:rsidRPr="00141A20">
        <w:rPr>
          <w:rFonts w:ascii="Times New Roman" w:hAnsi="Times New Roman"/>
          <w:b/>
          <w:sz w:val="24"/>
          <w:szCs w:val="24"/>
        </w:rPr>
        <w:t>o podatku od towarów i usług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2011:</w:t>
      </w:r>
      <w:r w:rsidRPr="00141A20">
        <w:rPr>
          <w:rFonts w:ascii="Times New Roman" w:hAnsi="Times New Roman"/>
          <w:sz w:val="24"/>
          <w:szCs w:val="24"/>
        </w:rPr>
        <w:t xml:space="preserve"> 177/1054; </w:t>
      </w:r>
      <w:r w:rsidRPr="00141A20">
        <w:rPr>
          <w:rFonts w:ascii="Times New Roman" w:hAnsi="Times New Roman"/>
          <w:sz w:val="24"/>
          <w:szCs w:val="24"/>
          <w:u w:val="single"/>
        </w:rPr>
        <w:t>2012:</w:t>
      </w:r>
      <w:r w:rsidRPr="00141A20">
        <w:rPr>
          <w:rFonts w:ascii="Times New Roman" w:hAnsi="Times New Roman"/>
          <w:sz w:val="24"/>
          <w:szCs w:val="24"/>
        </w:rPr>
        <w:t xml:space="preserve"> 1342, 1448, 1529, 1530;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35, 1027, 1608;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312, 1171, 1662)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6.12.2008 r. </w:t>
      </w:r>
      <w:r w:rsidRPr="00141A20">
        <w:rPr>
          <w:rFonts w:ascii="Times New Roman" w:hAnsi="Times New Roman"/>
          <w:b/>
          <w:sz w:val="24"/>
          <w:szCs w:val="24"/>
        </w:rPr>
        <w:t>o podatku akcyzowym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752, 1559, 1662, 1877; </w:t>
      </w:r>
      <w:r w:rsidRPr="00141A20">
        <w:rPr>
          <w:rFonts w:ascii="Times New Roman" w:hAnsi="Times New Roman"/>
          <w:sz w:val="24"/>
          <w:szCs w:val="24"/>
          <w:u w:val="single"/>
        </w:rPr>
        <w:t xml:space="preserve">2015: </w:t>
      </w:r>
      <w:r w:rsidRPr="00141A20">
        <w:rPr>
          <w:rFonts w:ascii="Times New Roman" w:hAnsi="Times New Roman"/>
          <w:sz w:val="24"/>
          <w:szCs w:val="24"/>
        </w:rPr>
        <w:t>18)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19.11.2009 r. </w:t>
      </w:r>
      <w:r w:rsidRPr="00141A20">
        <w:rPr>
          <w:rFonts w:ascii="Times New Roman" w:hAnsi="Times New Roman"/>
          <w:b/>
          <w:sz w:val="24"/>
          <w:szCs w:val="24"/>
        </w:rPr>
        <w:t>o grach hazardowych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201/1540; </w:t>
      </w:r>
      <w:r w:rsidRPr="00141A20">
        <w:rPr>
          <w:rFonts w:ascii="Times New Roman" w:hAnsi="Times New Roman"/>
          <w:sz w:val="24"/>
          <w:szCs w:val="24"/>
          <w:u w:val="single"/>
        </w:rPr>
        <w:t>2010:</w:t>
      </w:r>
      <w:r w:rsidRPr="00141A20">
        <w:rPr>
          <w:rFonts w:ascii="Times New Roman" w:hAnsi="Times New Roman"/>
          <w:sz w:val="24"/>
          <w:szCs w:val="24"/>
        </w:rPr>
        <w:t xml:space="preserve"> 127/857; </w:t>
      </w:r>
      <w:r w:rsidRPr="00141A20">
        <w:rPr>
          <w:rFonts w:ascii="Times New Roman" w:hAnsi="Times New Roman"/>
          <w:sz w:val="24"/>
          <w:szCs w:val="24"/>
          <w:u w:val="single"/>
        </w:rPr>
        <w:t>2011:</w:t>
      </w:r>
      <w:r w:rsidRPr="00141A20">
        <w:rPr>
          <w:rFonts w:ascii="Times New Roman" w:hAnsi="Times New Roman"/>
          <w:sz w:val="24"/>
          <w:szCs w:val="24"/>
        </w:rPr>
        <w:t xml:space="preserve"> 106/622, 134/779,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1036;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768, 1717): </w:t>
      </w:r>
      <w:r w:rsidRPr="00141A20">
        <w:rPr>
          <w:rFonts w:ascii="Times New Roman" w:hAnsi="Times New Roman"/>
          <w:b/>
          <w:sz w:val="24"/>
          <w:szCs w:val="24"/>
        </w:rPr>
        <w:t>rozdział 7 - Podatek od gier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26.7.1991 r. </w:t>
      </w:r>
      <w:r w:rsidRPr="00141A20">
        <w:rPr>
          <w:rFonts w:ascii="Times New Roman" w:hAnsi="Times New Roman"/>
          <w:b/>
          <w:sz w:val="24"/>
          <w:szCs w:val="24"/>
        </w:rPr>
        <w:t>o podatku dochodowym od osób fizycznych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2012:</w:t>
      </w:r>
      <w:r w:rsidRPr="00141A20">
        <w:rPr>
          <w:rFonts w:ascii="Times New Roman" w:hAnsi="Times New Roman"/>
          <w:sz w:val="24"/>
          <w:szCs w:val="24"/>
        </w:rPr>
        <w:t xml:space="preserve"> 361, 362, 596, 769, 1278, 1342, 1448, 1529, 1540;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21, 888, 1027, 1036, 1287, 1304, 1387, 1717;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223, 312, 567, 598, 773, 915, 1052, 1215, 1328, 1563, 1644, 1662 i 1863; </w:t>
      </w:r>
      <w:r w:rsidRPr="00141A20">
        <w:rPr>
          <w:rFonts w:ascii="Times New Roman" w:hAnsi="Times New Roman"/>
          <w:sz w:val="24"/>
          <w:szCs w:val="24"/>
          <w:u w:val="single"/>
        </w:rPr>
        <w:t>2015:</w:t>
      </w:r>
      <w:r w:rsidRPr="00141A20">
        <w:rPr>
          <w:rFonts w:ascii="Times New Roman" w:hAnsi="Times New Roman"/>
          <w:sz w:val="24"/>
          <w:szCs w:val="24"/>
        </w:rPr>
        <w:t xml:space="preserve"> 73)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20.11.1998 r. </w:t>
      </w:r>
      <w:r w:rsidRPr="00141A20">
        <w:rPr>
          <w:rFonts w:ascii="Times New Roman" w:hAnsi="Times New Roman"/>
          <w:b/>
          <w:sz w:val="24"/>
          <w:szCs w:val="24"/>
        </w:rPr>
        <w:t>o zryczałtowanym podatku dochodowym od niektórych przychodów osiąganych przez osoby fizyczne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144/930, </w:t>
      </w:r>
      <w:r w:rsidRPr="00141A20">
        <w:rPr>
          <w:rFonts w:ascii="Times New Roman" w:hAnsi="Times New Roman"/>
          <w:sz w:val="24"/>
          <w:szCs w:val="24"/>
          <w:u w:val="single"/>
        </w:rPr>
        <w:t>2000:</w:t>
      </w:r>
      <w:r w:rsidRPr="00141A20">
        <w:rPr>
          <w:rFonts w:ascii="Times New Roman" w:hAnsi="Times New Roman"/>
          <w:sz w:val="24"/>
          <w:szCs w:val="24"/>
        </w:rPr>
        <w:t xml:space="preserve"> 104/1104, 122/1324; </w:t>
      </w:r>
      <w:r w:rsidRPr="00141A20">
        <w:rPr>
          <w:rFonts w:ascii="Times New Roman" w:hAnsi="Times New Roman"/>
          <w:sz w:val="24"/>
          <w:szCs w:val="24"/>
          <w:u w:val="single"/>
        </w:rPr>
        <w:t>2001:</w:t>
      </w:r>
      <w:r w:rsidRPr="00141A20">
        <w:rPr>
          <w:rFonts w:ascii="Times New Roman" w:hAnsi="Times New Roman"/>
          <w:sz w:val="24"/>
          <w:szCs w:val="24"/>
        </w:rPr>
        <w:t xml:space="preserve"> 74/784, 88/961, 125/1363 i 1369, 134/1509; </w:t>
      </w:r>
      <w:r w:rsidRPr="00141A20">
        <w:rPr>
          <w:rFonts w:ascii="Times New Roman" w:hAnsi="Times New Roman"/>
          <w:sz w:val="24"/>
          <w:szCs w:val="24"/>
          <w:u w:val="single"/>
        </w:rPr>
        <w:t>2002:</w:t>
      </w:r>
      <w:r w:rsidRPr="00141A20">
        <w:rPr>
          <w:rFonts w:ascii="Times New Roman" w:hAnsi="Times New Roman"/>
          <w:sz w:val="24"/>
          <w:szCs w:val="24"/>
        </w:rPr>
        <w:t xml:space="preserve"> 141/1183, 169/1384, 172/1412, 200/1679; </w:t>
      </w:r>
      <w:r w:rsidRPr="00141A20">
        <w:rPr>
          <w:rFonts w:ascii="Times New Roman" w:hAnsi="Times New Roman"/>
          <w:sz w:val="24"/>
          <w:szCs w:val="24"/>
          <w:u w:val="single"/>
        </w:rPr>
        <w:t>2003:</w:t>
      </w:r>
      <w:r w:rsidRPr="00141A20">
        <w:rPr>
          <w:rFonts w:ascii="Times New Roman" w:hAnsi="Times New Roman"/>
          <w:sz w:val="24"/>
          <w:szCs w:val="24"/>
        </w:rPr>
        <w:t xml:space="preserve"> 45/391, 96/874, 135/1268, 137/1302, 202/1958; </w:t>
      </w:r>
      <w:r w:rsidRPr="00141A20">
        <w:rPr>
          <w:rFonts w:ascii="Times New Roman" w:hAnsi="Times New Roman"/>
          <w:sz w:val="24"/>
          <w:szCs w:val="24"/>
          <w:u w:val="single"/>
        </w:rPr>
        <w:t>2004:</w:t>
      </w:r>
      <w:r w:rsidRPr="00141A20">
        <w:rPr>
          <w:rFonts w:ascii="Times New Roman" w:hAnsi="Times New Roman"/>
          <w:sz w:val="24"/>
          <w:szCs w:val="24"/>
        </w:rPr>
        <w:t xml:space="preserve"> 210/2135, 263/2619</w:t>
      </w:r>
      <w:r w:rsidRPr="00141A20">
        <w:rPr>
          <w:rFonts w:ascii="Times New Roman" w:hAnsi="Times New Roman"/>
          <w:sz w:val="24"/>
          <w:szCs w:val="24"/>
          <w:u w:val="single"/>
        </w:rPr>
        <w:t>; 2005:</w:t>
      </w:r>
      <w:r w:rsidRPr="00141A20">
        <w:rPr>
          <w:rFonts w:ascii="Times New Roman" w:hAnsi="Times New Roman"/>
          <w:sz w:val="24"/>
          <w:szCs w:val="24"/>
        </w:rPr>
        <w:t xml:space="preserve"> 143/1199, 164/1366, 169/1420; </w:t>
      </w:r>
      <w:r w:rsidRPr="00141A20">
        <w:rPr>
          <w:rFonts w:ascii="Times New Roman" w:hAnsi="Times New Roman"/>
          <w:sz w:val="24"/>
          <w:szCs w:val="24"/>
          <w:u w:val="single"/>
        </w:rPr>
        <w:t>2006:</w:t>
      </w:r>
      <w:r w:rsidRPr="00141A20">
        <w:rPr>
          <w:rFonts w:ascii="Times New Roman" w:hAnsi="Times New Roman"/>
          <w:sz w:val="24"/>
          <w:szCs w:val="24"/>
        </w:rPr>
        <w:t xml:space="preserve"> 183/1353, 217/1588; </w:t>
      </w:r>
      <w:r w:rsidRPr="00141A20">
        <w:rPr>
          <w:rFonts w:ascii="Times New Roman" w:hAnsi="Times New Roman"/>
          <w:sz w:val="24"/>
          <w:szCs w:val="24"/>
          <w:u w:val="single"/>
        </w:rPr>
        <w:t>2008:</w:t>
      </w:r>
      <w:r w:rsidRPr="00141A20">
        <w:rPr>
          <w:rFonts w:ascii="Times New Roman" w:hAnsi="Times New Roman"/>
          <w:sz w:val="24"/>
          <w:szCs w:val="24"/>
        </w:rPr>
        <w:t xml:space="preserve"> 141/888, 143/894, 209/1316; </w:t>
      </w:r>
      <w:r w:rsidRPr="00141A20">
        <w:rPr>
          <w:rFonts w:ascii="Times New Roman" w:hAnsi="Times New Roman"/>
          <w:sz w:val="24"/>
          <w:szCs w:val="24"/>
          <w:u w:val="single"/>
        </w:rPr>
        <w:t>2009:</w:t>
      </w:r>
      <w:r w:rsidRPr="00141A20">
        <w:rPr>
          <w:rFonts w:ascii="Times New Roman" w:hAnsi="Times New Roman"/>
          <w:sz w:val="24"/>
          <w:szCs w:val="24"/>
        </w:rPr>
        <w:t xml:space="preserve"> 157/1241, 201/1541; </w:t>
      </w:r>
      <w:r w:rsidRPr="00141A20">
        <w:rPr>
          <w:rFonts w:ascii="Times New Roman" w:hAnsi="Times New Roman"/>
          <w:sz w:val="24"/>
          <w:szCs w:val="24"/>
          <w:u w:val="single"/>
        </w:rPr>
        <w:t>2010:</w:t>
      </w:r>
      <w:r w:rsidRPr="00141A20">
        <w:rPr>
          <w:rFonts w:ascii="Times New Roman" w:hAnsi="Times New Roman"/>
          <w:sz w:val="24"/>
          <w:szCs w:val="24"/>
        </w:rPr>
        <w:t xml:space="preserve"> 3/13, 28/146, 75/473, 219/1442, 226/1478; </w:t>
      </w:r>
      <w:r w:rsidRPr="00141A20">
        <w:rPr>
          <w:rFonts w:ascii="Times New Roman" w:hAnsi="Times New Roman"/>
          <w:sz w:val="24"/>
          <w:szCs w:val="24"/>
          <w:u w:val="single"/>
        </w:rPr>
        <w:t>2011:</w:t>
      </w:r>
      <w:r w:rsidRPr="00141A20">
        <w:rPr>
          <w:rFonts w:ascii="Times New Roman" w:hAnsi="Times New Roman"/>
          <w:sz w:val="24"/>
          <w:szCs w:val="24"/>
        </w:rPr>
        <w:t xml:space="preserve"> 106/622, 131/764; </w:t>
      </w:r>
      <w:r w:rsidRPr="00141A20">
        <w:rPr>
          <w:rFonts w:ascii="Times New Roman" w:hAnsi="Times New Roman"/>
          <w:sz w:val="24"/>
          <w:szCs w:val="24"/>
          <w:u w:val="single"/>
        </w:rPr>
        <w:t>2012:</w:t>
      </w:r>
      <w:r w:rsidRPr="00141A20">
        <w:rPr>
          <w:rFonts w:ascii="Times New Roman" w:hAnsi="Times New Roman"/>
          <w:sz w:val="24"/>
          <w:szCs w:val="24"/>
        </w:rPr>
        <w:t xml:space="preserve"> 1529, 1540;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223, 1328, 1563)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15.2.1992 r. </w:t>
      </w:r>
      <w:r w:rsidRPr="00141A20">
        <w:rPr>
          <w:rFonts w:ascii="Times New Roman" w:hAnsi="Times New Roman"/>
          <w:b/>
          <w:sz w:val="24"/>
          <w:szCs w:val="24"/>
        </w:rPr>
        <w:t>o podatku dochodowym od osób prawnych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851, 915, 1138, 1146, 1215, 1328, 1457, 1563, 1662; </w:t>
      </w:r>
      <w:r w:rsidRPr="00141A20">
        <w:rPr>
          <w:rFonts w:ascii="Times New Roman" w:hAnsi="Times New Roman"/>
          <w:sz w:val="24"/>
          <w:szCs w:val="24"/>
          <w:u w:val="single"/>
        </w:rPr>
        <w:t>2015:</w:t>
      </w:r>
      <w:r w:rsidRPr="00141A20">
        <w:rPr>
          <w:rFonts w:ascii="Times New Roman" w:hAnsi="Times New Roman"/>
          <w:sz w:val="24"/>
          <w:szCs w:val="24"/>
        </w:rPr>
        <w:t xml:space="preserve"> 73)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14.8.2006 r. </w:t>
      </w:r>
      <w:r w:rsidRPr="00141A20">
        <w:rPr>
          <w:rFonts w:ascii="Times New Roman" w:hAnsi="Times New Roman"/>
          <w:b/>
          <w:sz w:val="24"/>
          <w:szCs w:val="24"/>
        </w:rPr>
        <w:t>o podatku tonażowym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511)</w:t>
      </w:r>
    </w:p>
    <w:p w:rsidR="00DB4FBA" w:rsidRPr="00141A20" w:rsidRDefault="00DD5E0E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DB4FBA" w:rsidRPr="00141A20">
          <w:rPr>
            <w:rStyle w:val="Hipercze"/>
            <w:rFonts w:ascii="Times New Roman" w:hAnsi="Times New Roman"/>
            <w:b/>
            <w:sz w:val="24"/>
            <w:szCs w:val="24"/>
          </w:rPr>
          <w:t>Ustawa</w:t>
        </w:r>
        <w:r w:rsidR="00DB4FBA" w:rsidRPr="00141A20">
          <w:rPr>
            <w:rStyle w:val="Hipercze"/>
            <w:rFonts w:ascii="Times New Roman" w:hAnsi="Times New Roman"/>
            <w:sz w:val="24"/>
            <w:szCs w:val="24"/>
          </w:rPr>
          <w:t xml:space="preserve"> z 2.3.2012 r. </w:t>
        </w:r>
        <w:r w:rsidR="00DB4FBA" w:rsidRPr="00141A20">
          <w:rPr>
            <w:rStyle w:val="Hipercze"/>
            <w:rFonts w:ascii="Times New Roman" w:hAnsi="Times New Roman"/>
            <w:b/>
            <w:sz w:val="24"/>
            <w:szCs w:val="24"/>
          </w:rPr>
          <w:t>o podatku od wydobycia niektórych kopalin</w:t>
        </w:r>
      </w:hyperlink>
      <w:r w:rsidR="00DB4FBA" w:rsidRPr="00141A20">
        <w:rPr>
          <w:rFonts w:ascii="Times New Roman" w:hAnsi="Times New Roman"/>
          <w:b/>
          <w:sz w:val="24"/>
          <w:szCs w:val="24"/>
        </w:rPr>
        <w:t xml:space="preserve"> </w:t>
      </w:r>
      <w:r w:rsidR="00DB4FBA" w:rsidRPr="00141A20">
        <w:rPr>
          <w:rFonts w:ascii="Times New Roman" w:hAnsi="Times New Roman"/>
          <w:sz w:val="24"/>
          <w:szCs w:val="24"/>
        </w:rPr>
        <w:t>(</w:t>
      </w:r>
      <w:proofErr w:type="spellStart"/>
      <w:r w:rsidR="00DB4FBA"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="00DB4FBA" w:rsidRPr="00141A20">
        <w:rPr>
          <w:rFonts w:ascii="Times New Roman" w:hAnsi="Times New Roman"/>
          <w:sz w:val="24"/>
          <w:szCs w:val="24"/>
        </w:rPr>
        <w:t xml:space="preserve">. </w:t>
      </w:r>
      <w:r w:rsidR="00DB4FBA" w:rsidRPr="00141A20">
        <w:rPr>
          <w:rFonts w:ascii="Times New Roman" w:hAnsi="Times New Roman"/>
          <w:sz w:val="24"/>
          <w:szCs w:val="24"/>
          <w:u w:val="single"/>
        </w:rPr>
        <w:t>2012:</w:t>
      </w:r>
      <w:r w:rsidR="00DB4FBA" w:rsidRPr="00141A20">
        <w:rPr>
          <w:rFonts w:ascii="Times New Roman" w:hAnsi="Times New Roman"/>
          <w:sz w:val="24"/>
          <w:szCs w:val="24"/>
        </w:rPr>
        <w:t xml:space="preserve"> 362; </w:t>
      </w:r>
      <w:r w:rsidR="00DB4FBA" w:rsidRPr="00141A20">
        <w:rPr>
          <w:rFonts w:ascii="Times New Roman" w:hAnsi="Times New Roman"/>
          <w:sz w:val="24"/>
          <w:szCs w:val="24"/>
          <w:u w:val="single"/>
        </w:rPr>
        <w:t>2014:</w:t>
      </w:r>
      <w:r w:rsidR="00DB4FBA" w:rsidRPr="00141A20">
        <w:rPr>
          <w:rFonts w:ascii="Times New Roman" w:hAnsi="Times New Roman"/>
          <w:sz w:val="24"/>
          <w:szCs w:val="24"/>
        </w:rPr>
        <w:t xml:space="preserve"> 1215)</w:t>
      </w:r>
    </w:p>
    <w:p w:rsidR="00DB4FBA" w:rsidRPr="00141A20" w:rsidRDefault="00DD5E0E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hyperlink r:id="rId6" w:history="1">
        <w:r w:rsidR="00DB4FBA" w:rsidRPr="00141A20">
          <w:rPr>
            <w:rStyle w:val="Hipercze"/>
            <w:rFonts w:ascii="Times New Roman" w:hAnsi="Times New Roman"/>
            <w:b/>
            <w:sz w:val="24"/>
            <w:szCs w:val="24"/>
          </w:rPr>
          <w:t>Ustawa</w:t>
        </w:r>
        <w:r w:rsidR="00DB4FBA" w:rsidRPr="00141A20">
          <w:rPr>
            <w:rStyle w:val="Hipercze"/>
            <w:rFonts w:ascii="Times New Roman" w:hAnsi="Times New Roman"/>
            <w:sz w:val="24"/>
            <w:szCs w:val="24"/>
          </w:rPr>
          <w:t xml:space="preserve"> z 25.7.2014 r. </w:t>
        </w:r>
        <w:r w:rsidR="00DB4FBA" w:rsidRPr="00141A20">
          <w:rPr>
            <w:rStyle w:val="Hipercze"/>
            <w:rFonts w:ascii="Times New Roman" w:hAnsi="Times New Roman"/>
            <w:b/>
            <w:sz w:val="24"/>
            <w:szCs w:val="24"/>
          </w:rPr>
          <w:t>o specjalnym podatku węglowodorowym</w:t>
        </w:r>
      </w:hyperlink>
      <w:r w:rsidR="00DB4FBA" w:rsidRPr="00141A20">
        <w:rPr>
          <w:rFonts w:ascii="Times New Roman" w:hAnsi="Times New Roman"/>
          <w:b/>
          <w:sz w:val="24"/>
          <w:szCs w:val="24"/>
        </w:rPr>
        <w:t xml:space="preserve"> </w:t>
      </w:r>
      <w:r w:rsidR="00DB4FBA" w:rsidRPr="00141A20">
        <w:rPr>
          <w:rFonts w:ascii="Times New Roman" w:hAnsi="Times New Roman"/>
          <w:sz w:val="24"/>
          <w:szCs w:val="24"/>
        </w:rPr>
        <w:t>(</w:t>
      </w:r>
      <w:proofErr w:type="spellStart"/>
      <w:r w:rsidR="00DB4FBA"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="00DB4FBA" w:rsidRPr="00141A20">
        <w:rPr>
          <w:rFonts w:ascii="Times New Roman" w:hAnsi="Times New Roman"/>
          <w:sz w:val="24"/>
          <w:szCs w:val="24"/>
        </w:rPr>
        <w:t xml:space="preserve">. </w:t>
      </w:r>
      <w:r w:rsidR="00DB4FBA" w:rsidRPr="00141A20">
        <w:rPr>
          <w:rFonts w:ascii="Times New Roman" w:hAnsi="Times New Roman"/>
          <w:sz w:val="24"/>
          <w:szCs w:val="24"/>
          <w:u w:val="single"/>
        </w:rPr>
        <w:t>2014:</w:t>
      </w:r>
      <w:r w:rsidR="006A007A">
        <w:rPr>
          <w:rFonts w:ascii="Times New Roman" w:hAnsi="Times New Roman"/>
          <w:sz w:val="24"/>
          <w:szCs w:val="24"/>
        </w:rPr>
        <w:t xml:space="preserve"> 1215) 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15.11.1984 r. </w:t>
      </w:r>
      <w:r w:rsidRPr="00141A20">
        <w:rPr>
          <w:rFonts w:ascii="Times New Roman" w:hAnsi="Times New Roman"/>
          <w:b/>
          <w:sz w:val="24"/>
          <w:szCs w:val="24"/>
        </w:rPr>
        <w:t>o podatku rolnym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2013:</w:t>
      </w:r>
      <w:r w:rsidRPr="00141A20">
        <w:rPr>
          <w:rFonts w:ascii="Times New Roman" w:hAnsi="Times New Roman"/>
          <w:sz w:val="24"/>
          <w:szCs w:val="24"/>
        </w:rPr>
        <w:t xml:space="preserve"> 1381)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lastRenderedPageBreak/>
        <w:t>Ustawa</w:t>
      </w:r>
      <w:r w:rsidRPr="00141A20">
        <w:rPr>
          <w:rFonts w:ascii="Times New Roman" w:hAnsi="Times New Roman"/>
          <w:sz w:val="24"/>
          <w:szCs w:val="24"/>
        </w:rPr>
        <w:t xml:space="preserve"> z 30.10.2002 r. </w:t>
      </w:r>
      <w:r w:rsidRPr="00141A20">
        <w:rPr>
          <w:rFonts w:ascii="Times New Roman" w:hAnsi="Times New Roman"/>
          <w:b/>
          <w:sz w:val="24"/>
          <w:szCs w:val="24"/>
        </w:rPr>
        <w:t>o podatku leśnym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200/1682, 216/1826, </w:t>
      </w:r>
      <w:r w:rsidRPr="00141A20">
        <w:rPr>
          <w:rFonts w:ascii="Times New Roman" w:hAnsi="Times New Roman"/>
          <w:sz w:val="24"/>
          <w:szCs w:val="24"/>
          <w:u w:val="single"/>
        </w:rPr>
        <w:t>2005:</w:t>
      </w:r>
      <w:r w:rsidRPr="00141A20">
        <w:rPr>
          <w:rFonts w:ascii="Times New Roman" w:hAnsi="Times New Roman"/>
          <w:sz w:val="24"/>
          <w:szCs w:val="24"/>
        </w:rPr>
        <w:t xml:space="preserve"> 143/1199, 164/1365, 179/1484</w:t>
      </w:r>
      <w:r w:rsidRPr="00141A20">
        <w:rPr>
          <w:rFonts w:ascii="Times New Roman" w:hAnsi="Times New Roman"/>
          <w:sz w:val="24"/>
          <w:szCs w:val="24"/>
          <w:u w:val="single"/>
        </w:rPr>
        <w:t>; 2006:</w:t>
      </w:r>
      <w:r w:rsidRPr="00141A20">
        <w:rPr>
          <w:rFonts w:ascii="Times New Roman" w:hAnsi="Times New Roman"/>
          <w:sz w:val="24"/>
          <w:szCs w:val="24"/>
        </w:rPr>
        <w:t xml:space="preserve"> 245/1775, 249/1825; </w:t>
      </w:r>
      <w:r w:rsidRPr="00141A20">
        <w:rPr>
          <w:rFonts w:ascii="Times New Roman" w:hAnsi="Times New Roman"/>
          <w:sz w:val="24"/>
          <w:szCs w:val="24"/>
          <w:u w:val="single"/>
        </w:rPr>
        <w:t>2008:</w:t>
      </w:r>
      <w:r w:rsidRPr="00141A20">
        <w:rPr>
          <w:rFonts w:ascii="Times New Roman" w:hAnsi="Times New Roman"/>
          <w:sz w:val="24"/>
          <w:szCs w:val="24"/>
        </w:rPr>
        <w:t xml:space="preserve"> 116/730; </w:t>
      </w:r>
      <w:r w:rsidRPr="00141A20">
        <w:rPr>
          <w:rFonts w:ascii="Times New Roman" w:hAnsi="Times New Roman"/>
          <w:sz w:val="24"/>
          <w:szCs w:val="24"/>
          <w:u w:val="single"/>
        </w:rPr>
        <w:t>2009:</w:t>
      </w:r>
      <w:r w:rsidRPr="00141A20">
        <w:rPr>
          <w:rFonts w:ascii="Times New Roman" w:hAnsi="Times New Roman"/>
          <w:sz w:val="24"/>
          <w:szCs w:val="24"/>
        </w:rPr>
        <w:t xml:space="preserve"> 56/458; </w:t>
      </w:r>
      <w:r w:rsidRPr="00141A20">
        <w:rPr>
          <w:rFonts w:ascii="Times New Roman" w:hAnsi="Times New Roman"/>
          <w:sz w:val="24"/>
          <w:szCs w:val="24"/>
          <w:u w:val="single"/>
        </w:rPr>
        <w:t>2010:</w:t>
      </w:r>
      <w:r w:rsidRPr="00141A20">
        <w:rPr>
          <w:rFonts w:ascii="Times New Roman" w:hAnsi="Times New Roman"/>
          <w:sz w:val="24"/>
          <w:szCs w:val="24"/>
        </w:rPr>
        <w:t xml:space="preserve"> 96/620, 226/1475)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12.1.1991 r. </w:t>
      </w:r>
      <w:r w:rsidRPr="00141A20">
        <w:rPr>
          <w:rFonts w:ascii="Times New Roman" w:hAnsi="Times New Roman"/>
          <w:b/>
          <w:sz w:val="24"/>
          <w:szCs w:val="24"/>
        </w:rPr>
        <w:t>o podatkach i opłatach lokalnych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849)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28.7.1983 r. </w:t>
      </w:r>
      <w:r w:rsidRPr="00141A20">
        <w:rPr>
          <w:rFonts w:ascii="Times New Roman" w:hAnsi="Times New Roman"/>
          <w:b/>
          <w:sz w:val="24"/>
          <w:szCs w:val="24"/>
        </w:rPr>
        <w:t>o podatku od spadków i darowizn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2015:</w:t>
      </w:r>
      <w:r w:rsidRPr="00141A20">
        <w:rPr>
          <w:rFonts w:ascii="Times New Roman" w:hAnsi="Times New Roman"/>
          <w:sz w:val="24"/>
          <w:szCs w:val="24"/>
        </w:rPr>
        <w:t xml:space="preserve"> 86)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9.9.2000 r. </w:t>
      </w:r>
      <w:r w:rsidRPr="00141A20">
        <w:rPr>
          <w:rFonts w:ascii="Times New Roman" w:hAnsi="Times New Roman"/>
          <w:b/>
          <w:sz w:val="24"/>
          <w:szCs w:val="24"/>
        </w:rPr>
        <w:t>o podatku od czynności cywilnoprawnych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2010:</w:t>
      </w:r>
      <w:r w:rsidRPr="00141A20">
        <w:rPr>
          <w:rFonts w:ascii="Times New Roman" w:hAnsi="Times New Roman"/>
          <w:sz w:val="24"/>
          <w:szCs w:val="24"/>
        </w:rPr>
        <w:t xml:space="preserve"> 101/649, 149/966, 229/1496; </w:t>
      </w:r>
      <w:r w:rsidRPr="00141A20">
        <w:rPr>
          <w:rFonts w:ascii="Times New Roman" w:hAnsi="Times New Roman"/>
          <w:sz w:val="24"/>
          <w:szCs w:val="24"/>
          <w:u w:val="single"/>
        </w:rPr>
        <w:t>2015:</w:t>
      </w:r>
      <w:r w:rsidRPr="00141A20">
        <w:rPr>
          <w:rFonts w:ascii="Times New Roman" w:hAnsi="Times New Roman"/>
          <w:sz w:val="24"/>
          <w:szCs w:val="24"/>
        </w:rPr>
        <w:t xml:space="preserve"> 143)</w:t>
      </w:r>
    </w:p>
    <w:p w:rsidR="00DB4FBA" w:rsidRPr="00141A20" w:rsidRDefault="00DB4FBA" w:rsidP="006A007A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41A20">
        <w:rPr>
          <w:rFonts w:ascii="Times New Roman" w:hAnsi="Times New Roman"/>
          <w:b/>
          <w:sz w:val="24"/>
          <w:szCs w:val="24"/>
        </w:rPr>
        <w:t>Ustawa</w:t>
      </w:r>
      <w:r w:rsidRPr="00141A20">
        <w:rPr>
          <w:rFonts w:ascii="Times New Roman" w:hAnsi="Times New Roman"/>
          <w:sz w:val="24"/>
          <w:szCs w:val="24"/>
        </w:rPr>
        <w:t xml:space="preserve"> z 8.12.2006 r. </w:t>
      </w:r>
      <w:r w:rsidRPr="00141A20">
        <w:rPr>
          <w:rFonts w:ascii="Times New Roman" w:hAnsi="Times New Roman"/>
          <w:b/>
          <w:sz w:val="24"/>
          <w:szCs w:val="24"/>
        </w:rPr>
        <w:t>o opłacie skarbowej</w:t>
      </w:r>
      <w:r w:rsidRPr="00141A2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41A20">
        <w:rPr>
          <w:rFonts w:ascii="Times New Roman" w:hAnsi="Times New Roman"/>
          <w:sz w:val="24"/>
          <w:szCs w:val="24"/>
        </w:rPr>
        <w:t>Dz.U</w:t>
      </w:r>
      <w:proofErr w:type="spellEnd"/>
      <w:r w:rsidRPr="00141A20">
        <w:rPr>
          <w:rFonts w:ascii="Times New Roman" w:hAnsi="Times New Roman"/>
          <w:sz w:val="24"/>
          <w:szCs w:val="24"/>
        </w:rPr>
        <w:t xml:space="preserve">. </w:t>
      </w:r>
      <w:r w:rsidRPr="00141A20">
        <w:rPr>
          <w:rFonts w:ascii="Times New Roman" w:hAnsi="Times New Roman"/>
          <w:sz w:val="24"/>
          <w:szCs w:val="24"/>
          <w:u w:val="single"/>
        </w:rPr>
        <w:t>2014:</w:t>
      </w:r>
      <w:r w:rsidRPr="00141A20">
        <w:rPr>
          <w:rFonts w:ascii="Times New Roman" w:hAnsi="Times New Roman"/>
          <w:sz w:val="24"/>
          <w:szCs w:val="24"/>
        </w:rPr>
        <w:t xml:space="preserve"> 1628)</w:t>
      </w:r>
    </w:p>
    <w:p w:rsidR="00DB4FBA" w:rsidRDefault="00DB4FBA" w:rsidP="00DB4FBA">
      <w:pPr>
        <w:pStyle w:val="Akapitzlist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B4FBA" w:rsidRPr="00D1487B" w:rsidRDefault="00DB4FBA" w:rsidP="006A007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487B">
        <w:rPr>
          <w:rFonts w:ascii="Times New Roman" w:hAnsi="Times New Roman"/>
          <w:b/>
          <w:sz w:val="24"/>
          <w:szCs w:val="24"/>
        </w:rPr>
        <w:t>Literatura podstawowa:</w:t>
      </w:r>
      <w:r w:rsidRPr="00D1487B">
        <w:rPr>
          <w:rFonts w:ascii="Times New Roman" w:hAnsi="Times New Roman"/>
          <w:sz w:val="24"/>
          <w:szCs w:val="24"/>
        </w:rPr>
        <w:t xml:space="preserve"> </w:t>
      </w:r>
    </w:p>
    <w:p w:rsidR="00DB4FBA" w:rsidRPr="003E0B95" w:rsidRDefault="00DD5E0E" w:rsidP="006A007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B95">
        <w:rPr>
          <w:rFonts w:ascii="Times New Roman" w:hAnsi="Times New Roman"/>
          <w:sz w:val="24"/>
          <w:szCs w:val="24"/>
        </w:rPr>
        <w:t>R. Mastalski, E. Fojcik – Mastalska</w:t>
      </w:r>
      <w:r>
        <w:rPr>
          <w:rFonts w:ascii="Times New Roman" w:hAnsi="Times New Roman"/>
          <w:sz w:val="24"/>
          <w:szCs w:val="24"/>
        </w:rPr>
        <w:t xml:space="preserve"> (red.),</w:t>
      </w:r>
      <w:r w:rsidRPr="003E0B95">
        <w:rPr>
          <w:rFonts w:ascii="Times New Roman" w:hAnsi="Times New Roman"/>
          <w:sz w:val="24"/>
          <w:szCs w:val="24"/>
        </w:rPr>
        <w:t xml:space="preserve"> </w:t>
      </w:r>
      <w:r w:rsidR="00DB4FBA" w:rsidRPr="003E0B95">
        <w:rPr>
          <w:rFonts w:ascii="Times New Roman" w:hAnsi="Times New Roman"/>
          <w:sz w:val="24"/>
          <w:szCs w:val="24"/>
        </w:rPr>
        <w:t xml:space="preserve">Prawo finansowe, </w:t>
      </w:r>
      <w:bookmarkStart w:id="0" w:name="_GoBack"/>
      <w:bookmarkEnd w:id="0"/>
      <w:r w:rsidR="00DB4FBA" w:rsidRPr="003E0B95">
        <w:rPr>
          <w:rFonts w:ascii="Times New Roman" w:hAnsi="Times New Roman"/>
          <w:sz w:val="24"/>
          <w:szCs w:val="24"/>
        </w:rPr>
        <w:t>wyd.</w:t>
      </w:r>
      <w:r w:rsidR="00DB4FBA">
        <w:rPr>
          <w:rFonts w:ascii="Times New Roman" w:hAnsi="Times New Roman"/>
          <w:sz w:val="24"/>
          <w:szCs w:val="24"/>
        </w:rPr>
        <w:t xml:space="preserve"> </w:t>
      </w:r>
      <w:r w:rsidR="00DB4FBA" w:rsidRPr="003E0B95">
        <w:rPr>
          <w:rFonts w:ascii="Times New Roman" w:hAnsi="Times New Roman"/>
          <w:sz w:val="24"/>
          <w:szCs w:val="24"/>
        </w:rPr>
        <w:t>2, Warszawa 2013.</w:t>
      </w:r>
    </w:p>
    <w:p w:rsidR="00DB4FBA" w:rsidRDefault="00DB4FBA" w:rsidP="006A00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4FBA" w:rsidRPr="00D1487B" w:rsidRDefault="00DB4FBA" w:rsidP="006A00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87B">
        <w:rPr>
          <w:rFonts w:ascii="Times New Roman" w:hAnsi="Times New Roman"/>
          <w:b/>
          <w:sz w:val="24"/>
          <w:szCs w:val="24"/>
        </w:rPr>
        <w:t>Literatura uzupełniająca:</w:t>
      </w:r>
    </w:p>
    <w:p w:rsidR="00DB4FBA" w:rsidRDefault="00DB4FBA" w:rsidP="006A007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L. </w:t>
      </w:r>
      <w:proofErr w:type="spellStart"/>
      <w:r>
        <w:rPr>
          <w:rFonts w:ascii="Times New Roman" w:hAnsi="Times New Roman"/>
          <w:sz w:val="24"/>
          <w:szCs w:val="24"/>
        </w:rPr>
        <w:t>Etel</w:t>
      </w:r>
      <w:proofErr w:type="spellEnd"/>
      <w:r>
        <w:rPr>
          <w:rFonts w:ascii="Times New Roman" w:hAnsi="Times New Roman"/>
          <w:sz w:val="24"/>
          <w:szCs w:val="24"/>
        </w:rPr>
        <w:t xml:space="preserve"> (red.), </w:t>
      </w:r>
      <w:r>
        <w:rPr>
          <w:rFonts w:ascii="Times New Roman" w:hAnsi="Times New Roman"/>
          <w:i/>
          <w:sz w:val="24"/>
          <w:szCs w:val="24"/>
        </w:rPr>
        <w:t>System prawa finansowego</w:t>
      </w:r>
      <w:r>
        <w:rPr>
          <w:rFonts w:ascii="Times New Roman" w:hAnsi="Times New Roman"/>
          <w:sz w:val="24"/>
          <w:szCs w:val="24"/>
        </w:rPr>
        <w:t xml:space="preserve">, T. III, </w:t>
      </w:r>
      <w:r>
        <w:rPr>
          <w:rFonts w:ascii="Times New Roman" w:hAnsi="Times New Roman"/>
          <w:i/>
          <w:sz w:val="24"/>
          <w:szCs w:val="24"/>
        </w:rPr>
        <w:t xml:space="preserve">Prawo </w:t>
      </w:r>
      <w:proofErr w:type="spellStart"/>
      <w:r>
        <w:rPr>
          <w:rFonts w:ascii="Times New Roman" w:hAnsi="Times New Roman"/>
          <w:i/>
          <w:sz w:val="24"/>
          <w:szCs w:val="24"/>
        </w:rPr>
        <w:t>daninowe</w:t>
      </w:r>
      <w:proofErr w:type="spellEnd"/>
      <w:r>
        <w:rPr>
          <w:rFonts w:ascii="Times New Roman" w:hAnsi="Times New Roman"/>
          <w:sz w:val="24"/>
          <w:szCs w:val="24"/>
        </w:rPr>
        <w:t>, Warszawa 2010 (wybrane zagadnienia).</w:t>
      </w:r>
    </w:p>
    <w:p w:rsidR="00DB4FBA" w:rsidRPr="00DB4FBA" w:rsidRDefault="00DB4FBA" w:rsidP="006A007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H. Dzwonkowski, </w:t>
      </w:r>
      <w:r>
        <w:rPr>
          <w:rFonts w:ascii="Times New Roman" w:hAnsi="Times New Roman"/>
          <w:i/>
          <w:sz w:val="24"/>
          <w:szCs w:val="24"/>
        </w:rPr>
        <w:t>Prawo podatkowe</w:t>
      </w:r>
      <w:r>
        <w:rPr>
          <w:rFonts w:ascii="Times New Roman" w:hAnsi="Times New Roman"/>
          <w:sz w:val="24"/>
          <w:szCs w:val="24"/>
        </w:rPr>
        <w:t>, wyd.2, Warszawa 2013.</w:t>
      </w:r>
    </w:p>
    <w:p w:rsidR="00DB4FBA" w:rsidRDefault="00DB4FBA" w:rsidP="006A007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0B95">
        <w:rPr>
          <w:rFonts w:ascii="Times New Roman" w:hAnsi="Times New Roman"/>
          <w:sz w:val="24"/>
          <w:szCs w:val="24"/>
        </w:rPr>
        <w:t>R. Mastalski</w:t>
      </w:r>
      <w:r>
        <w:rPr>
          <w:rFonts w:ascii="Times New Roman" w:hAnsi="Times New Roman"/>
          <w:sz w:val="24"/>
          <w:szCs w:val="24"/>
        </w:rPr>
        <w:t>, Prawo podatkowe, Warszawa 2014.</w:t>
      </w:r>
    </w:p>
    <w:p w:rsidR="00DB4FBA" w:rsidRPr="003E0B95" w:rsidRDefault="00DB4FBA" w:rsidP="00DB4FB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4FBA" w:rsidRDefault="00DB4FBA" w:rsidP="00DB4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4FBA" w:rsidRPr="00D1487B" w:rsidRDefault="00DB4FBA" w:rsidP="00DB4F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87B">
        <w:rPr>
          <w:rFonts w:ascii="Times New Roman" w:hAnsi="Times New Roman"/>
          <w:b/>
          <w:sz w:val="24"/>
          <w:szCs w:val="24"/>
        </w:rPr>
        <w:t>Zakres merytoryczny ćwiczeń:</w:t>
      </w:r>
    </w:p>
    <w:p w:rsidR="00DB4FBA" w:rsidRPr="00D1487B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FBA">
        <w:rPr>
          <w:rFonts w:ascii="Times New Roman" w:hAnsi="Times New Roman"/>
          <w:sz w:val="24"/>
          <w:szCs w:val="24"/>
          <w:u w:val="single"/>
        </w:rPr>
        <w:t>Wprowadzenie do problematyki prawa podatkowego</w:t>
      </w:r>
      <w:r>
        <w:rPr>
          <w:rFonts w:ascii="Times New Roman" w:hAnsi="Times New Roman"/>
          <w:sz w:val="24"/>
          <w:szCs w:val="24"/>
        </w:rPr>
        <w:t>: p</w:t>
      </w:r>
      <w:r w:rsidRPr="00D1487B">
        <w:rPr>
          <w:rFonts w:ascii="Times New Roman" w:hAnsi="Times New Roman"/>
          <w:sz w:val="24"/>
          <w:szCs w:val="24"/>
        </w:rPr>
        <w:t>ojęcie i charakterystyka prawa podatkowego, pojęcie i charakterystyka systemu podatkowego, pojęcie podatku, cechy prawne podatku, klasyfikacja podatków,  elementy konstrukcji prawnej podatku.</w:t>
      </w:r>
    </w:p>
    <w:p w:rsidR="00DB4FBA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dochodowy od osób fizycznych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>ogólna charakterystyka podatku, zakres podmiotowy,</w:t>
      </w:r>
      <w:r w:rsidRPr="00781C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ograniczony i nieograniczony obowiązek podatkowy, wspólne opodatkowanie małżonków i osób samotnie wychowujących dzieci, zakres</w:t>
      </w:r>
      <w:r w:rsidRPr="00BD3D94">
        <w:rPr>
          <w:rFonts w:ascii="Times New Roman" w:hAnsi="Times New Roman"/>
          <w:sz w:val="24"/>
          <w:szCs w:val="24"/>
        </w:rPr>
        <w:t xml:space="preserve"> </w:t>
      </w:r>
      <w:r w:rsidRPr="0039533E">
        <w:rPr>
          <w:rFonts w:ascii="Times New Roman" w:hAnsi="Times New Roman"/>
          <w:sz w:val="24"/>
          <w:szCs w:val="24"/>
        </w:rPr>
        <w:t>przedmiotowy</w:t>
      </w:r>
      <w:r>
        <w:rPr>
          <w:rFonts w:ascii="Times New Roman" w:hAnsi="Times New Roman"/>
          <w:sz w:val="24"/>
          <w:szCs w:val="24"/>
        </w:rPr>
        <w:t xml:space="preserve"> (dochód, strata, źródła uzyskania przychodu, przychód, koszty uzyskania przychodu)</w:t>
      </w:r>
      <w:r w:rsidRPr="00D1487B">
        <w:rPr>
          <w:rFonts w:ascii="Times New Roman" w:hAnsi="Times New Roman"/>
          <w:sz w:val="24"/>
          <w:szCs w:val="24"/>
        </w:rPr>
        <w:t>, podstawa opodatkowania, stawki, zasady obliczenia i zapłaty</w:t>
      </w:r>
      <w:r>
        <w:rPr>
          <w:rFonts w:ascii="Times New Roman" w:hAnsi="Times New Roman"/>
          <w:sz w:val="24"/>
          <w:szCs w:val="24"/>
        </w:rPr>
        <w:t>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DB4FBA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dochodowy od osób prawnych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>ogólna charakterystyka podatku, zakres podmiotowy,</w:t>
      </w:r>
      <w:r>
        <w:rPr>
          <w:rFonts w:ascii="Times New Roman" w:hAnsi="Times New Roman"/>
          <w:sz w:val="24"/>
          <w:szCs w:val="24"/>
        </w:rPr>
        <w:t xml:space="preserve"> podatkowa grupa kapitałowa, ograniczony i nieograniczony obowiązek podatkowy, zakres </w:t>
      </w:r>
      <w:r w:rsidRPr="00D1487B">
        <w:rPr>
          <w:rFonts w:ascii="Times New Roman" w:hAnsi="Times New Roman"/>
          <w:sz w:val="24"/>
          <w:szCs w:val="24"/>
        </w:rPr>
        <w:t>przedmiotowy, podstawa opodatkowania, stawk</w:t>
      </w:r>
      <w:r>
        <w:rPr>
          <w:rFonts w:ascii="Times New Roman" w:hAnsi="Times New Roman"/>
          <w:sz w:val="24"/>
          <w:szCs w:val="24"/>
        </w:rPr>
        <w:t>i, zasady obliczenia i zapłaty.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DB4FBA" w:rsidRPr="00D1487B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Zryczałtowany podatek dochodowy od niektórych przychodów osiąganych przez osoby fizyczne</w:t>
      </w:r>
      <w:r>
        <w:rPr>
          <w:rFonts w:ascii="Times New Roman" w:hAnsi="Times New Roman"/>
          <w:sz w:val="24"/>
          <w:szCs w:val="24"/>
        </w:rPr>
        <w:t xml:space="preserve"> (ogólna charakterystyka)</w:t>
      </w:r>
      <w:r w:rsidRPr="00D148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2D">
        <w:rPr>
          <w:rFonts w:ascii="Times New Roman" w:hAnsi="Times New Roman"/>
          <w:sz w:val="24"/>
          <w:szCs w:val="24"/>
          <w:u w:val="single"/>
        </w:rPr>
        <w:t>Podatek tonażowy</w:t>
      </w:r>
      <w:r>
        <w:rPr>
          <w:rFonts w:ascii="Times New Roman" w:hAnsi="Times New Roman"/>
          <w:sz w:val="24"/>
          <w:szCs w:val="24"/>
        </w:rPr>
        <w:t xml:space="preserve"> (ogólna charakterystyka).</w:t>
      </w:r>
      <w:r w:rsidRPr="00D1487B">
        <w:rPr>
          <w:rFonts w:ascii="Times New Roman" w:hAnsi="Times New Roman"/>
          <w:sz w:val="24"/>
          <w:szCs w:val="24"/>
        </w:rPr>
        <w:t xml:space="preserve"> </w:t>
      </w:r>
      <w:r w:rsidRPr="00B9452D">
        <w:rPr>
          <w:rFonts w:ascii="Times New Roman" w:hAnsi="Times New Roman"/>
          <w:sz w:val="24"/>
          <w:szCs w:val="24"/>
        </w:rPr>
        <w:t>Rozwiązywanie problemów praktycznych.</w:t>
      </w:r>
    </w:p>
    <w:p w:rsidR="00DB4FBA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od towarów i usług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 xml:space="preserve">ogólna charakterystyka podatku, zakres podmiotowy, </w:t>
      </w:r>
      <w:r>
        <w:rPr>
          <w:rFonts w:ascii="Times New Roman" w:hAnsi="Times New Roman"/>
          <w:sz w:val="24"/>
          <w:szCs w:val="24"/>
        </w:rPr>
        <w:t xml:space="preserve">zakres </w:t>
      </w:r>
      <w:r w:rsidRPr="00D1487B">
        <w:rPr>
          <w:rFonts w:ascii="Times New Roman" w:hAnsi="Times New Roman"/>
          <w:sz w:val="24"/>
          <w:szCs w:val="24"/>
        </w:rPr>
        <w:t>przedmiotowy, podstawa opodatkowania, stawki, zasady obliczenia i zapłaty – podatek naliczony i należny</w:t>
      </w:r>
      <w:r>
        <w:rPr>
          <w:rFonts w:ascii="Times New Roman" w:hAnsi="Times New Roman"/>
          <w:sz w:val="24"/>
          <w:szCs w:val="24"/>
        </w:rPr>
        <w:t>, zasady dokumentowania obrotu.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DB4FBA" w:rsidRPr="00D1487B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akcyzowy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87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ogólna charakterystyka). </w:t>
      </w:r>
      <w:r w:rsidRPr="00B9452D">
        <w:rPr>
          <w:rFonts w:ascii="Times New Roman" w:hAnsi="Times New Roman"/>
          <w:sz w:val="24"/>
          <w:szCs w:val="24"/>
          <w:u w:val="single"/>
        </w:rPr>
        <w:t>Podatek od gier</w:t>
      </w:r>
      <w:r w:rsidRPr="00D1487B">
        <w:rPr>
          <w:rFonts w:ascii="Times New Roman" w:hAnsi="Times New Roman"/>
          <w:sz w:val="24"/>
          <w:szCs w:val="24"/>
        </w:rPr>
        <w:t xml:space="preserve"> (ogólna charakterystyka).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DB4FBA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od czynności cywilnoprawnych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 xml:space="preserve">ogólna charakterystyka podatku, zakres podmiotowy, </w:t>
      </w:r>
      <w:r>
        <w:rPr>
          <w:rFonts w:ascii="Times New Roman" w:hAnsi="Times New Roman"/>
          <w:sz w:val="24"/>
          <w:szCs w:val="24"/>
        </w:rPr>
        <w:t xml:space="preserve">zakres </w:t>
      </w:r>
      <w:r w:rsidRPr="00D1487B">
        <w:rPr>
          <w:rFonts w:ascii="Times New Roman" w:hAnsi="Times New Roman"/>
          <w:sz w:val="24"/>
          <w:szCs w:val="24"/>
        </w:rPr>
        <w:t>przedmiotowy, podstawa opodatkowania, stawki, zasady obliczenia i zapłaty</w:t>
      </w:r>
      <w:r>
        <w:rPr>
          <w:rFonts w:ascii="Times New Roman" w:hAnsi="Times New Roman"/>
          <w:sz w:val="24"/>
          <w:szCs w:val="24"/>
        </w:rPr>
        <w:t>.</w:t>
      </w:r>
      <w:r w:rsidRPr="00B9452D">
        <w:rPr>
          <w:rFonts w:ascii="Times New Roman" w:hAnsi="Times New Roman"/>
          <w:sz w:val="24"/>
          <w:szCs w:val="24"/>
        </w:rPr>
        <w:t xml:space="preserve"> Rozwiązywanie problemów praktycznych.</w:t>
      </w:r>
    </w:p>
    <w:p w:rsidR="00DB4FBA" w:rsidRPr="00D1487B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t>Podatek od spadków i darowizn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 xml:space="preserve">ogólna charakterystyka podatku, zakres podmiotowy, </w:t>
      </w:r>
      <w:r>
        <w:rPr>
          <w:rFonts w:ascii="Times New Roman" w:hAnsi="Times New Roman"/>
          <w:sz w:val="24"/>
          <w:szCs w:val="24"/>
        </w:rPr>
        <w:t xml:space="preserve">zakres </w:t>
      </w:r>
      <w:r w:rsidRPr="00D1487B">
        <w:rPr>
          <w:rFonts w:ascii="Times New Roman" w:hAnsi="Times New Roman"/>
          <w:sz w:val="24"/>
          <w:szCs w:val="24"/>
        </w:rPr>
        <w:t xml:space="preserve">przedmiotowy, podstawa opodatkowania, stawki, zasady obliczenia i zapłaty. </w:t>
      </w:r>
      <w:r w:rsidRPr="00B9452D">
        <w:rPr>
          <w:rFonts w:ascii="Times New Roman" w:hAnsi="Times New Roman"/>
          <w:sz w:val="24"/>
          <w:szCs w:val="24"/>
        </w:rPr>
        <w:t>Rozwiązywanie problemów praktycznych.</w:t>
      </w:r>
      <w:r w:rsidRPr="00D1487B">
        <w:rPr>
          <w:rFonts w:ascii="Times New Roman" w:hAnsi="Times New Roman"/>
          <w:sz w:val="24"/>
          <w:szCs w:val="24"/>
        </w:rPr>
        <w:t xml:space="preserve"> </w:t>
      </w:r>
    </w:p>
    <w:p w:rsidR="00DB4FBA" w:rsidRPr="00D1487B" w:rsidRDefault="00DB4FBA" w:rsidP="00DB4F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52D">
        <w:rPr>
          <w:rFonts w:ascii="Times New Roman" w:hAnsi="Times New Roman"/>
          <w:sz w:val="24"/>
          <w:szCs w:val="24"/>
          <w:u w:val="single"/>
        </w:rPr>
        <w:lastRenderedPageBreak/>
        <w:t>Podatek od wydobycia niektórych kopalin</w:t>
      </w:r>
      <w:r w:rsidRPr="00D1487B">
        <w:rPr>
          <w:rFonts w:ascii="Times New Roman" w:hAnsi="Times New Roman"/>
          <w:sz w:val="24"/>
          <w:szCs w:val="24"/>
        </w:rPr>
        <w:t xml:space="preserve">, </w:t>
      </w:r>
      <w:r w:rsidRPr="00B9452D">
        <w:rPr>
          <w:rFonts w:ascii="Times New Roman" w:hAnsi="Times New Roman"/>
          <w:sz w:val="24"/>
          <w:szCs w:val="24"/>
          <w:u w:val="single"/>
        </w:rPr>
        <w:t>podatek rolny</w:t>
      </w:r>
      <w:r w:rsidRPr="00D1487B">
        <w:rPr>
          <w:rFonts w:ascii="Times New Roman" w:hAnsi="Times New Roman"/>
          <w:sz w:val="24"/>
          <w:szCs w:val="24"/>
        </w:rPr>
        <w:t xml:space="preserve">, </w:t>
      </w:r>
      <w:r w:rsidRPr="00B9452D">
        <w:rPr>
          <w:rFonts w:ascii="Times New Roman" w:hAnsi="Times New Roman"/>
          <w:sz w:val="24"/>
          <w:szCs w:val="24"/>
          <w:u w:val="single"/>
        </w:rPr>
        <w:t>podatek leśny</w:t>
      </w:r>
      <w:r w:rsidRPr="00D1487B">
        <w:rPr>
          <w:rFonts w:ascii="Times New Roman" w:hAnsi="Times New Roman"/>
          <w:sz w:val="24"/>
          <w:szCs w:val="24"/>
        </w:rPr>
        <w:t xml:space="preserve">, </w:t>
      </w:r>
      <w:r w:rsidRPr="00B9452D">
        <w:rPr>
          <w:rFonts w:ascii="Times New Roman" w:hAnsi="Times New Roman"/>
          <w:sz w:val="24"/>
          <w:szCs w:val="24"/>
          <w:u w:val="single"/>
        </w:rPr>
        <w:t>podatek od nieruchomości, podatek od środków transportowych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487B">
        <w:rPr>
          <w:rFonts w:ascii="Times New Roman" w:hAnsi="Times New Roman"/>
          <w:sz w:val="24"/>
          <w:szCs w:val="24"/>
        </w:rPr>
        <w:t xml:space="preserve">ogólna charakterystyka podatku, zakres podmiotowy, </w:t>
      </w:r>
      <w:r>
        <w:rPr>
          <w:rFonts w:ascii="Times New Roman" w:hAnsi="Times New Roman"/>
          <w:sz w:val="24"/>
          <w:szCs w:val="24"/>
        </w:rPr>
        <w:t xml:space="preserve">zakres </w:t>
      </w:r>
      <w:r w:rsidRPr="00D1487B">
        <w:rPr>
          <w:rFonts w:ascii="Times New Roman" w:hAnsi="Times New Roman"/>
          <w:sz w:val="24"/>
          <w:szCs w:val="24"/>
        </w:rPr>
        <w:t>przedmiotowy, podstawa opodatkowania, staw</w:t>
      </w:r>
      <w:r>
        <w:rPr>
          <w:rFonts w:ascii="Times New Roman" w:hAnsi="Times New Roman"/>
          <w:sz w:val="24"/>
          <w:szCs w:val="24"/>
        </w:rPr>
        <w:t>ki, zasady obliczenia i zapłaty</w:t>
      </w:r>
      <w:r w:rsidRPr="00D148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52D">
        <w:rPr>
          <w:rFonts w:ascii="Times New Roman" w:hAnsi="Times New Roman"/>
          <w:sz w:val="24"/>
          <w:szCs w:val="24"/>
          <w:u w:val="single"/>
        </w:rPr>
        <w:t>Opłaty lokalne</w:t>
      </w:r>
      <w:r>
        <w:rPr>
          <w:rFonts w:ascii="Times New Roman" w:hAnsi="Times New Roman"/>
          <w:sz w:val="24"/>
          <w:szCs w:val="24"/>
        </w:rPr>
        <w:t>.</w:t>
      </w:r>
      <w:r w:rsidRPr="00D148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Rozwiązywanie problemów praktycznych.</w:t>
      </w:r>
    </w:p>
    <w:p w:rsidR="00C12825" w:rsidRDefault="00C12825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B4FBA" w:rsidRDefault="00DB4FBA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C12825" w:rsidTr="001F09AE">
        <w:tc>
          <w:tcPr>
            <w:tcW w:w="4606" w:type="dxa"/>
          </w:tcPr>
          <w:p w:rsidR="00C12825" w:rsidRPr="00987F07" w:rsidRDefault="00C12825" w:rsidP="001F09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87F0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 kolokwium</w:t>
            </w:r>
          </w:p>
        </w:tc>
        <w:tc>
          <w:tcPr>
            <w:tcW w:w="4606" w:type="dxa"/>
          </w:tcPr>
          <w:p w:rsidR="00C12825" w:rsidRDefault="00DB4FBA" w:rsidP="00DB4FBA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 marca 2015 </w:t>
            </w:r>
            <w:r w:rsidRPr="00DB4FB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r.</w:t>
            </w:r>
          </w:p>
          <w:p w:rsidR="00DB4FBA" w:rsidRPr="00DB4FBA" w:rsidRDefault="00DB4FBA" w:rsidP="00DB4FBA">
            <w:pPr>
              <w:pStyle w:val="Akapitzlist"/>
              <w:numPr>
                <w:ilvl w:val="0"/>
                <w:numId w:val="8"/>
              </w:num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 kwietnia 2015 r.</w:t>
            </w:r>
          </w:p>
        </w:tc>
      </w:tr>
      <w:tr w:rsidR="00C12825" w:rsidTr="001F09AE">
        <w:tc>
          <w:tcPr>
            <w:tcW w:w="4606" w:type="dxa"/>
          </w:tcPr>
          <w:p w:rsidR="00C12825" w:rsidRPr="00987F07" w:rsidRDefault="00C12825" w:rsidP="001F09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87F0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Forma kolokwium</w:t>
            </w:r>
          </w:p>
        </w:tc>
        <w:tc>
          <w:tcPr>
            <w:tcW w:w="4606" w:type="dxa"/>
          </w:tcPr>
          <w:p w:rsidR="00AB7EC4" w:rsidRDefault="00AB7EC4" w:rsidP="00AB7EC4">
            <w:pPr>
              <w:spacing w:line="36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test wielokrotnego wyboru </w:t>
            </w:r>
          </w:p>
          <w:p w:rsidR="00C12825" w:rsidRDefault="00AB7EC4" w:rsidP="00AB7EC4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oraz  problemy praktyczne (kazusy) </w:t>
            </w:r>
          </w:p>
        </w:tc>
      </w:tr>
    </w:tbl>
    <w:p w:rsidR="00C12825" w:rsidRDefault="00C12825" w:rsidP="00C1282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12825" w:rsidRDefault="00C12825" w:rsidP="00C12825">
      <w:pPr>
        <w:jc w:val="both"/>
        <w:rPr>
          <w:rFonts w:ascii="Times New Roman" w:hAnsi="Times New Roman"/>
          <w:b/>
          <w:sz w:val="24"/>
          <w:szCs w:val="24"/>
        </w:rPr>
      </w:pPr>
    </w:p>
    <w:p w:rsidR="004C5A22" w:rsidRPr="00B65044" w:rsidRDefault="004C5A22" w:rsidP="00B650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C5A22" w:rsidRPr="00B65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E4D9B"/>
    <w:multiLevelType w:val="hybridMultilevel"/>
    <w:tmpl w:val="F2DED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36016"/>
    <w:multiLevelType w:val="hybridMultilevel"/>
    <w:tmpl w:val="104EB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5D6A87"/>
    <w:multiLevelType w:val="hybridMultilevel"/>
    <w:tmpl w:val="0AB08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B6A38"/>
    <w:multiLevelType w:val="hybridMultilevel"/>
    <w:tmpl w:val="C8561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BF6AD6"/>
    <w:multiLevelType w:val="hybridMultilevel"/>
    <w:tmpl w:val="A87E6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A5AF4"/>
    <w:multiLevelType w:val="hybridMultilevel"/>
    <w:tmpl w:val="B31E19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BE6975"/>
    <w:multiLevelType w:val="hybridMultilevel"/>
    <w:tmpl w:val="3912B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F564E"/>
    <w:multiLevelType w:val="hybridMultilevel"/>
    <w:tmpl w:val="ADE0DF96"/>
    <w:lvl w:ilvl="0" w:tplc="80BAF1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A447D"/>
    <w:multiLevelType w:val="hybridMultilevel"/>
    <w:tmpl w:val="C35A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76"/>
    <w:rsid w:val="003F3A32"/>
    <w:rsid w:val="00410F76"/>
    <w:rsid w:val="004C5A22"/>
    <w:rsid w:val="006A007A"/>
    <w:rsid w:val="00A147F4"/>
    <w:rsid w:val="00AB7EC4"/>
    <w:rsid w:val="00B65044"/>
    <w:rsid w:val="00BA667B"/>
    <w:rsid w:val="00C12825"/>
    <w:rsid w:val="00DB4FBA"/>
    <w:rsid w:val="00DD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9E7C5-59BE-47A9-B90C-0D661F66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8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2825"/>
    <w:pPr>
      <w:ind w:left="720"/>
      <w:contextualSpacing/>
    </w:pPr>
  </w:style>
  <w:style w:type="table" w:styleId="Tabela-Siatka">
    <w:name w:val="Table Grid"/>
    <w:basedOn w:val="Standardowy"/>
    <w:uiPriority w:val="59"/>
    <w:rsid w:val="00C1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DB4FBA"/>
    <w:rPr>
      <w:strike w:val="0"/>
      <w:dstrike w:val="0"/>
      <w:color w:val="003366"/>
      <w:u w:val="none"/>
      <w:effect w:val="none"/>
      <w:bdr w:val="none" w:sz="0" w:space="0" w:color="auto" w:frame="1"/>
    </w:rPr>
  </w:style>
  <w:style w:type="paragraph" w:customStyle="1" w:styleId="Default">
    <w:name w:val="Default"/>
    <w:rsid w:val="00DB4F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omylnaczcionkaakapitu"/>
    <w:rsid w:val="00DB4FBA"/>
  </w:style>
  <w:style w:type="character" w:styleId="Pogrubienie">
    <w:name w:val="Strong"/>
    <w:basedOn w:val="Domylnaczcionkaakapitu"/>
    <w:uiPriority w:val="22"/>
    <w:qFormat/>
    <w:rsid w:val="00DB4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ziennikustaw.gov.pl/du/2012/362/1" TargetMode="External"/><Relationship Id="rId5" Type="http://schemas.openxmlformats.org/officeDocument/2006/relationships/hyperlink" Target="http://dziennikustaw.gov.pl/du/2012/36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Dorota Wojtczak</cp:lastModifiedBy>
  <cp:revision>4</cp:revision>
  <dcterms:created xsi:type="dcterms:W3CDTF">2015-04-22T14:47:00Z</dcterms:created>
  <dcterms:modified xsi:type="dcterms:W3CDTF">2015-04-22T14:58:00Z</dcterms:modified>
</cp:coreProperties>
</file>