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28" w:rsidRDefault="00DC6B30">
      <w:r>
        <w:t>Zagadnienie na egzamin z prawa podatkowego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Pojęcie prawa podatkowego.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Przedmiot i metoda regulacji w prawie podatkowym</w:t>
      </w:r>
      <w:r w:rsidR="00527131">
        <w:t>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Prawo podatkowego w systemie prawa</w:t>
      </w:r>
      <w:r w:rsidR="00527131">
        <w:t>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Granice opodatkowania</w:t>
      </w:r>
      <w:r w:rsidR="00527131">
        <w:t>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Źródła prawa podatkowego</w:t>
      </w:r>
      <w:r w:rsidR="00527131">
        <w:t>.</w:t>
      </w:r>
    </w:p>
    <w:p w:rsidR="00006219" w:rsidRDefault="00006219" w:rsidP="00DC6B30">
      <w:pPr>
        <w:pStyle w:val="Akapitzlist"/>
        <w:numPr>
          <w:ilvl w:val="0"/>
          <w:numId w:val="1"/>
        </w:numPr>
      </w:pPr>
      <w:r>
        <w:t>Ogólne i szczegółowe prawo podatkowe.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Zasada powszechności opodatkowania, zasada sprawiedliwości opodatkowania, zasada wyłączności regulacji ustawowej podatku.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 xml:space="preserve">Wykładnia </w:t>
      </w:r>
      <w:r w:rsidR="00E45AFB">
        <w:t xml:space="preserve">i stosowanie </w:t>
      </w:r>
      <w:r>
        <w:t>pra</w:t>
      </w:r>
      <w:r w:rsidR="00E45AFB">
        <w:t>wa podatkowego ( istota i rodzaje wykładni prawa podatkowego, wnioskowania prawnicze)</w:t>
      </w:r>
      <w:r w:rsidR="00444AC6">
        <w:t>.</w:t>
      </w:r>
    </w:p>
    <w:p w:rsidR="00444AC6" w:rsidRDefault="00444AC6" w:rsidP="00DC6B30">
      <w:pPr>
        <w:pStyle w:val="Akapitzlist"/>
        <w:numPr>
          <w:ilvl w:val="0"/>
          <w:numId w:val="1"/>
        </w:numPr>
      </w:pPr>
      <w:r>
        <w:t>Interpretacje przepisów prawa podatkowego.</w:t>
      </w:r>
    </w:p>
    <w:p w:rsidR="00444AC6" w:rsidRDefault="00444AC6" w:rsidP="00DC6B30">
      <w:pPr>
        <w:pStyle w:val="Akapitzlist"/>
        <w:numPr>
          <w:ilvl w:val="0"/>
          <w:numId w:val="1"/>
        </w:numPr>
      </w:pPr>
      <w:r>
        <w:t>Umowa o współdziałanie i porozumienia podatkowe.</w:t>
      </w:r>
    </w:p>
    <w:p w:rsidR="00DC6B30" w:rsidRDefault="00101896" w:rsidP="00DC6B30">
      <w:pPr>
        <w:pStyle w:val="Akapitzlist"/>
        <w:numPr>
          <w:ilvl w:val="0"/>
          <w:numId w:val="1"/>
        </w:numPr>
      </w:pPr>
      <w:r>
        <w:t>Pojęcie i regulacja obowiązku podatkowego</w:t>
      </w:r>
      <w:r w:rsidR="00954A7E">
        <w:t>.</w:t>
      </w:r>
    </w:p>
    <w:p w:rsidR="00954A7E" w:rsidRDefault="00954A7E" w:rsidP="00DC6B30">
      <w:pPr>
        <w:pStyle w:val="Akapitzlist"/>
        <w:numPr>
          <w:ilvl w:val="0"/>
          <w:numId w:val="1"/>
        </w:numPr>
      </w:pPr>
      <w:r>
        <w:t xml:space="preserve">Pojęcie i regulacja zobowiązania </w:t>
      </w:r>
      <w:r w:rsidR="006121A7">
        <w:t>podatkowego. E</w:t>
      </w:r>
      <w:r>
        <w:t>lementy stosunku prawnego zobowiązania podatkowego.</w:t>
      </w:r>
    </w:p>
    <w:p w:rsidR="00527131" w:rsidRDefault="005C3478" w:rsidP="00DC6B30">
      <w:pPr>
        <w:pStyle w:val="Akapitzlist"/>
        <w:numPr>
          <w:ilvl w:val="0"/>
          <w:numId w:val="1"/>
        </w:numPr>
      </w:pPr>
      <w:r>
        <w:t xml:space="preserve">Pojęcie podatku. </w:t>
      </w:r>
    </w:p>
    <w:p w:rsidR="005C3478" w:rsidRDefault="005C3478" w:rsidP="00DC6B30">
      <w:pPr>
        <w:pStyle w:val="Akapitzlist"/>
        <w:numPr>
          <w:ilvl w:val="0"/>
          <w:numId w:val="1"/>
        </w:numPr>
      </w:pPr>
      <w:r>
        <w:t xml:space="preserve">Elementy konstrukcji prawnej podatku. </w:t>
      </w:r>
    </w:p>
    <w:p w:rsidR="00954A7E" w:rsidRDefault="006731F3" w:rsidP="00DC6B30">
      <w:pPr>
        <w:pStyle w:val="Akapitzlist"/>
        <w:numPr>
          <w:ilvl w:val="0"/>
          <w:numId w:val="1"/>
        </w:numPr>
      </w:pPr>
      <w:r>
        <w:t>Powstawanie zobowiązań podatkowych</w:t>
      </w:r>
      <w:r w:rsidR="00527131">
        <w:t>.</w:t>
      </w:r>
    </w:p>
    <w:p w:rsidR="006731F3" w:rsidRDefault="006B6CF6" w:rsidP="00DC6B30">
      <w:pPr>
        <w:pStyle w:val="Akapitzlist"/>
        <w:numPr>
          <w:ilvl w:val="0"/>
          <w:numId w:val="1"/>
        </w:numPr>
      </w:pPr>
      <w:r>
        <w:t>Odpowiedzialność podatnika płatnika i inkasenta</w:t>
      </w:r>
      <w:r w:rsidR="00527131">
        <w:t>.</w:t>
      </w:r>
    </w:p>
    <w:p w:rsidR="006B6CF6" w:rsidRDefault="009F127D" w:rsidP="00DC6B30">
      <w:pPr>
        <w:pStyle w:val="Akapitzlist"/>
        <w:numPr>
          <w:ilvl w:val="0"/>
          <w:numId w:val="1"/>
        </w:numPr>
      </w:pPr>
      <w:r>
        <w:t>Zabezpieczenie wykonania zobowiązań podatkowych</w:t>
      </w:r>
      <w:r w:rsidR="00527131">
        <w:t>.</w:t>
      </w:r>
    </w:p>
    <w:p w:rsidR="009F127D" w:rsidRDefault="009F127D" w:rsidP="00DC6B30">
      <w:pPr>
        <w:pStyle w:val="Akapitzlist"/>
        <w:numPr>
          <w:ilvl w:val="0"/>
          <w:numId w:val="1"/>
        </w:numPr>
      </w:pPr>
      <w:r>
        <w:t>Terminy płatności podatku. Zaległość podatkowa</w:t>
      </w:r>
      <w:r w:rsidR="00527131">
        <w:t>.</w:t>
      </w:r>
    </w:p>
    <w:p w:rsidR="009F127D" w:rsidRDefault="00163C9B" w:rsidP="00DC6B30">
      <w:pPr>
        <w:pStyle w:val="Akapitzlist"/>
        <w:numPr>
          <w:ilvl w:val="0"/>
          <w:numId w:val="1"/>
        </w:numPr>
      </w:pPr>
      <w:r>
        <w:t>Dodatkowe zobowiązanie podatkowe</w:t>
      </w:r>
      <w:r w:rsidR="00527131">
        <w:t>.</w:t>
      </w:r>
    </w:p>
    <w:p w:rsidR="00163C9B" w:rsidRDefault="00163C9B" w:rsidP="00DC6B30">
      <w:pPr>
        <w:pStyle w:val="Akapitzlist"/>
        <w:numPr>
          <w:ilvl w:val="0"/>
          <w:numId w:val="1"/>
        </w:numPr>
      </w:pPr>
      <w:r>
        <w:t>W</w:t>
      </w:r>
      <w:r w:rsidR="00A46545">
        <w:t>ygaśnię</w:t>
      </w:r>
      <w:r>
        <w:t xml:space="preserve">cie </w:t>
      </w:r>
      <w:r w:rsidR="006121A7">
        <w:t>zobowiązań podatkowych (i</w:t>
      </w:r>
      <w:r w:rsidR="00A46545">
        <w:t>stota oraz sposoby wygaśnięcia zobowiązań podatkowych)</w:t>
      </w:r>
      <w:r w:rsidR="00E04727">
        <w:t>.</w:t>
      </w:r>
    </w:p>
    <w:p w:rsidR="00E04727" w:rsidRDefault="00E04727" w:rsidP="00DC6B30">
      <w:pPr>
        <w:pStyle w:val="Akapitzlist"/>
        <w:numPr>
          <w:ilvl w:val="0"/>
          <w:numId w:val="1"/>
        </w:numPr>
      </w:pPr>
      <w:r>
        <w:t>Nadpłata</w:t>
      </w:r>
      <w:r w:rsidR="00527131">
        <w:t>.</w:t>
      </w:r>
    </w:p>
    <w:p w:rsidR="00E04727" w:rsidRDefault="00E04727" w:rsidP="00DC6B30">
      <w:pPr>
        <w:pStyle w:val="Akapitzlist"/>
        <w:numPr>
          <w:ilvl w:val="0"/>
          <w:numId w:val="1"/>
        </w:numPr>
      </w:pPr>
      <w:r>
        <w:t>Informacje o schematach podatkowych</w:t>
      </w:r>
      <w:r w:rsidR="00527131">
        <w:t>.</w:t>
      </w:r>
    </w:p>
    <w:p w:rsidR="00E04727" w:rsidRDefault="00DA0BD7" w:rsidP="00DC6B30">
      <w:pPr>
        <w:pStyle w:val="Akapitzlist"/>
        <w:numPr>
          <w:ilvl w:val="0"/>
          <w:numId w:val="1"/>
        </w:numPr>
      </w:pPr>
      <w:r>
        <w:t>Prawa i obowiązki następców prawnych oraz podmiotów przekształconych</w:t>
      </w:r>
      <w:r w:rsidR="00527131">
        <w:t>.</w:t>
      </w:r>
    </w:p>
    <w:p w:rsidR="00DA0BD7" w:rsidRDefault="00DA0BD7" w:rsidP="00DC6B30">
      <w:pPr>
        <w:pStyle w:val="Akapitzlist"/>
        <w:numPr>
          <w:ilvl w:val="0"/>
          <w:numId w:val="1"/>
        </w:numPr>
      </w:pPr>
      <w:r>
        <w:t>Odpowiedzialność podatkowa osób trzecich</w:t>
      </w:r>
      <w:r w:rsidR="00527131">
        <w:t>.</w:t>
      </w:r>
    </w:p>
    <w:p w:rsidR="00DA0BD7" w:rsidRDefault="001B42D0" w:rsidP="00DC6B30">
      <w:pPr>
        <w:pStyle w:val="Akapitzlist"/>
        <w:numPr>
          <w:ilvl w:val="0"/>
          <w:numId w:val="1"/>
        </w:numPr>
      </w:pPr>
      <w:r>
        <w:t>Przeciwdziałanie unikaniu opodatkowania</w:t>
      </w:r>
      <w:r w:rsidR="00527131">
        <w:t>.</w:t>
      </w:r>
    </w:p>
    <w:p w:rsidR="001B42D0" w:rsidRDefault="0053050B" w:rsidP="00DC6B30">
      <w:pPr>
        <w:pStyle w:val="Akapitzlist"/>
        <w:numPr>
          <w:ilvl w:val="0"/>
          <w:numId w:val="1"/>
        </w:numPr>
      </w:pPr>
      <w:r>
        <w:t>Zasady ogólne</w:t>
      </w:r>
      <w:r w:rsidR="00D71C57">
        <w:t xml:space="preserve"> </w:t>
      </w:r>
      <w:r w:rsidR="006121A7">
        <w:t>postę</w:t>
      </w:r>
      <w:r>
        <w:t>powania podatkowe</w:t>
      </w:r>
      <w:r w:rsidR="006121A7">
        <w:t>go i podstawowe instytucje postę</w:t>
      </w:r>
      <w:r>
        <w:t xml:space="preserve">powania podatkowego. </w:t>
      </w:r>
    </w:p>
    <w:p w:rsidR="003E57D4" w:rsidRDefault="003E57D4" w:rsidP="00DC6B30">
      <w:pPr>
        <w:pStyle w:val="Akapitzlist"/>
        <w:numPr>
          <w:ilvl w:val="0"/>
          <w:numId w:val="1"/>
        </w:numPr>
      </w:pPr>
      <w:r>
        <w:t>Kontrola podatkowa i kontrola celno-skarbowa.</w:t>
      </w:r>
    </w:p>
    <w:p w:rsidR="00D71C57" w:rsidRDefault="001F0F6A" w:rsidP="00DC6B30">
      <w:pPr>
        <w:pStyle w:val="Akapitzlist"/>
        <w:numPr>
          <w:ilvl w:val="0"/>
          <w:numId w:val="1"/>
        </w:numPr>
      </w:pPr>
      <w:r>
        <w:t>Podatek dochodowy od osób fizycznych</w:t>
      </w:r>
      <w:r w:rsidR="00171601">
        <w:t xml:space="preserve"> ( w tym ryczałt od przychodów ewidencjonowanych i karta podatkowa)</w:t>
      </w:r>
      <w:r w:rsidR="00527131">
        <w:t>.</w:t>
      </w:r>
    </w:p>
    <w:p w:rsidR="001F0F6A" w:rsidRDefault="00171601" w:rsidP="00DC6B30">
      <w:pPr>
        <w:pStyle w:val="Akapitzlist"/>
        <w:numPr>
          <w:ilvl w:val="0"/>
          <w:numId w:val="1"/>
        </w:numPr>
      </w:pPr>
      <w:r>
        <w:t>Podatek dochodowy od osób prawnych</w:t>
      </w:r>
      <w:r w:rsidR="00527131">
        <w:t>.</w:t>
      </w:r>
    </w:p>
    <w:p w:rsidR="00171601" w:rsidRDefault="00A60A82" w:rsidP="00DC6B30">
      <w:pPr>
        <w:pStyle w:val="Akapitzlist"/>
        <w:numPr>
          <w:ilvl w:val="0"/>
          <w:numId w:val="1"/>
        </w:numPr>
      </w:pPr>
      <w:r>
        <w:t>Podatek od towarów i usług</w:t>
      </w:r>
      <w:r w:rsidR="00527131">
        <w:t>.</w:t>
      </w:r>
    </w:p>
    <w:p w:rsidR="00A60A82" w:rsidRDefault="006965B5" w:rsidP="00DC6B30">
      <w:pPr>
        <w:pStyle w:val="Akapitzlist"/>
        <w:numPr>
          <w:ilvl w:val="0"/>
          <w:numId w:val="1"/>
        </w:numPr>
      </w:pPr>
      <w:r>
        <w:t>Podatek</w:t>
      </w:r>
      <w:r w:rsidR="00A60A82">
        <w:t xml:space="preserve"> akcyzowy</w:t>
      </w:r>
      <w:r w:rsidR="00527131">
        <w:t>.</w:t>
      </w:r>
    </w:p>
    <w:p w:rsidR="00A60A82" w:rsidRDefault="006965B5" w:rsidP="00DC6B30">
      <w:pPr>
        <w:pStyle w:val="Akapitzlist"/>
        <w:numPr>
          <w:ilvl w:val="0"/>
          <w:numId w:val="1"/>
        </w:numPr>
      </w:pPr>
      <w:r>
        <w:t>Podatek od gier</w:t>
      </w:r>
      <w:r w:rsidR="00527131">
        <w:t>.</w:t>
      </w:r>
    </w:p>
    <w:p w:rsidR="006965B5" w:rsidRDefault="00527131" w:rsidP="00DC6B30">
      <w:pPr>
        <w:pStyle w:val="Akapitzlist"/>
        <w:numPr>
          <w:ilvl w:val="0"/>
          <w:numId w:val="1"/>
        </w:numPr>
      </w:pPr>
      <w:r>
        <w:t>Podatek tonażowy.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wydobycia niektórych kopalin.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niektórych instytucji finansowych.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nieruchomości.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rolny.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leśny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środków transportowych.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czynności cywilnoprawnych.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lastRenderedPageBreak/>
        <w:t>Podatek od spad</w:t>
      </w:r>
      <w:r w:rsidR="00D37913">
        <w:t>k</w:t>
      </w:r>
      <w:r>
        <w:t>ów i darowizn.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 xml:space="preserve">Opłaty samorządowe. </w:t>
      </w:r>
    </w:p>
    <w:p w:rsidR="00E6486C" w:rsidRDefault="00E6486C" w:rsidP="00DC6B30">
      <w:pPr>
        <w:pStyle w:val="Akapitzlist"/>
        <w:numPr>
          <w:ilvl w:val="0"/>
          <w:numId w:val="1"/>
        </w:numPr>
      </w:pPr>
      <w:r>
        <w:t>Opłata od środków spożywczych.</w:t>
      </w:r>
      <w:bookmarkStart w:id="0" w:name="_GoBack"/>
      <w:bookmarkEnd w:id="0"/>
    </w:p>
    <w:sectPr w:rsidR="00E6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7EFB"/>
    <w:multiLevelType w:val="hybridMultilevel"/>
    <w:tmpl w:val="B6D45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04"/>
    <w:rsid w:val="00006219"/>
    <w:rsid w:val="000F1618"/>
    <w:rsid w:val="00101896"/>
    <w:rsid w:val="00163C9B"/>
    <w:rsid w:val="00171601"/>
    <w:rsid w:val="001B42D0"/>
    <w:rsid w:val="001F0F6A"/>
    <w:rsid w:val="003E57D4"/>
    <w:rsid w:val="0041144E"/>
    <w:rsid w:val="00444AC6"/>
    <w:rsid w:val="00527131"/>
    <w:rsid w:val="0053050B"/>
    <w:rsid w:val="00547F28"/>
    <w:rsid w:val="005C3478"/>
    <w:rsid w:val="006121A7"/>
    <w:rsid w:val="006731F3"/>
    <w:rsid w:val="006965B5"/>
    <w:rsid w:val="006A6982"/>
    <w:rsid w:val="006B6CF6"/>
    <w:rsid w:val="00954A7E"/>
    <w:rsid w:val="009F127D"/>
    <w:rsid w:val="00A46545"/>
    <w:rsid w:val="00A60A82"/>
    <w:rsid w:val="00BD2C7D"/>
    <w:rsid w:val="00CA0B00"/>
    <w:rsid w:val="00D37913"/>
    <w:rsid w:val="00D71C57"/>
    <w:rsid w:val="00DA0BD7"/>
    <w:rsid w:val="00DC6B30"/>
    <w:rsid w:val="00E04727"/>
    <w:rsid w:val="00E15304"/>
    <w:rsid w:val="00E45AFB"/>
    <w:rsid w:val="00E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9068"/>
  <w15:chartTrackingRefBased/>
  <w15:docId w15:val="{359D0994-00FA-4255-85E2-36BF6A9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Borszowski</dc:creator>
  <cp:keywords/>
  <dc:description/>
  <cp:lastModifiedBy>Paweł Borszowski</cp:lastModifiedBy>
  <cp:revision>2</cp:revision>
  <dcterms:created xsi:type="dcterms:W3CDTF">2023-05-04T13:27:00Z</dcterms:created>
  <dcterms:modified xsi:type="dcterms:W3CDTF">2023-05-04T13:27:00Z</dcterms:modified>
</cp:coreProperties>
</file>