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B887" w14:textId="436177BA" w:rsidR="00630916" w:rsidRPr="004F2992" w:rsidRDefault="003E6691" w:rsidP="00831945">
      <w:pPr>
        <w:jc w:val="center"/>
        <w:rPr>
          <w:rFonts w:ascii="Verdana" w:eastAsia="Times New Roman" w:hAnsi="Verdana"/>
          <w:b/>
          <w:bCs/>
          <w:sz w:val="20"/>
          <w:szCs w:val="20"/>
          <w:lang w:eastAsia="pl-PL"/>
        </w:rPr>
      </w:pPr>
      <w:r w:rsidRPr="004F2992">
        <w:rPr>
          <w:rFonts w:ascii="Verdana" w:eastAsia="Times New Roman" w:hAnsi="Verdana"/>
          <w:b/>
          <w:bCs/>
          <w:sz w:val="20"/>
          <w:szCs w:val="20"/>
          <w:lang w:eastAsia="pl-PL"/>
        </w:rPr>
        <w:t xml:space="preserve">Zarządzenie nr </w:t>
      </w:r>
      <w:r w:rsidR="00693137">
        <w:rPr>
          <w:rFonts w:ascii="Verdana" w:eastAsia="Times New Roman" w:hAnsi="Verdana"/>
          <w:b/>
          <w:bCs/>
          <w:sz w:val="20"/>
          <w:szCs w:val="20"/>
          <w:lang w:eastAsia="pl-PL"/>
        </w:rPr>
        <w:t>1</w:t>
      </w:r>
      <w:r w:rsidR="002706C8">
        <w:rPr>
          <w:rFonts w:ascii="Verdana" w:eastAsia="Times New Roman" w:hAnsi="Verdana"/>
          <w:b/>
          <w:bCs/>
          <w:sz w:val="20"/>
          <w:szCs w:val="20"/>
          <w:lang w:eastAsia="pl-PL"/>
        </w:rPr>
        <w:t>7</w:t>
      </w:r>
      <w:r w:rsidR="00D45C34" w:rsidRPr="004F2992">
        <w:rPr>
          <w:rFonts w:ascii="Verdana" w:eastAsia="Times New Roman" w:hAnsi="Verdana"/>
          <w:b/>
          <w:bCs/>
          <w:sz w:val="20"/>
          <w:szCs w:val="20"/>
          <w:lang w:eastAsia="pl-PL"/>
        </w:rPr>
        <w:t>/20</w:t>
      </w:r>
      <w:r w:rsidR="002638D8">
        <w:rPr>
          <w:rFonts w:ascii="Verdana" w:eastAsia="Times New Roman" w:hAnsi="Verdana"/>
          <w:b/>
          <w:bCs/>
          <w:sz w:val="20"/>
          <w:szCs w:val="20"/>
          <w:lang w:eastAsia="pl-PL"/>
        </w:rPr>
        <w:t>2</w:t>
      </w:r>
      <w:r w:rsidR="002706C8">
        <w:rPr>
          <w:rFonts w:ascii="Verdana" w:eastAsia="Times New Roman" w:hAnsi="Verdana"/>
          <w:b/>
          <w:bCs/>
          <w:sz w:val="20"/>
          <w:szCs w:val="20"/>
          <w:lang w:eastAsia="pl-PL"/>
        </w:rPr>
        <w:t>5</w:t>
      </w:r>
    </w:p>
    <w:p w14:paraId="1397EDA2" w14:textId="77777777" w:rsidR="00630916" w:rsidRPr="004F2992" w:rsidRDefault="00630916" w:rsidP="00831945">
      <w:pPr>
        <w:jc w:val="center"/>
        <w:rPr>
          <w:rFonts w:ascii="Verdana" w:eastAsia="Times New Roman" w:hAnsi="Verdana"/>
          <w:b/>
          <w:bCs/>
          <w:sz w:val="20"/>
          <w:szCs w:val="20"/>
          <w:lang w:eastAsia="pl-PL"/>
        </w:rPr>
      </w:pPr>
      <w:r w:rsidRPr="004F2992">
        <w:rPr>
          <w:rFonts w:ascii="Verdana" w:eastAsia="Times New Roman" w:hAnsi="Verdana"/>
          <w:b/>
          <w:bCs/>
          <w:sz w:val="20"/>
          <w:szCs w:val="20"/>
          <w:lang w:eastAsia="pl-PL"/>
        </w:rPr>
        <w:t>Dziekana Wydziału Prawa, Administracji i Ekonomii</w:t>
      </w:r>
    </w:p>
    <w:p w14:paraId="46842A7B" w14:textId="77777777" w:rsidR="00630916" w:rsidRPr="004F2992" w:rsidRDefault="00630916" w:rsidP="00831945">
      <w:pPr>
        <w:jc w:val="center"/>
        <w:rPr>
          <w:rFonts w:ascii="Verdana" w:eastAsia="Times New Roman" w:hAnsi="Verdana"/>
          <w:b/>
          <w:bCs/>
          <w:sz w:val="20"/>
          <w:szCs w:val="20"/>
          <w:lang w:eastAsia="pl-PL"/>
        </w:rPr>
      </w:pPr>
      <w:r w:rsidRPr="004F2992">
        <w:rPr>
          <w:rFonts w:ascii="Verdana" w:eastAsia="Times New Roman" w:hAnsi="Verdana"/>
          <w:b/>
          <w:bCs/>
          <w:sz w:val="20"/>
          <w:szCs w:val="20"/>
          <w:lang w:eastAsia="pl-PL"/>
        </w:rPr>
        <w:t>Uniwersytetu Wrocławskiego</w:t>
      </w:r>
    </w:p>
    <w:p w14:paraId="575E873A" w14:textId="675B7027" w:rsidR="00630916" w:rsidRPr="004F2992" w:rsidRDefault="000C7F98" w:rsidP="00831945">
      <w:pPr>
        <w:jc w:val="center"/>
        <w:rPr>
          <w:rFonts w:ascii="Verdana" w:eastAsia="Times New Roman" w:hAnsi="Verdana"/>
          <w:b/>
          <w:bCs/>
          <w:sz w:val="20"/>
          <w:szCs w:val="20"/>
          <w:lang w:eastAsia="pl-PL"/>
        </w:rPr>
      </w:pPr>
      <w:r w:rsidRPr="004F2992">
        <w:rPr>
          <w:rFonts w:ascii="Verdana" w:eastAsia="Times New Roman" w:hAnsi="Verdana"/>
          <w:b/>
          <w:bCs/>
          <w:sz w:val="20"/>
          <w:szCs w:val="20"/>
          <w:lang w:eastAsia="pl-PL"/>
        </w:rPr>
        <w:t>z dnia</w:t>
      </w:r>
      <w:r w:rsidR="00604913">
        <w:rPr>
          <w:rFonts w:ascii="Verdana" w:eastAsia="Times New Roman" w:hAnsi="Verdana"/>
          <w:b/>
          <w:bCs/>
          <w:sz w:val="20"/>
          <w:szCs w:val="20"/>
          <w:lang w:eastAsia="pl-PL"/>
        </w:rPr>
        <w:t xml:space="preserve"> </w:t>
      </w:r>
      <w:r w:rsidR="004A1E96">
        <w:rPr>
          <w:rFonts w:ascii="Verdana" w:eastAsia="Times New Roman" w:hAnsi="Verdana"/>
          <w:b/>
          <w:bCs/>
          <w:sz w:val="20"/>
          <w:szCs w:val="20"/>
          <w:lang w:eastAsia="pl-PL"/>
        </w:rPr>
        <w:t>8</w:t>
      </w:r>
      <w:r w:rsidR="004F2992" w:rsidRPr="004F2992">
        <w:rPr>
          <w:rFonts w:ascii="Verdana" w:eastAsia="Times New Roman" w:hAnsi="Verdana"/>
          <w:b/>
          <w:bCs/>
          <w:sz w:val="20"/>
          <w:szCs w:val="20"/>
          <w:lang w:eastAsia="pl-PL"/>
        </w:rPr>
        <w:t xml:space="preserve"> </w:t>
      </w:r>
      <w:r w:rsidR="0086309A">
        <w:rPr>
          <w:rFonts w:ascii="Verdana" w:eastAsia="Times New Roman" w:hAnsi="Verdana"/>
          <w:b/>
          <w:bCs/>
          <w:sz w:val="20"/>
          <w:szCs w:val="20"/>
          <w:lang w:eastAsia="pl-PL"/>
        </w:rPr>
        <w:t>grudnia</w:t>
      </w:r>
      <w:r w:rsidR="00F37CD0" w:rsidRPr="004F2992">
        <w:rPr>
          <w:rFonts w:ascii="Verdana" w:eastAsia="Times New Roman" w:hAnsi="Verdana"/>
          <w:b/>
          <w:bCs/>
          <w:sz w:val="20"/>
          <w:szCs w:val="20"/>
          <w:lang w:eastAsia="pl-PL"/>
        </w:rPr>
        <w:t xml:space="preserve"> </w:t>
      </w:r>
      <w:r w:rsidR="00751102" w:rsidRPr="004F2992">
        <w:rPr>
          <w:rFonts w:ascii="Verdana" w:eastAsia="Times New Roman" w:hAnsi="Verdana"/>
          <w:b/>
          <w:bCs/>
          <w:sz w:val="20"/>
          <w:szCs w:val="20"/>
          <w:lang w:eastAsia="pl-PL"/>
        </w:rPr>
        <w:t>2</w:t>
      </w:r>
      <w:r w:rsidR="00630916" w:rsidRPr="004F2992">
        <w:rPr>
          <w:rFonts w:ascii="Verdana" w:eastAsia="Times New Roman" w:hAnsi="Verdana"/>
          <w:b/>
          <w:bCs/>
          <w:sz w:val="20"/>
          <w:szCs w:val="20"/>
          <w:lang w:eastAsia="pl-PL"/>
        </w:rPr>
        <w:t>0</w:t>
      </w:r>
      <w:r w:rsidR="00BC241C">
        <w:rPr>
          <w:rFonts w:ascii="Verdana" w:eastAsia="Times New Roman" w:hAnsi="Verdana"/>
          <w:b/>
          <w:bCs/>
          <w:sz w:val="20"/>
          <w:szCs w:val="20"/>
          <w:lang w:eastAsia="pl-PL"/>
        </w:rPr>
        <w:t>2</w:t>
      </w:r>
      <w:r w:rsidR="0086309A">
        <w:rPr>
          <w:rFonts w:ascii="Verdana" w:eastAsia="Times New Roman" w:hAnsi="Verdana"/>
          <w:b/>
          <w:bCs/>
          <w:sz w:val="20"/>
          <w:szCs w:val="20"/>
          <w:lang w:eastAsia="pl-PL"/>
        </w:rPr>
        <w:t>5</w:t>
      </w:r>
      <w:r w:rsidR="00630916" w:rsidRPr="004F2992">
        <w:rPr>
          <w:rFonts w:ascii="Verdana" w:eastAsia="Times New Roman" w:hAnsi="Verdana"/>
          <w:b/>
          <w:bCs/>
          <w:sz w:val="20"/>
          <w:szCs w:val="20"/>
          <w:lang w:eastAsia="pl-PL"/>
        </w:rPr>
        <w:t xml:space="preserve"> r.</w:t>
      </w:r>
    </w:p>
    <w:p w14:paraId="60768E0A" w14:textId="77777777" w:rsidR="00751102" w:rsidRPr="004F2992" w:rsidRDefault="00751102" w:rsidP="00831945">
      <w:pPr>
        <w:jc w:val="center"/>
        <w:rPr>
          <w:rFonts w:ascii="Verdana" w:eastAsia="Times New Roman" w:hAnsi="Verdana"/>
          <w:b/>
          <w:bCs/>
          <w:sz w:val="20"/>
          <w:szCs w:val="20"/>
          <w:lang w:eastAsia="pl-PL"/>
        </w:rPr>
      </w:pPr>
    </w:p>
    <w:p w14:paraId="3F340AE5" w14:textId="2E8AE8DE" w:rsidR="0028449D" w:rsidRPr="004F2992" w:rsidRDefault="00630916" w:rsidP="0028449D">
      <w:pPr>
        <w:jc w:val="center"/>
        <w:rPr>
          <w:rFonts w:ascii="Verdana" w:eastAsia="Times New Roman" w:hAnsi="Verdana"/>
          <w:b/>
          <w:bCs/>
          <w:sz w:val="20"/>
          <w:szCs w:val="20"/>
          <w:lang w:eastAsia="pl-PL"/>
        </w:rPr>
      </w:pPr>
      <w:r w:rsidRPr="004F2992">
        <w:rPr>
          <w:rFonts w:ascii="Verdana" w:eastAsia="Times New Roman" w:hAnsi="Verdana"/>
          <w:b/>
          <w:bCs/>
          <w:sz w:val="20"/>
          <w:szCs w:val="20"/>
          <w:lang w:eastAsia="pl-PL"/>
        </w:rPr>
        <w:t xml:space="preserve">w sprawie </w:t>
      </w:r>
      <w:r w:rsidR="0028449D" w:rsidRPr="004F2992">
        <w:rPr>
          <w:rFonts w:ascii="Verdana" w:eastAsia="Times New Roman" w:hAnsi="Verdana"/>
          <w:b/>
          <w:bCs/>
          <w:sz w:val="20"/>
          <w:szCs w:val="20"/>
          <w:lang w:eastAsia="pl-PL"/>
        </w:rPr>
        <w:t xml:space="preserve">regulaminu rekrutacji na studia i praktyki w ramach programu Erasmus+ na </w:t>
      </w:r>
      <w:r w:rsidR="003E6691" w:rsidRPr="004F2992">
        <w:rPr>
          <w:rFonts w:ascii="Verdana" w:eastAsia="Times New Roman" w:hAnsi="Verdana"/>
          <w:b/>
          <w:bCs/>
          <w:sz w:val="20"/>
          <w:szCs w:val="20"/>
          <w:lang w:eastAsia="pl-PL"/>
        </w:rPr>
        <w:t xml:space="preserve">rok </w:t>
      </w:r>
      <w:r w:rsidR="00AB4386" w:rsidRPr="004F2992">
        <w:rPr>
          <w:rFonts w:ascii="Verdana" w:eastAsia="Times New Roman" w:hAnsi="Verdana"/>
          <w:b/>
          <w:bCs/>
          <w:sz w:val="20"/>
          <w:szCs w:val="20"/>
          <w:lang w:eastAsia="pl-PL"/>
        </w:rPr>
        <w:t xml:space="preserve">akademicki </w:t>
      </w:r>
      <w:r w:rsidR="00D45C34" w:rsidRPr="004F2992">
        <w:rPr>
          <w:rFonts w:ascii="Verdana" w:eastAsia="Times New Roman" w:hAnsi="Verdana"/>
          <w:b/>
          <w:bCs/>
          <w:sz w:val="20"/>
          <w:szCs w:val="20"/>
          <w:lang w:eastAsia="pl-PL"/>
        </w:rPr>
        <w:t>202</w:t>
      </w:r>
      <w:r w:rsidR="0086309A">
        <w:rPr>
          <w:rFonts w:ascii="Verdana" w:eastAsia="Times New Roman" w:hAnsi="Verdana"/>
          <w:b/>
          <w:bCs/>
          <w:sz w:val="20"/>
          <w:szCs w:val="20"/>
          <w:lang w:eastAsia="pl-PL"/>
        </w:rPr>
        <w:t>6</w:t>
      </w:r>
      <w:r w:rsidR="00D45C34" w:rsidRPr="004F2992">
        <w:rPr>
          <w:rFonts w:ascii="Verdana" w:eastAsia="Times New Roman" w:hAnsi="Verdana"/>
          <w:b/>
          <w:bCs/>
          <w:sz w:val="20"/>
          <w:szCs w:val="20"/>
          <w:lang w:eastAsia="pl-PL"/>
        </w:rPr>
        <w:t>/202</w:t>
      </w:r>
      <w:r w:rsidR="0086309A">
        <w:rPr>
          <w:rFonts w:ascii="Verdana" w:eastAsia="Times New Roman" w:hAnsi="Verdana"/>
          <w:b/>
          <w:bCs/>
          <w:sz w:val="20"/>
          <w:szCs w:val="20"/>
          <w:lang w:eastAsia="pl-PL"/>
        </w:rPr>
        <w:t>7</w:t>
      </w:r>
    </w:p>
    <w:p w14:paraId="4A92D74C" w14:textId="77777777" w:rsidR="00630916" w:rsidRPr="004F2992" w:rsidRDefault="00630916" w:rsidP="000C7F98">
      <w:pPr>
        <w:rPr>
          <w:rFonts w:ascii="Verdana" w:eastAsia="Times New Roman" w:hAnsi="Verdana"/>
          <w:b/>
          <w:bCs/>
          <w:sz w:val="20"/>
          <w:szCs w:val="20"/>
          <w:lang w:eastAsia="pl-PL"/>
        </w:rPr>
      </w:pPr>
    </w:p>
    <w:p w14:paraId="7E5A4BDB" w14:textId="77777777" w:rsidR="00630916" w:rsidRPr="004F2992" w:rsidRDefault="0028449D" w:rsidP="0028449D">
      <w:pPr>
        <w:jc w:val="center"/>
        <w:rPr>
          <w:rFonts w:ascii="Verdana" w:eastAsia="Times New Roman" w:hAnsi="Verdana"/>
          <w:b/>
          <w:bCs/>
          <w:sz w:val="20"/>
          <w:szCs w:val="20"/>
          <w:lang w:eastAsia="pl-PL"/>
        </w:rPr>
      </w:pPr>
      <w:r w:rsidRPr="004F2992">
        <w:rPr>
          <w:rFonts w:ascii="Verdana" w:eastAsia="Times New Roman" w:hAnsi="Verdana"/>
          <w:b/>
          <w:bCs/>
          <w:sz w:val="20"/>
          <w:szCs w:val="20"/>
          <w:lang w:eastAsia="pl-PL"/>
        </w:rPr>
        <w:t>§ 1</w:t>
      </w:r>
    </w:p>
    <w:p w14:paraId="691D1B2C" w14:textId="118A91CB" w:rsidR="00232683" w:rsidRPr="00604913" w:rsidRDefault="00751102" w:rsidP="000C7F98">
      <w:pPr>
        <w:rPr>
          <w:rFonts w:ascii="Verdana" w:eastAsia="Times New Roman" w:hAnsi="Verdana"/>
          <w:sz w:val="20"/>
          <w:szCs w:val="20"/>
          <w:lang w:eastAsia="pl-PL"/>
        </w:rPr>
      </w:pPr>
      <w:r w:rsidRPr="00604913">
        <w:rPr>
          <w:rFonts w:ascii="Verdana" w:eastAsia="Times New Roman" w:hAnsi="Verdana"/>
          <w:sz w:val="20"/>
          <w:szCs w:val="20"/>
          <w:lang w:eastAsia="pl-PL"/>
        </w:rPr>
        <w:tab/>
      </w:r>
      <w:r w:rsidR="00630916" w:rsidRPr="00604913">
        <w:rPr>
          <w:rFonts w:ascii="Verdana" w:eastAsia="Times New Roman" w:hAnsi="Verdana"/>
          <w:sz w:val="20"/>
          <w:szCs w:val="20"/>
          <w:lang w:eastAsia="pl-PL"/>
        </w:rPr>
        <w:t xml:space="preserve">Na podstawie </w:t>
      </w:r>
      <w:r w:rsidR="001A01F2" w:rsidRPr="00604913">
        <w:rPr>
          <w:rFonts w:ascii="Verdana" w:eastAsia="Times New Roman" w:hAnsi="Verdana"/>
          <w:sz w:val="20"/>
          <w:szCs w:val="20"/>
          <w:lang w:eastAsia="pl-PL"/>
        </w:rPr>
        <w:t xml:space="preserve">§ 61 ust. 5 pkt 1 Uchwały Nr 102/2019 Senatu UWr z dnia 29 maja 2019 r. w sprawie uchwalenia </w:t>
      </w:r>
      <w:r w:rsidR="00381ABD" w:rsidRPr="00604913">
        <w:rPr>
          <w:rFonts w:ascii="Verdana" w:eastAsia="Times New Roman" w:hAnsi="Verdana"/>
          <w:sz w:val="20"/>
          <w:szCs w:val="20"/>
          <w:lang w:eastAsia="pl-PL"/>
        </w:rPr>
        <w:t>Statut</w:t>
      </w:r>
      <w:r w:rsidR="001A01F2" w:rsidRPr="00604913">
        <w:rPr>
          <w:rFonts w:ascii="Verdana" w:eastAsia="Times New Roman" w:hAnsi="Verdana"/>
          <w:sz w:val="20"/>
          <w:szCs w:val="20"/>
          <w:lang w:eastAsia="pl-PL"/>
        </w:rPr>
        <w:t>u</w:t>
      </w:r>
      <w:r w:rsidR="00381ABD" w:rsidRPr="00604913">
        <w:rPr>
          <w:rFonts w:ascii="Verdana" w:eastAsia="Times New Roman" w:hAnsi="Verdana"/>
          <w:sz w:val="20"/>
          <w:szCs w:val="20"/>
          <w:lang w:eastAsia="pl-PL"/>
        </w:rPr>
        <w:t xml:space="preserve"> Uniwersytetu Wrocławskiego</w:t>
      </w:r>
      <w:r w:rsidRPr="00604913">
        <w:rPr>
          <w:rFonts w:ascii="Verdana" w:eastAsia="Times New Roman" w:hAnsi="Verdana"/>
          <w:sz w:val="20"/>
          <w:szCs w:val="20"/>
          <w:lang w:eastAsia="pl-PL"/>
        </w:rPr>
        <w:t xml:space="preserve">, </w:t>
      </w:r>
      <w:r w:rsidR="00381ABD" w:rsidRPr="00604913">
        <w:rPr>
          <w:rFonts w:ascii="Verdana" w:eastAsia="Times New Roman" w:hAnsi="Verdana"/>
          <w:sz w:val="20"/>
          <w:szCs w:val="20"/>
          <w:lang w:eastAsia="pl-PL"/>
        </w:rPr>
        <w:t xml:space="preserve">wprowadza się </w:t>
      </w:r>
      <w:r w:rsidR="0028449D" w:rsidRPr="00604913">
        <w:rPr>
          <w:rFonts w:ascii="Verdana" w:eastAsia="Times New Roman" w:hAnsi="Verdana"/>
          <w:sz w:val="20"/>
          <w:szCs w:val="20"/>
          <w:lang w:eastAsia="pl-PL"/>
        </w:rPr>
        <w:t xml:space="preserve">regulamin rekrutacji na </w:t>
      </w:r>
      <w:r w:rsidR="00272C77">
        <w:rPr>
          <w:rFonts w:ascii="Verdana" w:eastAsia="Times New Roman" w:hAnsi="Verdana"/>
          <w:sz w:val="20"/>
          <w:szCs w:val="20"/>
          <w:lang w:eastAsia="pl-PL"/>
        </w:rPr>
        <w:t>wyjazdy (</w:t>
      </w:r>
      <w:r w:rsidR="0028449D" w:rsidRPr="00604913">
        <w:rPr>
          <w:rFonts w:ascii="Verdana" w:eastAsia="Times New Roman" w:hAnsi="Verdana"/>
          <w:sz w:val="20"/>
          <w:szCs w:val="20"/>
          <w:lang w:eastAsia="pl-PL"/>
        </w:rPr>
        <w:t>studia i praktyki</w:t>
      </w:r>
      <w:r w:rsidR="00272C77">
        <w:rPr>
          <w:rFonts w:ascii="Verdana" w:eastAsia="Times New Roman" w:hAnsi="Verdana"/>
          <w:sz w:val="20"/>
          <w:szCs w:val="20"/>
          <w:lang w:eastAsia="pl-PL"/>
        </w:rPr>
        <w:t>)</w:t>
      </w:r>
      <w:r w:rsidR="0028449D" w:rsidRPr="00604913">
        <w:rPr>
          <w:rFonts w:ascii="Verdana" w:eastAsia="Times New Roman" w:hAnsi="Verdana"/>
          <w:sz w:val="20"/>
          <w:szCs w:val="20"/>
          <w:lang w:eastAsia="pl-PL"/>
        </w:rPr>
        <w:t xml:space="preserve"> w rama</w:t>
      </w:r>
      <w:r w:rsidR="00D45C34" w:rsidRPr="00604913">
        <w:rPr>
          <w:rFonts w:ascii="Verdana" w:eastAsia="Times New Roman" w:hAnsi="Verdana"/>
          <w:sz w:val="20"/>
          <w:szCs w:val="20"/>
          <w:lang w:eastAsia="pl-PL"/>
        </w:rPr>
        <w:t>ch programu Erasmus+ na rok 202</w:t>
      </w:r>
      <w:r w:rsidR="009933B4">
        <w:rPr>
          <w:rFonts w:ascii="Verdana" w:eastAsia="Times New Roman" w:hAnsi="Verdana"/>
          <w:sz w:val="20"/>
          <w:szCs w:val="20"/>
          <w:lang w:eastAsia="pl-PL"/>
        </w:rPr>
        <w:t>6</w:t>
      </w:r>
      <w:r w:rsidR="00D45C34" w:rsidRPr="00604913">
        <w:rPr>
          <w:rFonts w:ascii="Verdana" w:eastAsia="Times New Roman" w:hAnsi="Verdana"/>
          <w:sz w:val="20"/>
          <w:szCs w:val="20"/>
          <w:lang w:eastAsia="pl-PL"/>
        </w:rPr>
        <w:t>/202</w:t>
      </w:r>
      <w:r w:rsidR="009933B4">
        <w:rPr>
          <w:rFonts w:ascii="Verdana" w:eastAsia="Times New Roman" w:hAnsi="Verdana"/>
          <w:sz w:val="20"/>
          <w:szCs w:val="20"/>
          <w:lang w:eastAsia="pl-PL"/>
        </w:rPr>
        <w:t>7</w:t>
      </w:r>
      <w:r w:rsidR="0028449D" w:rsidRPr="00604913">
        <w:rPr>
          <w:rFonts w:ascii="Verdana" w:eastAsia="Times New Roman" w:hAnsi="Verdana"/>
          <w:sz w:val="20"/>
          <w:szCs w:val="20"/>
          <w:lang w:eastAsia="pl-PL"/>
        </w:rPr>
        <w:t xml:space="preserve"> (załączniki 1</w:t>
      </w:r>
      <w:r w:rsidR="00913194">
        <w:rPr>
          <w:rFonts w:ascii="Verdana" w:eastAsia="Times New Roman" w:hAnsi="Verdana"/>
          <w:sz w:val="20"/>
          <w:szCs w:val="20"/>
          <w:lang w:eastAsia="pl-PL"/>
        </w:rPr>
        <w:t>-2</w:t>
      </w:r>
      <w:r w:rsidR="0028449D" w:rsidRPr="00604913">
        <w:rPr>
          <w:rFonts w:ascii="Verdana" w:eastAsia="Times New Roman" w:hAnsi="Verdana"/>
          <w:sz w:val="20"/>
          <w:szCs w:val="20"/>
          <w:lang w:eastAsia="pl-PL"/>
        </w:rPr>
        <w:t>)</w:t>
      </w:r>
      <w:r w:rsidR="0057518F" w:rsidRPr="00604913">
        <w:rPr>
          <w:rFonts w:ascii="Verdana" w:eastAsia="Times New Roman" w:hAnsi="Verdana"/>
          <w:sz w:val="20"/>
          <w:szCs w:val="20"/>
          <w:lang w:eastAsia="pl-PL"/>
        </w:rPr>
        <w:t xml:space="preserve"> oraz zasady realizacji programu (załączniki </w:t>
      </w:r>
      <w:r w:rsidR="00913194">
        <w:rPr>
          <w:rFonts w:ascii="Verdana" w:eastAsia="Times New Roman" w:hAnsi="Verdana"/>
          <w:sz w:val="20"/>
          <w:szCs w:val="20"/>
          <w:lang w:eastAsia="pl-PL"/>
        </w:rPr>
        <w:t>3</w:t>
      </w:r>
      <w:r w:rsidR="0057518F" w:rsidRPr="00604913">
        <w:rPr>
          <w:rFonts w:ascii="Verdana" w:eastAsia="Times New Roman" w:hAnsi="Verdana"/>
          <w:sz w:val="20"/>
          <w:szCs w:val="20"/>
          <w:lang w:eastAsia="pl-PL"/>
        </w:rPr>
        <w:t>-</w:t>
      </w:r>
      <w:r w:rsidR="00913194">
        <w:rPr>
          <w:rFonts w:ascii="Verdana" w:eastAsia="Times New Roman" w:hAnsi="Verdana"/>
          <w:sz w:val="20"/>
          <w:szCs w:val="20"/>
          <w:lang w:eastAsia="pl-PL"/>
        </w:rPr>
        <w:t>4</w:t>
      </w:r>
      <w:r w:rsidR="006337CE" w:rsidRPr="00604913">
        <w:rPr>
          <w:rFonts w:ascii="Verdana" w:eastAsia="Times New Roman" w:hAnsi="Verdana"/>
          <w:sz w:val="20"/>
          <w:szCs w:val="20"/>
          <w:lang w:eastAsia="pl-PL"/>
        </w:rPr>
        <w:t>).</w:t>
      </w:r>
    </w:p>
    <w:p w14:paraId="1CA868B0" w14:textId="77777777" w:rsidR="00381ABD" w:rsidRPr="004F2992" w:rsidRDefault="00381ABD" w:rsidP="000C7F98">
      <w:pPr>
        <w:rPr>
          <w:rFonts w:ascii="Verdana" w:eastAsia="Times New Roman" w:hAnsi="Verdana"/>
          <w:sz w:val="20"/>
          <w:szCs w:val="20"/>
          <w:lang w:eastAsia="pl-PL"/>
        </w:rPr>
      </w:pPr>
    </w:p>
    <w:p w14:paraId="03C4EB87" w14:textId="77777777" w:rsidR="00381ABD" w:rsidRPr="004F2992" w:rsidRDefault="0028449D" w:rsidP="0028449D">
      <w:pPr>
        <w:jc w:val="center"/>
        <w:rPr>
          <w:rFonts w:ascii="Verdana" w:eastAsia="Times New Roman" w:hAnsi="Verdana"/>
          <w:b/>
          <w:sz w:val="20"/>
          <w:szCs w:val="20"/>
          <w:lang w:eastAsia="pl-PL"/>
        </w:rPr>
      </w:pPr>
      <w:r w:rsidRPr="004F2992">
        <w:rPr>
          <w:rFonts w:ascii="Verdana" w:eastAsia="Times New Roman" w:hAnsi="Verdana"/>
          <w:b/>
          <w:sz w:val="20"/>
          <w:szCs w:val="20"/>
          <w:lang w:eastAsia="pl-PL"/>
        </w:rPr>
        <w:t>§ 2</w:t>
      </w:r>
    </w:p>
    <w:p w14:paraId="348C4760" w14:textId="77777777" w:rsidR="00232683" w:rsidRPr="004F2992" w:rsidRDefault="00751102" w:rsidP="000C7F98">
      <w:pPr>
        <w:rPr>
          <w:rFonts w:ascii="Verdana" w:eastAsia="Times New Roman" w:hAnsi="Verdana"/>
          <w:sz w:val="20"/>
          <w:szCs w:val="20"/>
          <w:lang w:eastAsia="pl-PL"/>
        </w:rPr>
      </w:pPr>
      <w:r w:rsidRPr="004F2992">
        <w:rPr>
          <w:rFonts w:ascii="Verdana" w:eastAsia="Times New Roman" w:hAnsi="Verdana"/>
          <w:sz w:val="20"/>
          <w:szCs w:val="20"/>
          <w:lang w:eastAsia="pl-PL"/>
        </w:rPr>
        <w:tab/>
      </w:r>
      <w:r w:rsidR="00232683" w:rsidRPr="004F2992">
        <w:rPr>
          <w:rFonts w:ascii="Verdana" w:eastAsia="Times New Roman" w:hAnsi="Verdana"/>
          <w:sz w:val="20"/>
          <w:szCs w:val="20"/>
          <w:lang w:eastAsia="pl-PL"/>
        </w:rPr>
        <w:t>Zarządzenie wchodzi w życie z dniem podpisania.</w:t>
      </w:r>
    </w:p>
    <w:p w14:paraId="4541DABB" w14:textId="77777777" w:rsidR="008D40F6" w:rsidRDefault="008D40F6" w:rsidP="008D40F6">
      <w:pPr>
        <w:spacing w:line="240" w:lineRule="auto"/>
        <w:ind w:left="5664"/>
        <w:rPr>
          <w:rFonts w:ascii="Verdana" w:hAnsi="Verdana"/>
          <w:b/>
          <w:sz w:val="20"/>
          <w:szCs w:val="20"/>
        </w:rPr>
      </w:pPr>
    </w:p>
    <w:p w14:paraId="185AEB86" w14:textId="490C5F38" w:rsidR="00AA2D1F" w:rsidRDefault="008D40F6" w:rsidP="008D40F6">
      <w:pPr>
        <w:spacing w:line="240" w:lineRule="auto"/>
        <w:ind w:left="5664"/>
        <w:rPr>
          <w:rFonts w:ascii="Verdana" w:hAnsi="Verdana"/>
          <w:b/>
          <w:sz w:val="20"/>
          <w:szCs w:val="20"/>
        </w:rPr>
      </w:pPr>
      <w:r>
        <w:rPr>
          <w:rFonts w:ascii="Verdana" w:hAnsi="Verdana"/>
          <w:b/>
          <w:sz w:val="20"/>
          <w:szCs w:val="20"/>
        </w:rPr>
        <w:t xml:space="preserve">       DZIEKAN</w:t>
      </w:r>
    </w:p>
    <w:p w14:paraId="242981C0" w14:textId="77777777" w:rsidR="009933B4" w:rsidRDefault="009933B4" w:rsidP="008D40F6">
      <w:pPr>
        <w:spacing w:line="240" w:lineRule="auto"/>
        <w:ind w:left="5664"/>
        <w:rPr>
          <w:rFonts w:ascii="Verdana" w:hAnsi="Verdana"/>
          <w:b/>
          <w:sz w:val="20"/>
          <w:szCs w:val="20"/>
        </w:rPr>
      </w:pPr>
    </w:p>
    <w:p w14:paraId="7AADCF6A" w14:textId="77777777" w:rsidR="000E7236" w:rsidRDefault="000E7236" w:rsidP="008D40F6">
      <w:pPr>
        <w:spacing w:line="240" w:lineRule="auto"/>
        <w:ind w:left="5664"/>
        <w:rPr>
          <w:rFonts w:ascii="Verdana" w:hAnsi="Verdana"/>
          <w:b/>
          <w:sz w:val="20"/>
          <w:szCs w:val="20"/>
        </w:rPr>
      </w:pPr>
    </w:p>
    <w:p w14:paraId="2DFD5387" w14:textId="77777777" w:rsidR="008D40F6" w:rsidRDefault="008D40F6" w:rsidP="008D40F6">
      <w:pPr>
        <w:spacing w:line="240" w:lineRule="auto"/>
        <w:ind w:left="3540" w:firstLine="708"/>
        <w:rPr>
          <w:rFonts w:ascii="Verdana" w:hAnsi="Verdana"/>
          <w:b/>
          <w:sz w:val="20"/>
          <w:szCs w:val="20"/>
        </w:rPr>
      </w:pPr>
      <w:r>
        <w:rPr>
          <w:rFonts w:ascii="Verdana" w:hAnsi="Verdana"/>
          <w:b/>
          <w:sz w:val="20"/>
          <w:szCs w:val="20"/>
        </w:rPr>
        <w:t xml:space="preserve">      dr hab. Jacek Przygodzki, prof. UWr</w:t>
      </w:r>
    </w:p>
    <w:p w14:paraId="6A7A24E0" w14:textId="77777777" w:rsidR="008D40F6" w:rsidRDefault="008D40F6" w:rsidP="008D40F6">
      <w:pPr>
        <w:ind w:left="5664"/>
        <w:rPr>
          <w:rFonts w:ascii="Verdana" w:hAnsi="Verdana"/>
          <w:b/>
          <w:sz w:val="20"/>
          <w:szCs w:val="20"/>
        </w:rPr>
      </w:pPr>
    </w:p>
    <w:p w14:paraId="45AB1F06" w14:textId="77777777" w:rsidR="00751102" w:rsidRPr="004F2992" w:rsidRDefault="00751102" w:rsidP="000C7F98">
      <w:pPr>
        <w:rPr>
          <w:rFonts w:ascii="Verdana" w:eastAsia="Times New Roman" w:hAnsi="Verdana"/>
          <w:sz w:val="20"/>
          <w:szCs w:val="20"/>
          <w:lang w:eastAsia="pl-PL"/>
        </w:rPr>
      </w:pPr>
    </w:p>
    <w:p w14:paraId="50D1F6CE" w14:textId="77777777" w:rsidR="00751102" w:rsidRPr="004F2992" w:rsidRDefault="00751102" w:rsidP="000C7F98">
      <w:pPr>
        <w:rPr>
          <w:rFonts w:ascii="Verdana" w:eastAsia="Times New Roman" w:hAnsi="Verdana"/>
          <w:sz w:val="20"/>
          <w:szCs w:val="20"/>
          <w:lang w:eastAsia="pl-PL"/>
        </w:rPr>
      </w:pPr>
    </w:p>
    <w:p w14:paraId="21F61D92" w14:textId="77777777" w:rsidR="00751102" w:rsidRPr="004F2992" w:rsidRDefault="00751102" w:rsidP="000C7F98">
      <w:pPr>
        <w:rPr>
          <w:rFonts w:ascii="Verdana" w:eastAsia="Times New Roman" w:hAnsi="Verdana"/>
          <w:sz w:val="20"/>
          <w:szCs w:val="20"/>
          <w:lang w:eastAsia="pl-PL"/>
        </w:rPr>
      </w:pPr>
    </w:p>
    <w:p w14:paraId="79D9309E" w14:textId="77777777" w:rsidR="00751102" w:rsidRPr="004F2992" w:rsidRDefault="00751102" w:rsidP="000C7F98">
      <w:pPr>
        <w:rPr>
          <w:rFonts w:ascii="Verdana" w:eastAsia="Times New Roman" w:hAnsi="Verdana"/>
          <w:sz w:val="20"/>
          <w:szCs w:val="20"/>
          <w:lang w:eastAsia="pl-PL"/>
        </w:rPr>
      </w:pPr>
    </w:p>
    <w:p w14:paraId="1C2B21A6" w14:textId="77777777" w:rsidR="00751102" w:rsidRPr="004F2992" w:rsidRDefault="00751102" w:rsidP="000C7F98">
      <w:pPr>
        <w:rPr>
          <w:rFonts w:ascii="Verdana" w:eastAsia="Times New Roman" w:hAnsi="Verdana"/>
          <w:sz w:val="20"/>
          <w:szCs w:val="20"/>
          <w:lang w:eastAsia="pl-PL"/>
        </w:rPr>
      </w:pPr>
    </w:p>
    <w:p w14:paraId="3DB6A7B5" w14:textId="77777777" w:rsidR="00751102" w:rsidRPr="004F2992" w:rsidRDefault="00751102" w:rsidP="000C7F98">
      <w:pPr>
        <w:rPr>
          <w:rFonts w:ascii="Verdana" w:eastAsia="Times New Roman" w:hAnsi="Verdana"/>
          <w:sz w:val="20"/>
          <w:szCs w:val="20"/>
          <w:lang w:eastAsia="pl-PL"/>
        </w:rPr>
      </w:pPr>
    </w:p>
    <w:p w14:paraId="234CB2C2" w14:textId="77777777" w:rsidR="00751102" w:rsidRPr="004F2992" w:rsidRDefault="00751102" w:rsidP="000C7F98">
      <w:pPr>
        <w:rPr>
          <w:rFonts w:ascii="Verdana" w:eastAsia="Times New Roman" w:hAnsi="Verdana"/>
          <w:sz w:val="20"/>
          <w:szCs w:val="20"/>
          <w:lang w:eastAsia="pl-PL"/>
        </w:rPr>
      </w:pPr>
    </w:p>
    <w:p w14:paraId="50727473" w14:textId="77777777" w:rsidR="0028449D" w:rsidRPr="004F2992" w:rsidRDefault="00751102" w:rsidP="000C7F98">
      <w:pPr>
        <w:rPr>
          <w:rFonts w:ascii="Verdana" w:eastAsia="Times New Roman" w:hAnsi="Verdana"/>
          <w:sz w:val="20"/>
          <w:szCs w:val="20"/>
          <w:u w:val="single"/>
          <w:lang w:eastAsia="pl-PL"/>
        </w:rPr>
      </w:pPr>
      <w:r w:rsidRPr="004F2992">
        <w:rPr>
          <w:rFonts w:ascii="Verdana" w:eastAsia="Times New Roman" w:hAnsi="Verdana"/>
          <w:sz w:val="20"/>
          <w:szCs w:val="20"/>
          <w:u w:val="single"/>
          <w:lang w:eastAsia="pl-PL"/>
        </w:rPr>
        <w:t>Załączniki:</w:t>
      </w:r>
    </w:p>
    <w:p w14:paraId="51EA2D8D" w14:textId="5AD74AB7" w:rsidR="0028449D" w:rsidRPr="007C509C" w:rsidRDefault="0028449D" w:rsidP="000C7F98">
      <w:pPr>
        <w:rPr>
          <w:rFonts w:ascii="Verdana" w:eastAsia="Times New Roman" w:hAnsi="Verdana"/>
          <w:sz w:val="20"/>
          <w:szCs w:val="20"/>
          <w:lang w:eastAsia="pl-PL"/>
        </w:rPr>
      </w:pPr>
      <w:r w:rsidRPr="004F2992">
        <w:rPr>
          <w:rFonts w:ascii="Verdana" w:eastAsia="Times New Roman" w:hAnsi="Verdana"/>
          <w:sz w:val="20"/>
          <w:szCs w:val="20"/>
          <w:lang w:eastAsia="pl-PL"/>
        </w:rPr>
        <w:t xml:space="preserve">Załącznik 1: </w:t>
      </w:r>
      <w:r w:rsidR="00E03C64">
        <w:rPr>
          <w:rFonts w:ascii="Verdana" w:eastAsia="Times New Roman" w:hAnsi="Verdana"/>
          <w:sz w:val="20"/>
          <w:szCs w:val="20"/>
          <w:lang w:eastAsia="pl-PL"/>
        </w:rPr>
        <w:t>R</w:t>
      </w:r>
      <w:r w:rsidR="00E03C64" w:rsidRPr="00E03C64">
        <w:rPr>
          <w:rFonts w:ascii="Verdana" w:eastAsia="Times New Roman" w:hAnsi="Verdana"/>
          <w:sz w:val="20"/>
          <w:szCs w:val="20"/>
          <w:lang w:eastAsia="pl-PL"/>
        </w:rPr>
        <w:t xml:space="preserve">egulamin rekrutacji studentów i doktorantów </w:t>
      </w:r>
      <w:r w:rsidR="00E03C64">
        <w:rPr>
          <w:rFonts w:ascii="Verdana" w:eastAsia="Times New Roman" w:hAnsi="Verdana"/>
          <w:sz w:val="20"/>
          <w:szCs w:val="20"/>
          <w:lang w:eastAsia="pl-PL"/>
        </w:rPr>
        <w:t>WPAE</w:t>
      </w:r>
      <w:r w:rsidR="00E03C64" w:rsidRPr="00E03C64">
        <w:rPr>
          <w:rFonts w:ascii="Verdana" w:eastAsia="Times New Roman" w:hAnsi="Verdana"/>
          <w:sz w:val="20"/>
          <w:szCs w:val="20"/>
          <w:lang w:eastAsia="pl-PL"/>
        </w:rPr>
        <w:t xml:space="preserve"> w ramach programu </w:t>
      </w:r>
      <w:r w:rsidR="00E03C64">
        <w:rPr>
          <w:rFonts w:ascii="Verdana" w:eastAsia="Times New Roman" w:hAnsi="Verdana"/>
          <w:sz w:val="20"/>
          <w:szCs w:val="20"/>
          <w:lang w:eastAsia="pl-PL"/>
        </w:rPr>
        <w:t>E</w:t>
      </w:r>
      <w:r w:rsidR="00E03C64" w:rsidRPr="00E03C64">
        <w:rPr>
          <w:rFonts w:ascii="Verdana" w:eastAsia="Times New Roman" w:hAnsi="Verdana"/>
          <w:sz w:val="20"/>
          <w:szCs w:val="20"/>
          <w:lang w:eastAsia="pl-PL"/>
        </w:rPr>
        <w:t>rasmus+ na wyjazdy w roku akademickim 2026/27</w:t>
      </w:r>
    </w:p>
    <w:p w14:paraId="3D8530C9" w14:textId="1B9BD2F6" w:rsidR="0086309A" w:rsidRDefault="0028449D" w:rsidP="007C509C">
      <w:pPr>
        <w:rPr>
          <w:rFonts w:ascii="Verdana" w:eastAsia="Times New Roman" w:hAnsi="Verdana"/>
          <w:sz w:val="20"/>
          <w:szCs w:val="20"/>
          <w:lang w:val="en-US" w:eastAsia="pl-PL"/>
        </w:rPr>
      </w:pPr>
      <w:proofErr w:type="spellStart"/>
      <w:r w:rsidRPr="007C509C">
        <w:rPr>
          <w:rFonts w:ascii="Verdana" w:eastAsia="Times New Roman" w:hAnsi="Verdana"/>
          <w:sz w:val="20"/>
          <w:szCs w:val="20"/>
          <w:lang w:val="en-US" w:eastAsia="pl-PL"/>
        </w:rPr>
        <w:t>Załącznik</w:t>
      </w:r>
      <w:proofErr w:type="spellEnd"/>
      <w:r w:rsidRPr="007C509C">
        <w:rPr>
          <w:rFonts w:ascii="Verdana" w:eastAsia="Times New Roman" w:hAnsi="Verdana"/>
          <w:sz w:val="20"/>
          <w:szCs w:val="20"/>
          <w:lang w:val="en-US" w:eastAsia="pl-PL"/>
        </w:rPr>
        <w:t xml:space="preserve"> 2: </w:t>
      </w:r>
      <w:r w:rsidR="0086309A" w:rsidRPr="0086309A">
        <w:rPr>
          <w:rFonts w:ascii="Verdana" w:eastAsia="Times New Roman" w:hAnsi="Verdana"/>
          <w:sz w:val="20"/>
          <w:szCs w:val="20"/>
          <w:lang w:val="en-US" w:eastAsia="pl-PL"/>
        </w:rPr>
        <w:t xml:space="preserve">Regulations </w:t>
      </w:r>
      <w:r w:rsidR="0086309A">
        <w:rPr>
          <w:rFonts w:ascii="Verdana" w:eastAsia="Times New Roman" w:hAnsi="Verdana"/>
          <w:sz w:val="20"/>
          <w:szCs w:val="20"/>
          <w:lang w:val="en-US" w:eastAsia="pl-PL"/>
        </w:rPr>
        <w:t>f</w:t>
      </w:r>
      <w:r w:rsidR="0086309A" w:rsidRPr="0086309A">
        <w:rPr>
          <w:rFonts w:ascii="Verdana" w:eastAsia="Times New Roman" w:hAnsi="Verdana"/>
          <w:sz w:val="20"/>
          <w:szCs w:val="20"/>
          <w:lang w:val="en-US" w:eastAsia="pl-PL"/>
        </w:rPr>
        <w:t xml:space="preserve">or </w:t>
      </w:r>
      <w:r w:rsidR="0086309A">
        <w:rPr>
          <w:rFonts w:ascii="Verdana" w:eastAsia="Times New Roman" w:hAnsi="Verdana"/>
          <w:sz w:val="20"/>
          <w:szCs w:val="20"/>
          <w:lang w:val="en-US" w:eastAsia="pl-PL"/>
        </w:rPr>
        <w:t>t</w:t>
      </w:r>
      <w:r w:rsidR="0086309A" w:rsidRPr="0086309A">
        <w:rPr>
          <w:rFonts w:ascii="Verdana" w:eastAsia="Times New Roman" w:hAnsi="Verdana"/>
          <w:sz w:val="20"/>
          <w:szCs w:val="20"/>
          <w:lang w:val="en-US" w:eastAsia="pl-PL"/>
        </w:rPr>
        <w:t xml:space="preserve">he </w:t>
      </w:r>
      <w:r w:rsidR="0086309A">
        <w:rPr>
          <w:rFonts w:ascii="Verdana" w:eastAsia="Times New Roman" w:hAnsi="Verdana"/>
          <w:sz w:val="20"/>
          <w:szCs w:val="20"/>
          <w:lang w:val="en-US" w:eastAsia="pl-PL"/>
        </w:rPr>
        <w:t>r</w:t>
      </w:r>
      <w:r w:rsidR="0086309A" w:rsidRPr="0086309A">
        <w:rPr>
          <w:rFonts w:ascii="Verdana" w:eastAsia="Times New Roman" w:hAnsi="Verdana"/>
          <w:sz w:val="20"/>
          <w:szCs w:val="20"/>
          <w:lang w:val="en-US" w:eastAsia="pl-PL"/>
        </w:rPr>
        <w:t xml:space="preserve">ecruitment </w:t>
      </w:r>
      <w:r w:rsidR="0086309A">
        <w:rPr>
          <w:rFonts w:ascii="Verdana" w:eastAsia="Times New Roman" w:hAnsi="Verdana"/>
          <w:sz w:val="20"/>
          <w:szCs w:val="20"/>
          <w:lang w:val="en-US" w:eastAsia="pl-PL"/>
        </w:rPr>
        <w:t>o</w:t>
      </w:r>
      <w:r w:rsidR="0086309A" w:rsidRPr="0086309A">
        <w:rPr>
          <w:rFonts w:ascii="Verdana" w:eastAsia="Times New Roman" w:hAnsi="Verdana"/>
          <w:sz w:val="20"/>
          <w:szCs w:val="20"/>
          <w:lang w:val="en-US" w:eastAsia="pl-PL"/>
        </w:rPr>
        <w:t xml:space="preserve">f </w:t>
      </w:r>
      <w:r w:rsidR="0086309A">
        <w:rPr>
          <w:rFonts w:ascii="Verdana" w:eastAsia="Times New Roman" w:hAnsi="Verdana"/>
          <w:sz w:val="20"/>
          <w:szCs w:val="20"/>
          <w:lang w:val="en-US" w:eastAsia="pl-PL"/>
        </w:rPr>
        <w:t>s</w:t>
      </w:r>
      <w:r w:rsidR="0086309A" w:rsidRPr="0086309A">
        <w:rPr>
          <w:rFonts w:ascii="Verdana" w:eastAsia="Times New Roman" w:hAnsi="Verdana"/>
          <w:sz w:val="20"/>
          <w:szCs w:val="20"/>
          <w:lang w:val="en-US" w:eastAsia="pl-PL"/>
        </w:rPr>
        <w:t xml:space="preserve">tudents </w:t>
      </w:r>
      <w:r w:rsidR="0086309A">
        <w:rPr>
          <w:rFonts w:ascii="Verdana" w:eastAsia="Times New Roman" w:hAnsi="Verdana"/>
          <w:sz w:val="20"/>
          <w:szCs w:val="20"/>
          <w:lang w:val="en-US" w:eastAsia="pl-PL"/>
        </w:rPr>
        <w:t>a</w:t>
      </w:r>
      <w:r w:rsidR="0086309A" w:rsidRPr="0086309A">
        <w:rPr>
          <w:rFonts w:ascii="Verdana" w:eastAsia="Times New Roman" w:hAnsi="Verdana"/>
          <w:sz w:val="20"/>
          <w:szCs w:val="20"/>
          <w:lang w:val="en-US" w:eastAsia="pl-PL"/>
        </w:rPr>
        <w:t xml:space="preserve">nd </w:t>
      </w:r>
      <w:r w:rsidR="0086309A">
        <w:rPr>
          <w:rFonts w:ascii="Verdana" w:eastAsia="Times New Roman" w:hAnsi="Verdana"/>
          <w:sz w:val="20"/>
          <w:szCs w:val="20"/>
          <w:lang w:val="en-US" w:eastAsia="pl-PL"/>
        </w:rPr>
        <w:t>d</w:t>
      </w:r>
      <w:r w:rsidR="0086309A" w:rsidRPr="0086309A">
        <w:rPr>
          <w:rFonts w:ascii="Verdana" w:eastAsia="Times New Roman" w:hAnsi="Verdana"/>
          <w:sz w:val="20"/>
          <w:szCs w:val="20"/>
          <w:lang w:val="en-US" w:eastAsia="pl-PL"/>
        </w:rPr>
        <w:t xml:space="preserve">octoral </w:t>
      </w:r>
      <w:r w:rsidR="0086309A">
        <w:rPr>
          <w:rFonts w:ascii="Verdana" w:eastAsia="Times New Roman" w:hAnsi="Verdana"/>
          <w:sz w:val="20"/>
          <w:szCs w:val="20"/>
          <w:lang w:val="en-US" w:eastAsia="pl-PL"/>
        </w:rPr>
        <w:t>s</w:t>
      </w:r>
      <w:r w:rsidR="0086309A" w:rsidRPr="0086309A">
        <w:rPr>
          <w:rFonts w:ascii="Verdana" w:eastAsia="Times New Roman" w:hAnsi="Verdana"/>
          <w:sz w:val="20"/>
          <w:szCs w:val="20"/>
          <w:lang w:val="en-US" w:eastAsia="pl-PL"/>
        </w:rPr>
        <w:t xml:space="preserve">tudents </w:t>
      </w:r>
      <w:r w:rsidR="0086309A">
        <w:rPr>
          <w:rFonts w:ascii="Verdana" w:eastAsia="Times New Roman" w:hAnsi="Verdana"/>
          <w:sz w:val="20"/>
          <w:szCs w:val="20"/>
          <w:lang w:val="en-US" w:eastAsia="pl-PL"/>
        </w:rPr>
        <w:t>o</w:t>
      </w:r>
      <w:r w:rsidR="0086309A" w:rsidRPr="0086309A">
        <w:rPr>
          <w:rFonts w:ascii="Verdana" w:eastAsia="Times New Roman" w:hAnsi="Verdana"/>
          <w:sz w:val="20"/>
          <w:szCs w:val="20"/>
          <w:lang w:val="en-US" w:eastAsia="pl-PL"/>
        </w:rPr>
        <w:t xml:space="preserve">f </w:t>
      </w:r>
      <w:r w:rsidR="0086309A">
        <w:rPr>
          <w:rFonts w:ascii="Verdana" w:eastAsia="Times New Roman" w:hAnsi="Verdana"/>
          <w:sz w:val="20"/>
          <w:szCs w:val="20"/>
          <w:lang w:val="en-US" w:eastAsia="pl-PL"/>
        </w:rPr>
        <w:t>t</w:t>
      </w:r>
      <w:r w:rsidR="0086309A" w:rsidRPr="0086309A">
        <w:rPr>
          <w:rFonts w:ascii="Verdana" w:eastAsia="Times New Roman" w:hAnsi="Verdana"/>
          <w:sz w:val="20"/>
          <w:szCs w:val="20"/>
          <w:lang w:val="en-US" w:eastAsia="pl-PL"/>
        </w:rPr>
        <w:t xml:space="preserve">he </w:t>
      </w:r>
      <w:r w:rsidR="00E03C64">
        <w:rPr>
          <w:rFonts w:ascii="Verdana" w:eastAsia="Times New Roman" w:hAnsi="Verdana"/>
          <w:sz w:val="20"/>
          <w:szCs w:val="20"/>
          <w:lang w:val="en-US" w:eastAsia="pl-PL"/>
        </w:rPr>
        <w:t>FLAE</w:t>
      </w:r>
      <w:r w:rsidR="0086309A" w:rsidRPr="0086309A">
        <w:rPr>
          <w:rFonts w:ascii="Verdana" w:eastAsia="Times New Roman" w:hAnsi="Verdana"/>
          <w:sz w:val="20"/>
          <w:szCs w:val="20"/>
          <w:lang w:val="en-US" w:eastAsia="pl-PL"/>
        </w:rPr>
        <w:t xml:space="preserve"> </w:t>
      </w:r>
      <w:r w:rsidR="0086309A">
        <w:rPr>
          <w:rFonts w:ascii="Verdana" w:eastAsia="Times New Roman" w:hAnsi="Verdana"/>
          <w:sz w:val="20"/>
          <w:szCs w:val="20"/>
          <w:lang w:val="en-US" w:eastAsia="pl-PL"/>
        </w:rPr>
        <w:t>f</w:t>
      </w:r>
      <w:r w:rsidR="0086309A" w:rsidRPr="0086309A">
        <w:rPr>
          <w:rFonts w:ascii="Verdana" w:eastAsia="Times New Roman" w:hAnsi="Verdana"/>
          <w:sz w:val="20"/>
          <w:szCs w:val="20"/>
          <w:lang w:val="en-US" w:eastAsia="pl-PL"/>
        </w:rPr>
        <w:t xml:space="preserve">or Mobilities </w:t>
      </w:r>
      <w:r w:rsidR="0086309A">
        <w:rPr>
          <w:rFonts w:ascii="Verdana" w:eastAsia="Times New Roman" w:hAnsi="Verdana"/>
          <w:sz w:val="20"/>
          <w:szCs w:val="20"/>
          <w:lang w:val="en-US" w:eastAsia="pl-PL"/>
        </w:rPr>
        <w:t>u</w:t>
      </w:r>
      <w:r w:rsidR="0086309A" w:rsidRPr="0086309A">
        <w:rPr>
          <w:rFonts w:ascii="Verdana" w:eastAsia="Times New Roman" w:hAnsi="Verdana"/>
          <w:sz w:val="20"/>
          <w:szCs w:val="20"/>
          <w:lang w:val="en-US" w:eastAsia="pl-PL"/>
        </w:rPr>
        <w:t xml:space="preserve">nder </w:t>
      </w:r>
      <w:r w:rsidR="0086309A">
        <w:rPr>
          <w:rFonts w:ascii="Verdana" w:eastAsia="Times New Roman" w:hAnsi="Verdana"/>
          <w:sz w:val="20"/>
          <w:szCs w:val="20"/>
          <w:lang w:val="en-US" w:eastAsia="pl-PL"/>
        </w:rPr>
        <w:t>t</w:t>
      </w:r>
      <w:r w:rsidR="0086309A" w:rsidRPr="0086309A">
        <w:rPr>
          <w:rFonts w:ascii="Verdana" w:eastAsia="Times New Roman" w:hAnsi="Verdana"/>
          <w:sz w:val="20"/>
          <w:szCs w:val="20"/>
          <w:lang w:val="en-US" w:eastAsia="pl-PL"/>
        </w:rPr>
        <w:t xml:space="preserve">he Erasmus+ </w:t>
      </w:r>
      <w:r w:rsidR="0086309A">
        <w:rPr>
          <w:rFonts w:ascii="Verdana" w:eastAsia="Times New Roman" w:hAnsi="Verdana"/>
          <w:sz w:val="20"/>
          <w:szCs w:val="20"/>
          <w:lang w:val="en-US" w:eastAsia="pl-PL"/>
        </w:rPr>
        <w:t>p</w:t>
      </w:r>
      <w:r w:rsidR="0086309A" w:rsidRPr="0086309A">
        <w:rPr>
          <w:rFonts w:ascii="Verdana" w:eastAsia="Times New Roman" w:hAnsi="Verdana"/>
          <w:sz w:val="20"/>
          <w:szCs w:val="20"/>
          <w:lang w:val="en-US" w:eastAsia="pl-PL"/>
        </w:rPr>
        <w:t>rogram</w:t>
      </w:r>
      <w:r w:rsidR="00E03C64">
        <w:rPr>
          <w:rFonts w:ascii="Verdana" w:eastAsia="Times New Roman" w:hAnsi="Verdana"/>
          <w:sz w:val="20"/>
          <w:szCs w:val="20"/>
          <w:lang w:val="en-US" w:eastAsia="pl-PL"/>
        </w:rPr>
        <w:t xml:space="preserve"> for mobilities </w:t>
      </w:r>
      <w:r w:rsidR="0086309A" w:rsidRPr="0086309A">
        <w:rPr>
          <w:rFonts w:ascii="Verdana" w:eastAsia="Times New Roman" w:hAnsi="Verdana"/>
          <w:sz w:val="20"/>
          <w:szCs w:val="20"/>
          <w:lang w:val="en-US" w:eastAsia="pl-PL"/>
        </w:rPr>
        <w:t>in the academic year 2026/27</w:t>
      </w:r>
    </w:p>
    <w:p w14:paraId="484CCD61" w14:textId="086C4AFB" w:rsidR="00604913" w:rsidRPr="0086309A" w:rsidRDefault="00604913" w:rsidP="007C509C">
      <w:pPr>
        <w:rPr>
          <w:rFonts w:ascii="Verdana" w:eastAsia="Times New Roman" w:hAnsi="Verdana"/>
          <w:sz w:val="20"/>
          <w:szCs w:val="20"/>
          <w:lang w:eastAsia="pl-PL"/>
        </w:rPr>
      </w:pPr>
      <w:r w:rsidRPr="0086309A">
        <w:rPr>
          <w:rFonts w:ascii="Verdana" w:eastAsia="Times New Roman" w:hAnsi="Verdana"/>
          <w:sz w:val="20"/>
          <w:szCs w:val="20"/>
          <w:lang w:eastAsia="pl-PL"/>
        </w:rPr>
        <w:t xml:space="preserve">Załącznik </w:t>
      </w:r>
      <w:r w:rsidR="004F6929" w:rsidRPr="0086309A">
        <w:rPr>
          <w:rFonts w:ascii="Verdana" w:eastAsia="Times New Roman" w:hAnsi="Verdana"/>
          <w:sz w:val="20"/>
          <w:szCs w:val="20"/>
          <w:lang w:eastAsia="pl-PL"/>
        </w:rPr>
        <w:t>3</w:t>
      </w:r>
      <w:r w:rsidRPr="0086309A">
        <w:rPr>
          <w:rFonts w:ascii="Verdana" w:eastAsia="Times New Roman" w:hAnsi="Verdana"/>
          <w:sz w:val="20"/>
          <w:szCs w:val="20"/>
          <w:lang w:eastAsia="pl-PL"/>
        </w:rPr>
        <w:t xml:space="preserve">: Zasady realizacji programu Erasmus+ </w:t>
      </w:r>
      <w:proofErr w:type="spellStart"/>
      <w:r w:rsidRPr="0086309A">
        <w:rPr>
          <w:rFonts w:ascii="Verdana" w:eastAsia="Times New Roman" w:hAnsi="Verdana"/>
          <w:sz w:val="20"/>
          <w:szCs w:val="20"/>
          <w:lang w:eastAsia="pl-PL"/>
        </w:rPr>
        <w:t>Studies</w:t>
      </w:r>
      <w:proofErr w:type="spellEnd"/>
    </w:p>
    <w:p w14:paraId="5BC225E3" w14:textId="4EDD4B08" w:rsidR="00604913" w:rsidRDefault="00604913" w:rsidP="000C7F98">
      <w:pPr>
        <w:rPr>
          <w:rFonts w:ascii="Verdana" w:eastAsia="Times New Roman" w:hAnsi="Verdana"/>
          <w:sz w:val="20"/>
          <w:szCs w:val="20"/>
          <w:lang w:val="en-US" w:eastAsia="pl-PL"/>
        </w:rPr>
      </w:pPr>
      <w:proofErr w:type="spellStart"/>
      <w:r w:rsidRPr="00604913">
        <w:rPr>
          <w:rFonts w:ascii="Verdana" w:eastAsia="Times New Roman" w:hAnsi="Verdana"/>
          <w:sz w:val="20"/>
          <w:szCs w:val="20"/>
          <w:lang w:val="en-US" w:eastAsia="pl-PL"/>
        </w:rPr>
        <w:t>Załącznik</w:t>
      </w:r>
      <w:proofErr w:type="spellEnd"/>
      <w:r w:rsidRPr="00604913">
        <w:rPr>
          <w:rFonts w:ascii="Verdana" w:eastAsia="Times New Roman" w:hAnsi="Verdana"/>
          <w:sz w:val="20"/>
          <w:szCs w:val="20"/>
          <w:lang w:val="en-US" w:eastAsia="pl-PL"/>
        </w:rPr>
        <w:t xml:space="preserve"> </w:t>
      </w:r>
      <w:r w:rsidR="004F6929">
        <w:rPr>
          <w:rFonts w:ascii="Verdana" w:eastAsia="Times New Roman" w:hAnsi="Verdana"/>
          <w:sz w:val="20"/>
          <w:szCs w:val="20"/>
          <w:lang w:val="en-US" w:eastAsia="pl-PL"/>
        </w:rPr>
        <w:t>4</w:t>
      </w:r>
      <w:r w:rsidRPr="00604913">
        <w:rPr>
          <w:rFonts w:ascii="Verdana" w:eastAsia="Times New Roman" w:hAnsi="Verdana"/>
          <w:sz w:val="20"/>
          <w:szCs w:val="20"/>
          <w:lang w:val="en-US" w:eastAsia="pl-PL"/>
        </w:rPr>
        <w:t>: Rules for Erasmus+ Stud</w:t>
      </w:r>
      <w:r>
        <w:rPr>
          <w:rFonts w:ascii="Verdana" w:eastAsia="Times New Roman" w:hAnsi="Verdana"/>
          <w:sz w:val="20"/>
          <w:szCs w:val="20"/>
          <w:lang w:val="en-US" w:eastAsia="pl-PL"/>
        </w:rPr>
        <w:t>ies</w:t>
      </w:r>
      <w:r w:rsidRPr="00604913">
        <w:rPr>
          <w:rFonts w:ascii="Verdana" w:eastAsia="Times New Roman" w:hAnsi="Verdana"/>
          <w:sz w:val="20"/>
          <w:szCs w:val="20"/>
          <w:lang w:val="en-US" w:eastAsia="pl-PL"/>
        </w:rPr>
        <w:t xml:space="preserve"> Mobilities</w:t>
      </w:r>
    </w:p>
    <w:p w14:paraId="1A945BEF" w14:textId="27EB88F8" w:rsidR="00F47C5B" w:rsidRPr="00CC095B" w:rsidRDefault="00F47C5B" w:rsidP="000C7F98">
      <w:pPr>
        <w:rPr>
          <w:rFonts w:ascii="Verdana" w:eastAsia="Times New Roman" w:hAnsi="Verdana"/>
          <w:sz w:val="20"/>
          <w:szCs w:val="20"/>
          <w:lang w:eastAsia="pl-PL"/>
        </w:rPr>
      </w:pPr>
      <w:r w:rsidRPr="00CC095B">
        <w:rPr>
          <w:rFonts w:ascii="Verdana" w:eastAsia="Times New Roman" w:hAnsi="Verdana"/>
          <w:sz w:val="20"/>
          <w:szCs w:val="20"/>
          <w:lang w:eastAsia="pl-PL"/>
        </w:rPr>
        <w:t xml:space="preserve">Załącznik 5: </w:t>
      </w:r>
      <w:r w:rsidR="00CC095B" w:rsidRPr="00CC095B">
        <w:rPr>
          <w:rFonts w:ascii="Verdana" w:eastAsia="Times New Roman" w:hAnsi="Verdana"/>
          <w:sz w:val="20"/>
          <w:szCs w:val="20"/>
          <w:lang w:eastAsia="pl-PL"/>
        </w:rPr>
        <w:t xml:space="preserve">Wzór oświadczenia o </w:t>
      </w:r>
      <w:r w:rsidR="00CC095B">
        <w:rPr>
          <w:rFonts w:ascii="Verdana" w:eastAsia="Times New Roman" w:hAnsi="Verdana"/>
          <w:sz w:val="20"/>
          <w:szCs w:val="20"/>
          <w:lang w:eastAsia="pl-PL"/>
        </w:rPr>
        <w:t xml:space="preserve">wcześniejszych </w:t>
      </w:r>
      <w:r w:rsidR="00CC095B" w:rsidRPr="00CC095B">
        <w:rPr>
          <w:rFonts w:ascii="Verdana" w:eastAsia="Times New Roman" w:hAnsi="Verdana"/>
          <w:sz w:val="20"/>
          <w:szCs w:val="20"/>
          <w:lang w:eastAsia="pl-PL"/>
        </w:rPr>
        <w:t>mobilno</w:t>
      </w:r>
      <w:r w:rsidR="00CC095B">
        <w:rPr>
          <w:rFonts w:ascii="Verdana" w:eastAsia="Times New Roman" w:hAnsi="Verdana"/>
          <w:sz w:val="20"/>
          <w:szCs w:val="20"/>
          <w:lang w:eastAsia="pl-PL"/>
        </w:rPr>
        <w:t>ściach</w:t>
      </w:r>
    </w:p>
    <w:p w14:paraId="61109A20" w14:textId="6642E7CE" w:rsidR="00F47C5B" w:rsidRPr="009933B4" w:rsidRDefault="00F47C5B" w:rsidP="000C7F98">
      <w:pPr>
        <w:rPr>
          <w:rFonts w:ascii="Verdana" w:eastAsia="Times New Roman" w:hAnsi="Verdana"/>
          <w:sz w:val="20"/>
          <w:szCs w:val="20"/>
          <w:lang w:eastAsia="pl-PL"/>
        </w:rPr>
      </w:pPr>
      <w:r w:rsidRPr="009933B4">
        <w:rPr>
          <w:rFonts w:ascii="Verdana" w:eastAsia="Times New Roman" w:hAnsi="Verdana"/>
          <w:sz w:val="20"/>
          <w:szCs w:val="20"/>
          <w:lang w:eastAsia="pl-PL"/>
        </w:rPr>
        <w:t>Załącznik 6:</w:t>
      </w:r>
      <w:r w:rsidR="00CC095B" w:rsidRPr="009933B4">
        <w:rPr>
          <w:rFonts w:ascii="Verdana" w:eastAsia="Times New Roman" w:hAnsi="Verdana"/>
          <w:sz w:val="20"/>
          <w:szCs w:val="20"/>
          <w:lang w:eastAsia="pl-PL"/>
        </w:rPr>
        <w:t xml:space="preserve"> </w:t>
      </w:r>
      <w:proofErr w:type="spellStart"/>
      <w:r w:rsidR="00CC095B" w:rsidRPr="009933B4">
        <w:rPr>
          <w:rFonts w:ascii="Verdana" w:eastAsia="Times New Roman" w:hAnsi="Verdana"/>
          <w:sz w:val="20"/>
          <w:szCs w:val="20"/>
          <w:lang w:eastAsia="pl-PL"/>
        </w:rPr>
        <w:t>Declaration</w:t>
      </w:r>
      <w:proofErr w:type="spellEnd"/>
      <w:r w:rsidR="00CC095B" w:rsidRPr="009933B4">
        <w:rPr>
          <w:rFonts w:ascii="Verdana" w:eastAsia="Times New Roman" w:hAnsi="Verdana"/>
          <w:sz w:val="20"/>
          <w:szCs w:val="20"/>
          <w:lang w:eastAsia="pl-PL"/>
        </w:rPr>
        <w:t xml:space="preserve"> on </w:t>
      </w:r>
      <w:proofErr w:type="spellStart"/>
      <w:r w:rsidR="00CC095B" w:rsidRPr="009933B4">
        <w:rPr>
          <w:rFonts w:ascii="Verdana" w:eastAsia="Times New Roman" w:hAnsi="Verdana"/>
          <w:sz w:val="20"/>
          <w:szCs w:val="20"/>
          <w:lang w:eastAsia="pl-PL"/>
        </w:rPr>
        <w:t>previous</w:t>
      </w:r>
      <w:proofErr w:type="spellEnd"/>
      <w:r w:rsidR="00CC095B" w:rsidRPr="009933B4">
        <w:rPr>
          <w:rFonts w:ascii="Verdana" w:eastAsia="Times New Roman" w:hAnsi="Verdana"/>
          <w:sz w:val="20"/>
          <w:szCs w:val="20"/>
          <w:lang w:eastAsia="pl-PL"/>
        </w:rPr>
        <w:t xml:space="preserve"> </w:t>
      </w:r>
      <w:proofErr w:type="spellStart"/>
      <w:r w:rsidR="00CC095B" w:rsidRPr="009933B4">
        <w:rPr>
          <w:rFonts w:ascii="Verdana" w:eastAsia="Times New Roman" w:hAnsi="Verdana"/>
          <w:sz w:val="20"/>
          <w:szCs w:val="20"/>
          <w:lang w:eastAsia="pl-PL"/>
        </w:rPr>
        <w:t>mobilities</w:t>
      </w:r>
      <w:proofErr w:type="spellEnd"/>
      <w:r w:rsidR="00CC095B" w:rsidRPr="009933B4">
        <w:rPr>
          <w:rFonts w:ascii="Verdana" w:eastAsia="Times New Roman" w:hAnsi="Verdana"/>
          <w:sz w:val="20"/>
          <w:szCs w:val="20"/>
          <w:lang w:eastAsia="pl-PL"/>
        </w:rPr>
        <w:t xml:space="preserve">’ </w:t>
      </w:r>
      <w:proofErr w:type="spellStart"/>
      <w:r w:rsidR="00CC095B" w:rsidRPr="009933B4">
        <w:rPr>
          <w:rFonts w:ascii="Verdana" w:eastAsia="Times New Roman" w:hAnsi="Verdana"/>
          <w:sz w:val="20"/>
          <w:szCs w:val="20"/>
          <w:lang w:eastAsia="pl-PL"/>
        </w:rPr>
        <w:t>template</w:t>
      </w:r>
      <w:proofErr w:type="spellEnd"/>
    </w:p>
    <w:p w14:paraId="2A21B402" w14:textId="77777777" w:rsidR="00604913" w:rsidRPr="009933B4" w:rsidRDefault="00604913" w:rsidP="000C7F98">
      <w:pPr>
        <w:rPr>
          <w:rFonts w:ascii="Verdana" w:eastAsia="Times New Roman" w:hAnsi="Verdana"/>
          <w:sz w:val="20"/>
          <w:szCs w:val="20"/>
          <w:lang w:eastAsia="pl-PL"/>
        </w:rPr>
      </w:pPr>
    </w:p>
    <w:p w14:paraId="65547848" w14:textId="77777777" w:rsidR="00251A68" w:rsidRPr="009933B4" w:rsidRDefault="00251A68">
      <w:pPr>
        <w:rPr>
          <w:rFonts w:ascii="Verdana" w:eastAsia="Times New Roman" w:hAnsi="Verdana"/>
          <w:sz w:val="20"/>
          <w:szCs w:val="20"/>
          <w:lang w:eastAsia="pl-PL"/>
        </w:rPr>
      </w:pPr>
      <w:r w:rsidRPr="009933B4">
        <w:rPr>
          <w:rFonts w:ascii="Verdana" w:eastAsia="Times New Roman" w:hAnsi="Verdana"/>
          <w:sz w:val="20"/>
          <w:szCs w:val="20"/>
          <w:lang w:eastAsia="pl-PL"/>
        </w:rPr>
        <w:br w:type="page"/>
      </w:r>
    </w:p>
    <w:p w14:paraId="5D9DD098" w14:textId="7F55F0A2" w:rsidR="00693137" w:rsidRDefault="00DE257F" w:rsidP="00751102">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lastRenderedPageBreak/>
        <w:t>Załącznik 1</w:t>
      </w:r>
      <w:r w:rsidR="00751102" w:rsidRPr="004F2992">
        <w:rPr>
          <w:rFonts w:ascii="Verdana" w:eastAsia="Times New Roman" w:hAnsi="Verdana"/>
          <w:i/>
          <w:sz w:val="20"/>
          <w:szCs w:val="20"/>
          <w:lang w:eastAsia="pl-PL"/>
        </w:rPr>
        <w:t xml:space="preserve"> do Zarządzenia nr</w:t>
      </w:r>
      <w:r w:rsidR="00604913">
        <w:rPr>
          <w:rFonts w:ascii="Verdana" w:eastAsia="Times New Roman" w:hAnsi="Verdana"/>
          <w:i/>
          <w:sz w:val="20"/>
          <w:szCs w:val="20"/>
          <w:lang w:eastAsia="pl-PL"/>
        </w:rPr>
        <w:t xml:space="preserve"> </w:t>
      </w:r>
      <w:r w:rsidR="00693137">
        <w:rPr>
          <w:rFonts w:ascii="Verdana" w:eastAsia="Times New Roman" w:hAnsi="Verdana"/>
          <w:i/>
          <w:sz w:val="20"/>
          <w:szCs w:val="20"/>
          <w:lang w:eastAsia="pl-PL"/>
        </w:rPr>
        <w:t>1</w:t>
      </w:r>
      <w:r w:rsidR="002706C8">
        <w:rPr>
          <w:rFonts w:ascii="Verdana" w:eastAsia="Times New Roman" w:hAnsi="Verdana"/>
          <w:i/>
          <w:sz w:val="20"/>
          <w:szCs w:val="20"/>
          <w:lang w:eastAsia="pl-PL"/>
        </w:rPr>
        <w:t>7</w:t>
      </w:r>
      <w:r w:rsidR="00604913">
        <w:rPr>
          <w:rFonts w:ascii="Verdana" w:eastAsia="Times New Roman" w:hAnsi="Verdana"/>
          <w:i/>
          <w:sz w:val="20"/>
          <w:szCs w:val="20"/>
          <w:lang w:eastAsia="pl-PL"/>
        </w:rPr>
        <w:t>/202</w:t>
      </w:r>
      <w:r w:rsidR="002706C8">
        <w:rPr>
          <w:rFonts w:ascii="Verdana" w:eastAsia="Times New Roman" w:hAnsi="Verdana"/>
          <w:i/>
          <w:sz w:val="20"/>
          <w:szCs w:val="20"/>
          <w:lang w:eastAsia="pl-PL"/>
        </w:rPr>
        <w:t>5</w:t>
      </w:r>
      <w:r w:rsidR="00604913">
        <w:rPr>
          <w:rFonts w:ascii="Verdana" w:eastAsia="Times New Roman" w:hAnsi="Verdana"/>
          <w:i/>
          <w:sz w:val="20"/>
          <w:szCs w:val="20"/>
          <w:lang w:eastAsia="pl-PL"/>
        </w:rPr>
        <w:t xml:space="preserve"> </w:t>
      </w:r>
    </w:p>
    <w:p w14:paraId="698C2FCE" w14:textId="687B1D1C" w:rsidR="00751102" w:rsidRPr="004F2992" w:rsidRDefault="00751102" w:rsidP="00693137">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t>Dziekana</w:t>
      </w:r>
      <w:r w:rsidR="00693137">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WPAE UWr z dnia</w:t>
      </w:r>
      <w:r w:rsidR="00604913">
        <w:rPr>
          <w:rFonts w:ascii="Verdana" w:eastAsia="Times New Roman" w:hAnsi="Verdana"/>
          <w:i/>
          <w:sz w:val="20"/>
          <w:szCs w:val="20"/>
          <w:lang w:eastAsia="pl-PL"/>
        </w:rPr>
        <w:t xml:space="preserve"> </w:t>
      </w:r>
      <w:r w:rsidR="004A1E96">
        <w:rPr>
          <w:rFonts w:ascii="Verdana" w:eastAsia="Times New Roman" w:hAnsi="Verdana"/>
          <w:i/>
          <w:sz w:val="20"/>
          <w:szCs w:val="20"/>
          <w:lang w:eastAsia="pl-PL"/>
        </w:rPr>
        <w:t>8</w:t>
      </w:r>
      <w:r w:rsidR="00693137">
        <w:rPr>
          <w:rFonts w:ascii="Verdana" w:eastAsia="Times New Roman" w:hAnsi="Verdana"/>
          <w:i/>
          <w:sz w:val="20"/>
          <w:szCs w:val="20"/>
          <w:lang w:eastAsia="pl-PL"/>
        </w:rPr>
        <w:t xml:space="preserve"> </w:t>
      </w:r>
      <w:r w:rsidR="002706C8">
        <w:rPr>
          <w:rFonts w:ascii="Verdana" w:eastAsia="Times New Roman" w:hAnsi="Verdana"/>
          <w:i/>
          <w:sz w:val="20"/>
          <w:szCs w:val="20"/>
          <w:lang w:eastAsia="pl-PL"/>
        </w:rPr>
        <w:t>grudnia</w:t>
      </w:r>
      <w:r w:rsidR="00BF6138" w:rsidRPr="00BF6138">
        <w:rPr>
          <w:rFonts w:ascii="Verdana" w:eastAsia="Times New Roman" w:hAnsi="Verdana"/>
          <w:i/>
          <w:sz w:val="20"/>
          <w:szCs w:val="20"/>
          <w:lang w:eastAsia="pl-PL"/>
        </w:rPr>
        <w:t xml:space="preserve"> 202</w:t>
      </w:r>
      <w:r w:rsidR="002706C8">
        <w:rPr>
          <w:rFonts w:ascii="Verdana" w:eastAsia="Times New Roman" w:hAnsi="Verdana"/>
          <w:i/>
          <w:sz w:val="20"/>
          <w:szCs w:val="20"/>
          <w:lang w:eastAsia="pl-PL"/>
        </w:rPr>
        <w:t>5</w:t>
      </w:r>
      <w:r w:rsidR="00BF6138" w:rsidRPr="00BF6138">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 xml:space="preserve">r. </w:t>
      </w:r>
      <w:r w:rsidR="00DE257F" w:rsidRPr="004F2992">
        <w:rPr>
          <w:rFonts w:ascii="Verdana" w:eastAsia="Times New Roman" w:hAnsi="Verdana"/>
          <w:i/>
          <w:sz w:val="20"/>
          <w:szCs w:val="20"/>
          <w:lang w:eastAsia="pl-PL"/>
        </w:rPr>
        <w:t xml:space="preserve"> </w:t>
      </w:r>
    </w:p>
    <w:p w14:paraId="4212E8BF" w14:textId="77777777" w:rsidR="00DE257F" w:rsidRPr="004F2992" w:rsidRDefault="00DE257F" w:rsidP="00751102">
      <w:pPr>
        <w:spacing w:line="240" w:lineRule="auto"/>
        <w:jc w:val="left"/>
        <w:rPr>
          <w:rFonts w:ascii="Verdana" w:hAnsi="Verdana"/>
          <w:b/>
          <w:sz w:val="20"/>
          <w:szCs w:val="20"/>
        </w:rPr>
      </w:pPr>
    </w:p>
    <w:p w14:paraId="6A77CB57" w14:textId="110B77E8" w:rsidR="00877909" w:rsidRDefault="00877909" w:rsidP="00751102">
      <w:pPr>
        <w:spacing w:line="240" w:lineRule="auto"/>
        <w:jc w:val="center"/>
        <w:rPr>
          <w:rFonts w:ascii="Verdana" w:hAnsi="Verdana"/>
          <w:b/>
          <w:sz w:val="20"/>
          <w:szCs w:val="20"/>
        </w:rPr>
      </w:pPr>
    </w:p>
    <w:p w14:paraId="0003C0D9" w14:textId="2B09F5D6" w:rsidR="0077160B" w:rsidRDefault="0077160B" w:rsidP="00751102">
      <w:pPr>
        <w:spacing w:line="240" w:lineRule="auto"/>
        <w:jc w:val="center"/>
        <w:rPr>
          <w:rFonts w:ascii="Verdana" w:hAnsi="Verdana"/>
          <w:b/>
          <w:sz w:val="20"/>
          <w:szCs w:val="20"/>
        </w:rPr>
      </w:pPr>
    </w:p>
    <w:p w14:paraId="3828E4A4" w14:textId="13D83D56" w:rsidR="0077160B" w:rsidRDefault="0077160B" w:rsidP="00751102">
      <w:pPr>
        <w:spacing w:line="240" w:lineRule="auto"/>
        <w:jc w:val="center"/>
        <w:rPr>
          <w:rFonts w:ascii="Verdana" w:hAnsi="Verdana"/>
          <w:b/>
          <w:sz w:val="20"/>
          <w:szCs w:val="20"/>
        </w:rPr>
      </w:pPr>
    </w:p>
    <w:p w14:paraId="70571A1D" w14:textId="77777777" w:rsidR="002706C8" w:rsidRDefault="002706C8" w:rsidP="002706C8">
      <w:pPr>
        <w:spacing w:line="240" w:lineRule="auto"/>
        <w:jc w:val="center"/>
        <w:rPr>
          <w:rFonts w:ascii="Verdana" w:hAnsi="Verdana"/>
          <w:b/>
          <w:sz w:val="20"/>
          <w:szCs w:val="20"/>
        </w:rPr>
      </w:pPr>
      <w:r w:rsidRPr="002706C8">
        <w:rPr>
          <w:rFonts w:ascii="Verdana" w:hAnsi="Verdana"/>
          <w:b/>
          <w:sz w:val="20"/>
          <w:szCs w:val="20"/>
        </w:rPr>
        <w:t>Regulamin rekrutacji studentów i doktorantów WPAE w ramach programu Erasmus+ na wyjazdy w roku akademickim 2026/27</w:t>
      </w:r>
    </w:p>
    <w:p w14:paraId="05F181B3" w14:textId="61BDE986" w:rsidR="00874CFC" w:rsidRDefault="00874CFC" w:rsidP="002706C8">
      <w:pPr>
        <w:spacing w:line="240" w:lineRule="auto"/>
        <w:jc w:val="center"/>
        <w:rPr>
          <w:rFonts w:ascii="Verdana" w:hAnsi="Verdana"/>
          <w:sz w:val="20"/>
          <w:szCs w:val="20"/>
        </w:rPr>
      </w:pPr>
    </w:p>
    <w:p w14:paraId="4DB4B6BC" w14:textId="77777777" w:rsidR="002706C8" w:rsidRPr="00874CFC" w:rsidRDefault="002706C8" w:rsidP="002706C8">
      <w:pPr>
        <w:spacing w:line="240" w:lineRule="auto"/>
        <w:jc w:val="center"/>
        <w:rPr>
          <w:rFonts w:ascii="Verdana" w:hAnsi="Verdana"/>
          <w:sz w:val="20"/>
          <w:szCs w:val="20"/>
        </w:rPr>
      </w:pPr>
    </w:p>
    <w:p w14:paraId="1D0964A1" w14:textId="409E3020" w:rsidR="00874CFC" w:rsidRDefault="00874CFC" w:rsidP="00874CFC">
      <w:pPr>
        <w:spacing w:line="240" w:lineRule="auto"/>
        <w:jc w:val="center"/>
        <w:rPr>
          <w:rFonts w:ascii="Verdana" w:hAnsi="Verdana"/>
          <w:b/>
          <w:sz w:val="20"/>
          <w:szCs w:val="20"/>
        </w:rPr>
      </w:pPr>
      <w:r w:rsidRPr="00874CFC">
        <w:rPr>
          <w:rFonts w:ascii="Verdana" w:hAnsi="Verdana"/>
          <w:b/>
          <w:sz w:val="20"/>
          <w:szCs w:val="20"/>
        </w:rPr>
        <w:t>§1. Uprawnieni kandydaci</w:t>
      </w:r>
    </w:p>
    <w:p w14:paraId="0FA901FC" w14:textId="77777777" w:rsidR="002706C8" w:rsidRPr="00874CFC" w:rsidRDefault="002706C8" w:rsidP="00874CFC">
      <w:pPr>
        <w:spacing w:line="240" w:lineRule="auto"/>
        <w:jc w:val="center"/>
        <w:rPr>
          <w:rFonts w:ascii="Verdana" w:hAnsi="Verdana"/>
          <w:b/>
          <w:sz w:val="20"/>
          <w:szCs w:val="20"/>
        </w:rPr>
      </w:pPr>
    </w:p>
    <w:p w14:paraId="0C663B99"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1.</w:t>
      </w:r>
      <w:r w:rsidRPr="00874CFC">
        <w:rPr>
          <w:rFonts w:ascii="Verdana" w:hAnsi="Verdana"/>
          <w:sz w:val="20"/>
          <w:szCs w:val="20"/>
        </w:rPr>
        <w:tab/>
        <w:t xml:space="preserve">Do udziału w programie mogą przystąpić osoby posiadające status studenta realizującego pełny cykl studiów kończących się uzyskaniem dyplomu UWr. </w:t>
      </w:r>
    </w:p>
    <w:p w14:paraId="49091E85"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2.</w:t>
      </w:r>
      <w:r w:rsidRPr="00874CFC">
        <w:rPr>
          <w:rFonts w:ascii="Verdana" w:hAnsi="Verdana"/>
          <w:sz w:val="20"/>
          <w:szCs w:val="20"/>
        </w:rPr>
        <w:tab/>
        <w:t>O stypendium w ramach programu Erasmus+ mogą ubiegać się studenci Uniwersytetu Wrocławskiego:</w:t>
      </w:r>
    </w:p>
    <w:p w14:paraId="7DE4A828"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1.</w:t>
      </w:r>
      <w:r w:rsidRPr="00874CFC">
        <w:rPr>
          <w:rFonts w:ascii="Verdana" w:hAnsi="Verdana"/>
          <w:sz w:val="20"/>
          <w:szCs w:val="20"/>
        </w:rPr>
        <w:tab/>
        <w:t>studiów licencjackich,</w:t>
      </w:r>
    </w:p>
    <w:p w14:paraId="4814108D"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2.</w:t>
      </w:r>
      <w:r w:rsidRPr="00874CFC">
        <w:rPr>
          <w:rFonts w:ascii="Verdana" w:hAnsi="Verdana"/>
          <w:sz w:val="20"/>
          <w:szCs w:val="20"/>
        </w:rPr>
        <w:tab/>
        <w:t>studiów magisterskich,</w:t>
      </w:r>
    </w:p>
    <w:p w14:paraId="44CBBB2D"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3.</w:t>
      </w:r>
      <w:r w:rsidRPr="00874CFC">
        <w:rPr>
          <w:rFonts w:ascii="Verdana" w:hAnsi="Verdana"/>
          <w:sz w:val="20"/>
          <w:szCs w:val="20"/>
        </w:rPr>
        <w:tab/>
        <w:t>doktoranci Szkoły Doktorskiej,</w:t>
      </w:r>
    </w:p>
    <w:p w14:paraId="56D891E6"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prowadzonych w formie stacjonarnej lub niestacjonarnej.</w:t>
      </w:r>
    </w:p>
    <w:p w14:paraId="4D621B9E" w14:textId="7BCAB1D1" w:rsidR="00874CFC" w:rsidRPr="00874CFC" w:rsidRDefault="00874CFC" w:rsidP="00874CFC">
      <w:pPr>
        <w:spacing w:line="240" w:lineRule="auto"/>
        <w:rPr>
          <w:rFonts w:ascii="Verdana" w:hAnsi="Verdana"/>
          <w:sz w:val="20"/>
          <w:szCs w:val="20"/>
        </w:rPr>
      </w:pPr>
      <w:r w:rsidRPr="00874CFC">
        <w:rPr>
          <w:rFonts w:ascii="Verdana" w:hAnsi="Verdana"/>
          <w:sz w:val="20"/>
          <w:szCs w:val="20"/>
        </w:rPr>
        <w:t>3.</w:t>
      </w:r>
      <w:r w:rsidRPr="00874CFC">
        <w:rPr>
          <w:rFonts w:ascii="Verdana" w:hAnsi="Verdana"/>
          <w:sz w:val="20"/>
          <w:szCs w:val="20"/>
        </w:rPr>
        <w:tab/>
        <w:t>Rekrutacja prowadzona jest w jednostce macierzystej studenta – na Wydziale Prawa, Administracji i Ekonomii– i organizowana jest przez Koordynatora Programu Erasmus+ jednostki.</w:t>
      </w:r>
    </w:p>
    <w:p w14:paraId="47CA47ED"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4.</w:t>
      </w:r>
      <w:r w:rsidRPr="00874CFC">
        <w:rPr>
          <w:rFonts w:ascii="Verdana" w:hAnsi="Verdana"/>
          <w:sz w:val="20"/>
          <w:szCs w:val="20"/>
        </w:rPr>
        <w:tab/>
        <w:t xml:space="preserve">Studenci studiów </w:t>
      </w:r>
      <w:proofErr w:type="spellStart"/>
      <w:r w:rsidRPr="00874CFC">
        <w:rPr>
          <w:rFonts w:ascii="Verdana" w:hAnsi="Verdana"/>
          <w:sz w:val="20"/>
          <w:szCs w:val="20"/>
        </w:rPr>
        <w:t>międzyobszarowych</w:t>
      </w:r>
      <w:proofErr w:type="spellEnd"/>
      <w:r w:rsidRPr="00874CFC">
        <w:rPr>
          <w:rFonts w:ascii="Verdana" w:hAnsi="Verdana"/>
          <w:sz w:val="20"/>
          <w:szCs w:val="20"/>
        </w:rPr>
        <w:t xml:space="preserve"> mogą ubiegać się o kwalifikację w ramach kierunków wchodzących w skład studiów. Studenci ci podlegają tym samym kryteriom kwalifikacji, co studenci jednostki prowadzącej dany kierunek.</w:t>
      </w:r>
    </w:p>
    <w:p w14:paraId="36362C89" w14:textId="77777777" w:rsidR="00874CFC" w:rsidRPr="00874CFC" w:rsidRDefault="00874CFC" w:rsidP="00874CFC">
      <w:pPr>
        <w:spacing w:line="240" w:lineRule="auto"/>
        <w:jc w:val="left"/>
        <w:rPr>
          <w:rFonts w:ascii="Verdana" w:hAnsi="Verdana"/>
          <w:sz w:val="20"/>
          <w:szCs w:val="20"/>
        </w:rPr>
      </w:pPr>
      <w:r w:rsidRPr="00874CFC">
        <w:rPr>
          <w:rFonts w:ascii="Verdana" w:hAnsi="Verdana"/>
          <w:sz w:val="20"/>
          <w:szCs w:val="20"/>
        </w:rPr>
        <w:t xml:space="preserve"> </w:t>
      </w:r>
    </w:p>
    <w:p w14:paraId="57574AA7" w14:textId="2F7823C1" w:rsidR="00874CFC" w:rsidRDefault="00874CFC" w:rsidP="00874CFC">
      <w:pPr>
        <w:spacing w:line="240" w:lineRule="auto"/>
        <w:jc w:val="center"/>
        <w:rPr>
          <w:rFonts w:ascii="Verdana" w:hAnsi="Verdana"/>
          <w:b/>
          <w:sz w:val="20"/>
          <w:szCs w:val="20"/>
        </w:rPr>
      </w:pPr>
      <w:r w:rsidRPr="00874CFC">
        <w:rPr>
          <w:rFonts w:ascii="Verdana" w:hAnsi="Verdana"/>
          <w:b/>
          <w:sz w:val="20"/>
          <w:szCs w:val="20"/>
        </w:rPr>
        <w:t>§2. Warunki uczestnictwa</w:t>
      </w:r>
    </w:p>
    <w:p w14:paraId="2F007BE8" w14:textId="77777777" w:rsidR="002706C8" w:rsidRPr="00874CFC" w:rsidRDefault="002706C8" w:rsidP="00874CFC">
      <w:pPr>
        <w:spacing w:line="240" w:lineRule="auto"/>
        <w:jc w:val="center"/>
        <w:rPr>
          <w:rFonts w:ascii="Verdana" w:hAnsi="Verdana"/>
          <w:b/>
          <w:sz w:val="20"/>
          <w:szCs w:val="20"/>
        </w:rPr>
      </w:pPr>
    </w:p>
    <w:p w14:paraId="4AD7BC10"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1.</w:t>
      </w:r>
      <w:r w:rsidRPr="00874CFC">
        <w:rPr>
          <w:rFonts w:ascii="Verdana" w:hAnsi="Verdana"/>
          <w:sz w:val="20"/>
          <w:szCs w:val="20"/>
        </w:rPr>
        <w:tab/>
        <w:t xml:space="preserve">Kandydaci ubiegający się o wyjazd muszą być studentami co najmniej II roku studiów pierwszego stopnia, co najmniej II roku studiów jednolitych studiów magisterskich, wszystkich lat studiów II stopnia oraz uczestnicy studiów doktoranckich/Szkoły Doktorskiej UWr. Z kwalifikacji wyłączone są osoby, które uzyskały komplet punktów ECTS wynikających z programu studiów na danym kierunku. </w:t>
      </w:r>
    </w:p>
    <w:p w14:paraId="51569205"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2.</w:t>
      </w:r>
      <w:r w:rsidRPr="00874CFC">
        <w:rPr>
          <w:rFonts w:ascii="Verdana" w:hAnsi="Verdana"/>
          <w:sz w:val="20"/>
          <w:szCs w:val="20"/>
        </w:rPr>
        <w:tab/>
        <w:t>Studenci trzeciego roku studiów pierwszego stopnia mogą uczestniczyć w rekrutacji na wyjazd długoterminowy, który byłby zrealizowany na pierwszym roku studiów magisterskich. Warunkiem realizacji wyjazdu będzie udokumentowanie przed wyjazdem przyjęcia na studia drugiego stopnia na Uniwersytecie Wrocławskim w tej samej jednostce organizacyjnej, podlegającej temu samemu Koordynatorowi Programu Erasmus+. Wyjazd możliwy jest w semestrze letnim.  Analogicznie należy traktować sytuacje pomiędzy studiami drugiego stopnia a studiami doktoranckimi w Szkole Doktorskiej UWr.</w:t>
      </w:r>
    </w:p>
    <w:p w14:paraId="012CAC5A"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3.</w:t>
      </w:r>
      <w:r w:rsidRPr="00874CFC">
        <w:rPr>
          <w:rFonts w:ascii="Verdana" w:hAnsi="Verdana"/>
          <w:sz w:val="20"/>
          <w:szCs w:val="20"/>
        </w:rPr>
        <w:tab/>
        <w:t>W przypadku ogłoszenia rekrutacji dodatkowej (w okresie wrzesień–październik 2026) na studia długoterminowe w semestrze letnim 2026/27 studenci I roku studiów magisterskich mogą wziąć w niej udział tylko wówczas, gdy w roku akademickim poprzedzającym rekrutację byli studentami Uniwersytetu Wrocławskiego (tj. realizowali studia licencjackie na UWr w tej samej jednostce i podlegali temu samemu koordynatorowi). Zasada stosowana jest analogicznie wobec doktorantów I roku Szkoły Doktorskiej.</w:t>
      </w:r>
    </w:p>
    <w:p w14:paraId="29DCA6B4"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4.</w:t>
      </w:r>
      <w:r w:rsidRPr="00874CFC">
        <w:rPr>
          <w:rFonts w:ascii="Verdana" w:hAnsi="Verdana"/>
          <w:sz w:val="20"/>
          <w:szCs w:val="20"/>
        </w:rPr>
        <w:tab/>
        <w:t>W przypadku rekrutacji na wyjazdy krótkoterminowe dopuszcza się udział studentów I roku studiów magisterskich, którzy wcześniej nie studiowali na UWr, pod warunkiem, że wyjazd planowany jest po zakończeniu pierwszego semestru, a średnia ocen uzyskanych po pierwszym semestrze stanowi podstawę rekrutacji.</w:t>
      </w:r>
    </w:p>
    <w:p w14:paraId="10F40F1A"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5.</w:t>
      </w:r>
      <w:r w:rsidRPr="00874CFC">
        <w:rPr>
          <w:rFonts w:ascii="Verdana" w:hAnsi="Verdana"/>
          <w:sz w:val="20"/>
          <w:szCs w:val="20"/>
        </w:rPr>
        <w:tab/>
        <w:t>Podstawowymi kryteriami kwalifikacji studentów są: średnia ocen i znajomość właściwego języka obcego oraz motywacja do wyjazdu. Minimalna średnia ocen z okresu: całe studia to: 3,60 a ocena z języka to 4,0. W razie większej ilości zgłoszeń pierwszeństwo będą mieli studenci, którzy uzyskali średnią ocen przynajmniej 4,0.</w:t>
      </w:r>
    </w:p>
    <w:p w14:paraId="7DF410E6"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6.</w:t>
      </w:r>
      <w:r w:rsidRPr="00874CFC">
        <w:rPr>
          <w:rFonts w:ascii="Verdana" w:hAnsi="Verdana"/>
          <w:sz w:val="20"/>
          <w:szCs w:val="20"/>
        </w:rPr>
        <w:tab/>
        <w:t>Warunkiem wyjazdu jest rozliczenie roku poprzedzającego.</w:t>
      </w:r>
    </w:p>
    <w:p w14:paraId="173955CF"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lastRenderedPageBreak/>
        <w:t>7.</w:t>
      </w:r>
      <w:r w:rsidRPr="00874CFC">
        <w:rPr>
          <w:rFonts w:ascii="Verdana" w:hAnsi="Verdana"/>
          <w:sz w:val="20"/>
          <w:szCs w:val="20"/>
        </w:rPr>
        <w:tab/>
        <w:t>Student ma prawo przystąpić do rekrutacji również podczas trwania urlopu dziekańskiego, jednak w momencie rozpoczęcia wyjazdu student musi posiadać status czynnego studenta Uniwersytetu Wrocławskiego, który uprawnia do uczestnictwa w programie Erasmus+.</w:t>
      </w:r>
    </w:p>
    <w:p w14:paraId="0D9DA704"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8.</w:t>
      </w:r>
      <w:r w:rsidRPr="00874CFC">
        <w:rPr>
          <w:rFonts w:ascii="Verdana" w:hAnsi="Verdana"/>
          <w:sz w:val="20"/>
          <w:szCs w:val="20"/>
        </w:rPr>
        <w:tab/>
        <w:t>W przypadku wyjazdu na staż absolwencki, rekrutacja musi zostać przeprowadzona w czasie trwania studiów, czyli do momentu obrony pracy dyplomowej, jednak nie później niż do dnia 30.09.2026. Z dniem 01.10.2026 student utraci status osoby aktywnie studiującej, co uniemożliwia dalsze ubieganie się o kwalifikację na wyjazd absolwencki.</w:t>
      </w:r>
    </w:p>
    <w:p w14:paraId="741CFC7F" w14:textId="77777777" w:rsidR="00874CFC" w:rsidRPr="00874CFC" w:rsidRDefault="00874CFC" w:rsidP="00874CFC">
      <w:pPr>
        <w:spacing w:line="240" w:lineRule="auto"/>
        <w:jc w:val="left"/>
        <w:rPr>
          <w:rFonts w:ascii="Verdana" w:hAnsi="Verdana"/>
          <w:sz w:val="20"/>
          <w:szCs w:val="20"/>
        </w:rPr>
      </w:pPr>
      <w:r w:rsidRPr="00874CFC">
        <w:rPr>
          <w:rFonts w:ascii="Verdana" w:hAnsi="Verdana"/>
          <w:sz w:val="20"/>
          <w:szCs w:val="20"/>
        </w:rPr>
        <w:t xml:space="preserve"> </w:t>
      </w:r>
    </w:p>
    <w:p w14:paraId="170F8F3F" w14:textId="5618A678" w:rsidR="00874CFC" w:rsidRDefault="00874CFC" w:rsidP="00874CFC">
      <w:pPr>
        <w:spacing w:line="240" w:lineRule="auto"/>
        <w:jc w:val="center"/>
        <w:rPr>
          <w:rFonts w:ascii="Verdana" w:hAnsi="Verdana"/>
          <w:b/>
          <w:sz w:val="20"/>
          <w:szCs w:val="20"/>
        </w:rPr>
      </w:pPr>
      <w:r w:rsidRPr="00874CFC">
        <w:rPr>
          <w:rFonts w:ascii="Verdana" w:hAnsi="Verdana"/>
          <w:b/>
          <w:sz w:val="20"/>
          <w:szCs w:val="20"/>
        </w:rPr>
        <w:t>§3. Kapitał mobilności</w:t>
      </w:r>
    </w:p>
    <w:p w14:paraId="0AB727A2" w14:textId="77777777" w:rsidR="002706C8" w:rsidRPr="00874CFC" w:rsidRDefault="002706C8" w:rsidP="00874CFC">
      <w:pPr>
        <w:spacing w:line="240" w:lineRule="auto"/>
        <w:jc w:val="center"/>
        <w:rPr>
          <w:rFonts w:ascii="Verdana" w:hAnsi="Verdana"/>
          <w:b/>
          <w:sz w:val="20"/>
          <w:szCs w:val="20"/>
        </w:rPr>
      </w:pPr>
    </w:p>
    <w:p w14:paraId="4AF72825"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1.</w:t>
      </w:r>
      <w:r w:rsidRPr="00874CFC">
        <w:rPr>
          <w:rFonts w:ascii="Verdana" w:hAnsi="Verdana"/>
          <w:sz w:val="20"/>
          <w:szCs w:val="20"/>
        </w:rPr>
        <w:tab/>
        <w:t>Każda osoba otrzymuje możliwość wielokrotnych wyjazdów (mobilności) w ramach programu Erasmus+, trwających łącznie nie dłużej niż 12 miesięcy na każdym poziomie studiów, a w przypadku studiów jednolitych magisterskich – 24 miesiące.</w:t>
      </w:r>
    </w:p>
    <w:p w14:paraId="06CBFF7E"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2.</w:t>
      </w:r>
      <w:r w:rsidRPr="00874CFC">
        <w:rPr>
          <w:rFonts w:ascii="Verdana" w:hAnsi="Verdana"/>
          <w:sz w:val="20"/>
          <w:szCs w:val="20"/>
        </w:rPr>
        <w:tab/>
        <w:t>Jednorazowo na uczelni zagranicznej można studiować dwa następujące po sobie semestry. Student może zostać zakwalifikowany na następny zagraniczny program stypendialny po zaliczeniu kolejnego roku na WPAiE.</w:t>
      </w:r>
    </w:p>
    <w:p w14:paraId="5B153567"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3.</w:t>
      </w:r>
      <w:r w:rsidRPr="00874CFC">
        <w:rPr>
          <w:rFonts w:ascii="Verdana" w:hAnsi="Verdana"/>
          <w:sz w:val="20"/>
          <w:szCs w:val="20"/>
        </w:rPr>
        <w:tab/>
        <w:t>Łączny czas spędzony za granicą w ramach programu Erasmus+, zarówno w ramach wyjazdów z dofinansowaniem, jak i z tzw. „grantem zerowym”, określany jest jako kapitał mobilności.</w:t>
      </w:r>
    </w:p>
    <w:p w14:paraId="57AE85D6"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4.</w:t>
      </w:r>
      <w:r w:rsidRPr="00874CFC">
        <w:rPr>
          <w:rFonts w:ascii="Verdana" w:hAnsi="Verdana"/>
          <w:sz w:val="20"/>
          <w:szCs w:val="20"/>
        </w:rPr>
        <w:tab/>
        <w:t>Kapitał mobilności jest obliczany osobno dla każdego poziomu studiów i obejmuje wszystkie rodzaje mobilności (studia, praktyki, staże absolwenckie, wyjazdy krótkoterminowe).</w:t>
      </w:r>
    </w:p>
    <w:p w14:paraId="5D513F47"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 xml:space="preserve"> </w:t>
      </w:r>
    </w:p>
    <w:p w14:paraId="10F56D26" w14:textId="77777777" w:rsidR="00874CFC" w:rsidRPr="00874CFC" w:rsidRDefault="00874CFC" w:rsidP="00874CFC">
      <w:pPr>
        <w:spacing w:line="240" w:lineRule="auto"/>
        <w:jc w:val="left"/>
        <w:rPr>
          <w:rFonts w:ascii="Verdana" w:hAnsi="Verdana"/>
          <w:sz w:val="20"/>
          <w:szCs w:val="20"/>
        </w:rPr>
      </w:pPr>
      <w:r w:rsidRPr="00874CFC">
        <w:rPr>
          <w:rFonts w:ascii="Verdana" w:hAnsi="Verdana"/>
          <w:sz w:val="20"/>
          <w:szCs w:val="20"/>
        </w:rPr>
        <w:t> </w:t>
      </w:r>
    </w:p>
    <w:p w14:paraId="326902ED" w14:textId="1AC74860" w:rsidR="00874CFC" w:rsidRDefault="00874CFC" w:rsidP="00874CFC">
      <w:pPr>
        <w:spacing w:line="240" w:lineRule="auto"/>
        <w:jc w:val="center"/>
        <w:rPr>
          <w:rFonts w:ascii="Verdana" w:hAnsi="Verdana"/>
          <w:b/>
          <w:sz w:val="20"/>
          <w:szCs w:val="20"/>
        </w:rPr>
      </w:pPr>
      <w:r w:rsidRPr="00874CFC">
        <w:rPr>
          <w:rFonts w:ascii="Verdana" w:hAnsi="Verdana"/>
          <w:b/>
          <w:sz w:val="20"/>
          <w:szCs w:val="20"/>
        </w:rPr>
        <w:t>§4. Dokumenty rekrutacyjne</w:t>
      </w:r>
    </w:p>
    <w:p w14:paraId="6A305A26" w14:textId="77777777" w:rsidR="00D23C89" w:rsidRPr="00874CFC" w:rsidRDefault="00D23C89" w:rsidP="00874CFC">
      <w:pPr>
        <w:spacing w:line="240" w:lineRule="auto"/>
        <w:jc w:val="center"/>
        <w:rPr>
          <w:rFonts w:ascii="Verdana" w:hAnsi="Verdana"/>
          <w:b/>
          <w:sz w:val="20"/>
          <w:szCs w:val="20"/>
        </w:rPr>
      </w:pPr>
    </w:p>
    <w:p w14:paraId="01A219D0"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Teczka kandydata na wyjazd powinna zawierać:</w:t>
      </w:r>
    </w:p>
    <w:p w14:paraId="42C500A0"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1.</w:t>
      </w:r>
      <w:r w:rsidRPr="00874CFC">
        <w:rPr>
          <w:rFonts w:ascii="Verdana" w:hAnsi="Verdana"/>
          <w:sz w:val="20"/>
          <w:szCs w:val="20"/>
        </w:rPr>
        <w:tab/>
        <w:t>CV (tabelaryczne),</w:t>
      </w:r>
    </w:p>
    <w:p w14:paraId="1AB5DF95"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2.</w:t>
      </w:r>
      <w:r w:rsidRPr="00874CFC">
        <w:rPr>
          <w:rFonts w:ascii="Verdana" w:hAnsi="Verdana"/>
          <w:sz w:val="20"/>
          <w:szCs w:val="20"/>
        </w:rPr>
        <w:tab/>
        <w:t xml:space="preserve">Zaświadczenie z dziekanatu o dotychczasowej średniej ocen </w:t>
      </w:r>
    </w:p>
    <w:p w14:paraId="4E4F13D2"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3.</w:t>
      </w:r>
      <w:r w:rsidRPr="00874CFC">
        <w:rPr>
          <w:rFonts w:ascii="Verdana" w:hAnsi="Verdana"/>
          <w:sz w:val="20"/>
          <w:szCs w:val="20"/>
        </w:rPr>
        <w:tab/>
        <w:t xml:space="preserve">Oświadczenie dotyczące wcześniejszych wyjazdów (kapitał mobilności) </w:t>
      </w:r>
    </w:p>
    <w:p w14:paraId="4AB83E13"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4.</w:t>
      </w:r>
      <w:r w:rsidRPr="00874CFC">
        <w:rPr>
          <w:rFonts w:ascii="Verdana" w:hAnsi="Verdana"/>
          <w:sz w:val="20"/>
          <w:szCs w:val="20"/>
        </w:rPr>
        <w:tab/>
        <w:t>List motywacyjny zawierający uzasadnienie wyjazdu. W przypadku rekrutacji na Erasmus+ studia należy wskazać wybór maksymalnie 5 uczelni w kolejności rankingowej wraz ze wskazaniem semestru wyjazdu oraz wstępnym porozumieniem o programie zajęć na każdej uczelni – dotyczy rekrutacji na studia długoterminowe.</w:t>
      </w:r>
    </w:p>
    <w:p w14:paraId="19323021"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5.</w:t>
      </w:r>
      <w:r w:rsidRPr="00874CFC">
        <w:rPr>
          <w:rFonts w:ascii="Verdana" w:hAnsi="Verdana"/>
          <w:sz w:val="20"/>
          <w:szCs w:val="20"/>
        </w:rPr>
        <w:tab/>
        <w:t>Kopię certyfikatu językowego (jeśli kandydat nie uczestniczy w rozmowach kwalifikacyjnych prowadzonych przez SPNJO),</w:t>
      </w:r>
    </w:p>
    <w:p w14:paraId="356D1192"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5Zaświadczenie ze Studium Praktycznej Nauki Języków Obcych potwierdzające znajomość języka lub uznany w Studium za równoważny certyfikat językowy, albo też zaświadczenie wydane przez Pracownię Nauczania Prawa w Językach Obcych Wydziału Prawa, Administracji i Ekonomii UWr,</w:t>
      </w:r>
    </w:p>
    <w:p w14:paraId="3447CEA1"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6.</w:t>
      </w:r>
      <w:r w:rsidRPr="00874CFC">
        <w:rPr>
          <w:rFonts w:ascii="Verdana" w:hAnsi="Verdana"/>
          <w:sz w:val="20"/>
          <w:szCs w:val="20"/>
        </w:rPr>
        <w:tab/>
        <w:t>Zgodę promotora pracy dyplomowej – w przypadku wyjazdu na ostatnim/przedostatnim roku studiów danego stopnia,</w:t>
      </w:r>
    </w:p>
    <w:p w14:paraId="41CEBFFE"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7.</w:t>
      </w:r>
      <w:r w:rsidRPr="00874CFC">
        <w:rPr>
          <w:rFonts w:ascii="Verdana" w:hAnsi="Verdana"/>
          <w:sz w:val="20"/>
          <w:szCs w:val="20"/>
        </w:rPr>
        <w:tab/>
        <w:t>W przypadku doktorantów – zgodę promotora oraz Kolegium Szkoły Doktorskiej o planowanej mobilności,</w:t>
      </w:r>
    </w:p>
    <w:p w14:paraId="33A85462"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8.</w:t>
      </w:r>
      <w:r w:rsidRPr="00874CFC">
        <w:rPr>
          <w:rFonts w:ascii="Verdana" w:hAnsi="Verdana"/>
          <w:sz w:val="20"/>
          <w:szCs w:val="20"/>
        </w:rPr>
        <w:tab/>
        <w:t>W przypadku wyjazdów na praktykę lub mobilności krótkoterminowych – potwierdzenie przyjęcia (</w:t>
      </w:r>
      <w:proofErr w:type="spellStart"/>
      <w:r w:rsidRPr="00874CFC">
        <w:rPr>
          <w:rFonts w:ascii="Verdana" w:hAnsi="Verdana"/>
          <w:sz w:val="20"/>
          <w:szCs w:val="20"/>
        </w:rPr>
        <w:t>Acceptance</w:t>
      </w:r>
      <w:proofErr w:type="spellEnd"/>
      <w:r w:rsidRPr="00874CFC">
        <w:rPr>
          <w:rFonts w:ascii="Verdana" w:hAnsi="Verdana"/>
          <w:sz w:val="20"/>
          <w:szCs w:val="20"/>
        </w:rPr>
        <w:t xml:space="preserve"> </w:t>
      </w:r>
      <w:proofErr w:type="spellStart"/>
      <w:r w:rsidRPr="00874CFC">
        <w:rPr>
          <w:rFonts w:ascii="Verdana" w:hAnsi="Verdana"/>
          <w:sz w:val="20"/>
          <w:szCs w:val="20"/>
        </w:rPr>
        <w:t>Letter</w:t>
      </w:r>
      <w:proofErr w:type="spellEnd"/>
      <w:r w:rsidRPr="00874CFC">
        <w:rPr>
          <w:rFonts w:ascii="Verdana" w:hAnsi="Verdana"/>
          <w:sz w:val="20"/>
          <w:szCs w:val="20"/>
        </w:rPr>
        <w:t>) wystawione przez instytucję przyjmującą,</w:t>
      </w:r>
    </w:p>
    <w:p w14:paraId="5BB9F6A9"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9.</w:t>
      </w:r>
      <w:r w:rsidRPr="00874CFC">
        <w:rPr>
          <w:rFonts w:ascii="Verdana" w:hAnsi="Verdana"/>
          <w:sz w:val="20"/>
          <w:szCs w:val="20"/>
        </w:rPr>
        <w:tab/>
        <w:t xml:space="preserve">Wszystkie dokumenty przygotowuje się w języku polskim, z wyjątkiem </w:t>
      </w:r>
      <w:proofErr w:type="spellStart"/>
      <w:r w:rsidRPr="00874CFC">
        <w:rPr>
          <w:rFonts w:ascii="Verdana" w:hAnsi="Verdana"/>
          <w:sz w:val="20"/>
          <w:szCs w:val="20"/>
        </w:rPr>
        <w:t>Acceptance</w:t>
      </w:r>
      <w:proofErr w:type="spellEnd"/>
      <w:r w:rsidRPr="00874CFC">
        <w:rPr>
          <w:rFonts w:ascii="Verdana" w:hAnsi="Verdana"/>
          <w:sz w:val="20"/>
          <w:szCs w:val="20"/>
        </w:rPr>
        <w:t xml:space="preserve"> </w:t>
      </w:r>
      <w:proofErr w:type="spellStart"/>
      <w:r w:rsidRPr="00874CFC">
        <w:rPr>
          <w:rFonts w:ascii="Verdana" w:hAnsi="Verdana"/>
          <w:sz w:val="20"/>
          <w:szCs w:val="20"/>
        </w:rPr>
        <w:t>Letter</w:t>
      </w:r>
      <w:proofErr w:type="spellEnd"/>
      <w:r w:rsidRPr="00874CFC">
        <w:rPr>
          <w:rFonts w:ascii="Verdana" w:hAnsi="Verdana"/>
          <w:sz w:val="20"/>
          <w:szCs w:val="20"/>
        </w:rPr>
        <w:t>,</w:t>
      </w:r>
    </w:p>
    <w:p w14:paraId="0838A10B" w14:textId="54E0F519" w:rsidR="00874CFC" w:rsidRDefault="00874CFC" w:rsidP="00874CFC">
      <w:pPr>
        <w:spacing w:line="240" w:lineRule="auto"/>
        <w:ind w:firstLine="708"/>
        <w:rPr>
          <w:rFonts w:ascii="Verdana" w:hAnsi="Verdana"/>
          <w:sz w:val="20"/>
          <w:szCs w:val="20"/>
        </w:rPr>
      </w:pPr>
      <w:r w:rsidRPr="00874CFC">
        <w:rPr>
          <w:rFonts w:ascii="Verdana" w:hAnsi="Verdana"/>
          <w:sz w:val="20"/>
          <w:szCs w:val="20"/>
        </w:rPr>
        <w:t>10.</w:t>
      </w:r>
      <w:r w:rsidRPr="00874CFC">
        <w:rPr>
          <w:rFonts w:ascii="Verdana" w:hAnsi="Verdana"/>
          <w:sz w:val="20"/>
          <w:szCs w:val="20"/>
        </w:rPr>
        <w:tab/>
        <w:t xml:space="preserve">Teczka kandydata składana jest w Biurze Obsługi Studenta WPAE. </w:t>
      </w:r>
    </w:p>
    <w:p w14:paraId="55279C18" w14:textId="77777777" w:rsidR="00874CFC" w:rsidRPr="00874CFC" w:rsidRDefault="00874CFC" w:rsidP="00874CFC">
      <w:pPr>
        <w:spacing w:line="240" w:lineRule="auto"/>
        <w:ind w:firstLine="708"/>
        <w:rPr>
          <w:rFonts w:ascii="Verdana" w:hAnsi="Verdana"/>
          <w:sz w:val="20"/>
          <w:szCs w:val="20"/>
        </w:rPr>
      </w:pPr>
    </w:p>
    <w:p w14:paraId="7F86C8D5" w14:textId="3C065BF7" w:rsidR="00874CFC" w:rsidRDefault="00874CFC" w:rsidP="00874CFC">
      <w:pPr>
        <w:spacing w:line="240" w:lineRule="auto"/>
        <w:jc w:val="center"/>
        <w:rPr>
          <w:rFonts w:ascii="Verdana" w:hAnsi="Verdana"/>
          <w:b/>
          <w:sz w:val="20"/>
          <w:szCs w:val="20"/>
        </w:rPr>
      </w:pPr>
      <w:r w:rsidRPr="00874CFC">
        <w:rPr>
          <w:rFonts w:ascii="Verdana" w:hAnsi="Verdana"/>
          <w:b/>
          <w:sz w:val="20"/>
          <w:szCs w:val="20"/>
        </w:rPr>
        <w:t>§5. Komisja rekrutacyjna</w:t>
      </w:r>
    </w:p>
    <w:p w14:paraId="5B02F03D" w14:textId="77777777" w:rsidR="00D23C89" w:rsidRPr="00874CFC" w:rsidRDefault="00D23C89" w:rsidP="00874CFC">
      <w:pPr>
        <w:spacing w:line="240" w:lineRule="auto"/>
        <w:jc w:val="center"/>
        <w:rPr>
          <w:rFonts w:ascii="Verdana" w:hAnsi="Verdana"/>
          <w:b/>
          <w:sz w:val="20"/>
          <w:szCs w:val="20"/>
        </w:rPr>
      </w:pPr>
    </w:p>
    <w:p w14:paraId="70D3892A"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1.</w:t>
      </w:r>
      <w:r w:rsidRPr="00874CFC">
        <w:rPr>
          <w:rFonts w:ascii="Verdana" w:hAnsi="Verdana"/>
          <w:sz w:val="20"/>
          <w:szCs w:val="20"/>
        </w:rPr>
        <w:tab/>
        <w:t>Decyzję o zakwalifikowaniu kandydatów podejmuje komisja rekrutacyjna, której skład wchodzą: prodziekan, koordynator programu Erasmus + oraz dyrektor instytutu lub kierownik Pracowni Nauczania Prawa w Językach Obcych.</w:t>
      </w:r>
    </w:p>
    <w:p w14:paraId="7E41FEC6"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lastRenderedPageBreak/>
        <w:t>2.</w:t>
      </w:r>
      <w:r w:rsidRPr="00874CFC">
        <w:rPr>
          <w:rFonts w:ascii="Verdana" w:hAnsi="Verdana"/>
          <w:sz w:val="20"/>
          <w:szCs w:val="20"/>
        </w:rPr>
        <w:tab/>
        <w:t>Komisja, kierując studenta do danej uczelni, bierze pod uwagę jego preferencje wyrażone w liście motywacyjnym, jednak zastrzega sobie prawo ostatecznej decyzji – w szczególności w przypadku ograniczonej liczby miejsc w wybranych uczelniach partnerskich.</w:t>
      </w:r>
    </w:p>
    <w:p w14:paraId="44D7EF23"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3.</w:t>
      </w:r>
      <w:r w:rsidRPr="00874CFC">
        <w:rPr>
          <w:rFonts w:ascii="Verdana" w:hAnsi="Verdana"/>
          <w:sz w:val="20"/>
          <w:szCs w:val="20"/>
        </w:rPr>
        <w:tab/>
        <w:t>W przypadku dodatkowej rekrutacji na wolne miejsca stypendialne, Koordynator Programu Erasmus+ mając akceptację władz jednostki, może jednoosobowo dokonać kwalifikacji poza regularnym trybem.</w:t>
      </w:r>
    </w:p>
    <w:p w14:paraId="2AFDD946"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4.</w:t>
      </w:r>
      <w:r w:rsidRPr="00874CFC">
        <w:rPr>
          <w:rFonts w:ascii="Verdana" w:hAnsi="Verdana"/>
          <w:sz w:val="20"/>
          <w:szCs w:val="20"/>
        </w:rPr>
        <w:tab/>
        <w:t>Koordynator może także jednoosobowo kwalifikować kandydatów na wyjazdy w rekrutacji o charakterze ciągłym (np. praktyki).</w:t>
      </w:r>
    </w:p>
    <w:p w14:paraId="678517D0" w14:textId="04B79013" w:rsidR="00874CFC" w:rsidRPr="00874CFC" w:rsidRDefault="00874CFC" w:rsidP="00874CFC">
      <w:pPr>
        <w:spacing w:line="240" w:lineRule="auto"/>
        <w:rPr>
          <w:rFonts w:ascii="Verdana" w:hAnsi="Verdana"/>
          <w:sz w:val="20"/>
          <w:szCs w:val="20"/>
        </w:rPr>
      </w:pPr>
      <w:r w:rsidRPr="00874CFC">
        <w:rPr>
          <w:rFonts w:ascii="Verdana" w:hAnsi="Verdana"/>
          <w:sz w:val="20"/>
          <w:szCs w:val="20"/>
        </w:rPr>
        <w:t>5.</w:t>
      </w:r>
      <w:r w:rsidRPr="00874CFC">
        <w:rPr>
          <w:rFonts w:ascii="Verdana" w:hAnsi="Verdana"/>
          <w:sz w:val="20"/>
          <w:szCs w:val="20"/>
        </w:rPr>
        <w:tab/>
        <w:t>Odwołania od decyzji Komisji lub Koordynatora należy kierować do Dziekana Wydziału. Odwołanie od decyzji Dziekana należy kierować do Prorektora UWr ds. umiędzynarodowienia.</w:t>
      </w:r>
    </w:p>
    <w:p w14:paraId="77EF680B"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 xml:space="preserve"> </w:t>
      </w:r>
    </w:p>
    <w:p w14:paraId="367753E6" w14:textId="111ED018" w:rsidR="00874CFC" w:rsidRDefault="00874CFC" w:rsidP="00874CFC">
      <w:pPr>
        <w:spacing w:line="240" w:lineRule="auto"/>
        <w:jc w:val="center"/>
        <w:rPr>
          <w:rFonts w:ascii="Verdana" w:hAnsi="Verdana"/>
          <w:b/>
          <w:sz w:val="20"/>
          <w:szCs w:val="20"/>
        </w:rPr>
      </w:pPr>
      <w:r w:rsidRPr="00874CFC">
        <w:rPr>
          <w:rFonts w:ascii="Verdana" w:hAnsi="Verdana"/>
          <w:b/>
          <w:sz w:val="20"/>
          <w:szCs w:val="20"/>
        </w:rPr>
        <w:t>§6. Rodzaje mobilności i zasady rekrutacji</w:t>
      </w:r>
    </w:p>
    <w:p w14:paraId="6621DC1E" w14:textId="77777777" w:rsidR="00D23C89" w:rsidRPr="00874CFC" w:rsidRDefault="00D23C89" w:rsidP="00874CFC">
      <w:pPr>
        <w:spacing w:line="240" w:lineRule="auto"/>
        <w:jc w:val="center"/>
        <w:rPr>
          <w:rFonts w:ascii="Verdana" w:hAnsi="Verdana"/>
          <w:b/>
          <w:sz w:val="20"/>
          <w:szCs w:val="20"/>
        </w:rPr>
      </w:pPr>
    </w:p>
    <w:p w14:paraId="1ADA7998"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1. Mobilności długoterminowe – Erasmus+ studia (KA131 – kraje programu, kraje trzecie niestowarzyszone z programem oraz KA171)</w:t>
      </w:r>
    </w:p>
    <w:p w14:paraId="4A778A4B"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Celem wyjazdu jest realizacja na uczelni partnerskiej części studiów, czego efektem będzie uzyskanie uzgodnionej w porozumieniu o programie studiów (Learning Agreement) ustalonej ilości punktów ECTS. Przyjmuje się, że semestr to 30 ECTS. Na uczelni przyjmującej student jest zobowiązany do uzyskania w semestrze przynajmniej 30 punktów ECTS z przedmiotów kierunkowych. Na ostatnim semestrze studiów student zobowiązany jest uzyskać na uczelni przyjmującej przynajmniej 21 punktów ECTS.</w:t>
      </w:r>
    </w:p>
    <w:p w14:paraId="6701436C"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Rekrutacja organizowana jest przez koordynatora Erasmus+ w jednostce UWr w okresie grudzień 2025 – luty 2026.</w:t>
      </w:r>
    </w:p>
    <w:p w14:paraId="368480D1"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Przyznawane są miejsca na semestr zimowy i letni roku akademickiego 2026/2027.</w:t>
      </w:r>
    </w:p>
    <w:p w14:paraId="144EB210"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Dodatkowa rekrutacja (wrzesień–październik 2026) odbędzie się wyłącznie w przypadku wolnych środków finansowych ba to działanie.</w:t>
      </w:r>
    </w:p>
    <w:p w14:paraId="2A11C503"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Kandydat może aplikować wyłącznie do uczelni, z którymi jego jednostka posiada aktywną umowę Erasmus+.</w:t>
      </w:r>
    </w:p>
    <w:p w14:paraId="06BFDC95"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Doktoranci mogą realizować zajęcia lub prowadzić badania – pod opieką tutora na uczelni partnerskiej.</w:t>
      </w:r>
    </w:p>
    <w:p w14:paraId="097E0777"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 xml:space="preserve">O długość wyjazdu decyduje uczelnia przyjmująca z założeniem, że minimalny okres studiów to 2 miesiące a maksymalny 12 miesięcy, jednocześnie dofinansowanie ze środków UWr obejmuje okres maksymalnie 5 miesięcy. </w:t>
      </w:r>
    </w:p>
    <w:p w14:paraId="42F110B6"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Etapy rekrutacji:</w:t>
      </w:r>
    </w:p>
    <w:p w14:paraId="351ADD9A" w14:textId="77777777" w:rsidR="00874CFC" w:rsidRPr="00874CFC" w:rsidRDefault="00874CFC" w:rsidP="00874CFC">
      <w:pPr>
        <w:spacing w:line="240" w:lineRule="auto"/>
        <w:ind w:left="1416"/>
        <w:rPr>
          <w:rFonts w:ascii="Verdana" w:hAnsi="Verdana"/>
          <w:sz w:val="20"/>
          <w:szCs w:val="20"/>
        </w:rPr>
      </w:pPr>
      <w:r w:rsidRPr="00874CFC">
        <w:rPr>
          <w:rFonts w:ascii="Verdana" w:hAnsi="Verdana"/>
          <w:sz w:val="20"/>
          <w:szCs w:val="20"/>
        </w:rPr>
        <w:t>1.</w:t>
      </w:r>
      <w:r w:rsidRPr="00874CFC">
        <w:rPr>
          <w:rFonts w:ascii="Verdana" w:hAnsi="Verdana"/>
          <w:sz w:val="20"/>
          <w:szCs w:val="20"/>
        </w:rPr>
        <w:tab/>
        <w:t>I etap – sprawdzenie językowe w SPNJO (język angielski, niemiecki, francuski, hiszpański, włoski).</w:t>
      </w:r>
    </w:p>
    <w:p w14:paraId="62B41B5C" w14:textId="77777777" w:rsidR="00874CFC" w:rsidRPr="00874CFC" w:rsidRDefault="00874CFC" w:rsidP="00874CFC">
      <w:pPr>
        <w:spacing w:line="240" w:lineRule="auto"/>
        <w:ind w:left="1416"/>
        <w:rPr>
          <w:rFonts w:ascii="Verdana" w:hAnsi="Verdana"/>
          <w:sz w:val="20"/>
          <w:szCs w:val="20"/>
        </w:rPr>
      </w:pPr>
      <w:r w:rsidRPr="00874CFC">
        <w:rPr>
          <w:rFonts w:ascii="Verdana" w:hAnsi="Verdana"/>
          <w:sz w:val="20"/>
          <w:szCs w:val="20"/>
        </w:rPr>
        <w:t>2.</w:t>
      </w:r>
      <w:r w:rsidRPr="00874CFC">
        <w:rPr>
          <w:rFonts w:ascii="Verdana" w:hAnsi="Verdana"/>
          <w:sz w:val="20"/>
          <w:szCs w:val="20"/>
        </w:rPr>
        <w:tab/>
        <w:t>II etap – rekrutacja wydziałowa</w:t>
      </w:r>
    </w:p>
    <w:p w14:paraId="328A7E07" w14:textId="77777777" w:rsidR="00874CFC" w:rsidRPr="00874CFC" w:rsidRDefault="00874CFC" w:rsidP="00874CFC">
      <w:pPr>
        <w:spacing w:line="240" w:lineRule="auto"/>
        <w:ind w:left="1416"/>
        <w:rPr>
          <w:rFonts w:ascii="Verdana" w:hAnsi="Verdana"/>
          <w:sz w:val="20"/>
          <w:szCs w:val="20"/>
        </w:rPr>
      </w:pPr>
      <w:r w:rsidRPr="00874CFC">
        <w:rPr>
          <w:rFonts w:ascii="Verdana" w:hAnsi="Verdana"/>
          <w:sz w:val="20"/>
          <w:szCs w:val="20"/>
        </w:rPr>
        <w:t>a.</w:t>
      </w:r>
      <w:r w:rsidRPr="00874CFC">
        <w:rPr>
          <w:rFonts w:ascii="Verdana" w:hAnsi="Verdana"/>
          <w:sz w:val="20"/>
          <w:szCs w:val="20"/>
        </w:rPr>
        <w:tab/>
        <w:t xml:space="preserve">17 lutego 2026 - złożenie teczki kandydata w Biurze Obsługi Studenta. </w:t>
      </w:r>
    </w:p>
    <w:p w14:paraId="061191B6" w14:textId="77777777" w:rsidR="00874CFC" w:rsidRPr="00874CFC" w:rsidRDefault="00874CFC" w:rsidP="00874CFC">
      <w:pPr>
        <w:spacing w:line="240" w:lineRule="auto"/>
        <w:ind w:left="1416"/>
        <w:rPr>
          <w:rFonts w:ascii="Verdana" w:hAnsi="Verdana"/>
          <w:sz w:val="20"/>
          <w:szCs w:val="20"/>
        </w:rPr>
      </w:pPr>
      <w:r w:rsidRPr="00874CFC">
        <w:rPr>
          <w:rFonts w:ascii="Verdana" w:hAnsi="Verdana"/>
          <w:sz w:val="20"/>
          <w:szCs w:val="20"/>
        </w:rPr>
        <w:t>b.</w:t>
      </w:r>
      <w:r w:rsidRPr="00874CFC">
        <w:rPr>
          <w:rFonts w:ascii="Verdana" w:hAnsi="Verdana"/>
          <w:sz w:val="20"/>
          <w:szCs w:val="20"/>
        </w:rPr>
        <w:tab/>
        <w:t>23 lutego – 27 lutego 2026 - rekrutacja (rozmowa kwalifikacyjna- stacjonarna). Dokładny termin zostanie podany w ogłoszeniu na stronie WPAE.</w:t>
      </w:r>
    </w:p>
    <w:p w14:paraId="6B0FAB50" w14:textId="50303FCC" w:rsidR="00874CFC" w:rsidRDefault="00874CFC" w:rsidP="00874CFC">
      <w:pPr>
        <w:spacing w:line="240" w:lineRule="auto"/>
        <w:ind w:left="1416"/>
        <w:rPr>
          <w:rFonts w:ascii="Verdana" w:hAnsi="Verdana"/>
          <w:sz w:val="20"/>
          <w:szCs w:val="20"/>
        </w:rPr>
      </w:pPr>
      <w:r w:rsidRPr="00874CFC">
        <w:rPr>
          <w:rFonts w:ascii="Verdana" w:hAnsi="Verdana"/>
          <w:sz w:val="20"/>
          <w:szCs w:val="20"/>
        </w:rPr>
        <w:t>3.</w:t>
      </w:r>
      <w:r w:rsidRPr="00874CFC">
        <w:rPr>
          <w:rFonts w:ascii="Verdana" w:hAnsi="Verdana"/>
          <w:sz w:val="20"/>
          <w:szCs w:val="20"/>
        </w:rPr>
        <w:tab/>
        <w:t>Termin zakończenia rekrutacji: 28 lutego 2026 r.</w:t>
      </w:r>
    </w:p>
    <w:p w14:paraId="660C4701" w14:textId="77777777" w:rsidR="00874CFC" w:rsidRPr="00874CFC" w:rsidRDefault="00874CFC" w:rsidP="00874CFC">
      <w:pPr>
        <w:spacing w:line="240" w:lineRule="auto"/>
        <w:ind w:left="1416"/>
        <w:rPr>
          <w:rFonts w:ascii="Verdana" w:hAnsi="Verdana"/>
          <w:sz w:val="20"/>
          <w:szCs w:val="20"/>
        </w:rPr>
      </w:pPr>
    </w:p>
    <w:p w14:paraId="532BFEBE"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2. Mobilność długoterminowa – Erasmus+ praktyka (KA131 – kraje programu)</w:t>
      </w:r>
    </w:p>
    <w:p w14:paraId="59D8A167"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Celem jest odbycie praktyki w instytucji zagranicznej (bez obowiązku zdobywania ECTS).</w:t>
      </w:r>
    </w:p>
    <w:p w14:paraId="66B4D936"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Mobilność trwająca 2–12 miesięcy, dla studentów wszystkich poziomów studiów oraz doktorantów. Dofinansowanie na okres maksymalnie 5 miesięcy.</w:t>
      </w:r>
    </w:p>
    <w:p w14:paraId="42FDE2EE"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Rekrutacja ma charakter ciągły (zgodnie z wytycznymi Biura Współpracy Międzynarodowej (BWM) dotyczącymi dostępności wolnych środków finansowych). Zgłoszenie należy przesyłać nie później niż na 8 tygodni przed planowanym terminem rozpoczęcia mobilności.</w:t>
      </w:r>
    </w:p>
    <w:p w14:paraId="20F79709"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lastRenderedPageBreak/>
        <w:t>•</w:t>
      </w:r>
      <w:r w:rsidRPr="00874CFC">
        <w:rPr>
          <w:rFonts w:ascii="Verdana" w:hAnsi="Verdana"/>
          <w:sz w:val="20"/>
          <w:szCs w:val="20"/>
        </w:rPr>
        <w:tab/>
        <w:t>Sprawdzenie językowe odbywa się w trybie indywidulnym, należy skontaktować się ze SPNJO</w:t>
      </w:r>
    </w:p>
    <w:p w14:paraId="5569EE30" w14:textId="000CDFA9" w:rsid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W przypadku praktyk realizowanych w trakcie semestru wymagana jest zgoda dziekana na indywidualną organizację studiów.</w:t>
      </w:r>
    </w:p>
    <w:p w14:paraId="08ED1843" w14:textId="77777777" w:rsidR="00874CFC" w:rsidRPr="00874CFC" w:rsidRDefault="00874CFC" w:rsidP="00874CFC">
      <w:pPr>
        <w:spacing w:line="240" w:lineRule="auto"/>
        <w:ind w:left="708"/>
        <w:rPr>
          <w:rFonts w:ascii="Verdana" w:hAnsi="Verdana"/>
          <w:sz w:val="20"/>
          <w:szCs w:val="20"/>
        </w:rPr>
      </w:pPr>
    </w:p>
    <w:p w14:paraId="5BE390EF"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3. Praktyka absolwencka (KA131 – kraje programu)</w:t>
      </w:r>
    </w:p>
    <w:p w14:paraId="443C1770"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Mobilność trwająca 2–5 miesięcy. Dofinansowanie na okres maksymalnie 5 miesięcy.</w:t>
      </w:r>
    </w:p>
    <w:p w14:paraId="505BEBC5"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O wyjazd mogą ubiegać się studenci ostatniego roku studiów, którzy przejdą rekrutację przed obroną pracy dyplomowej (szczegóły w §2. Warunki uczestnictwa, pkt.8).</w:t>
      </w:r>
    </w:p>
    <w:p w14:paraId="7170B45D"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Kapitał mobilności liczony jest w ramach ostatniego ukończonego poziomu studiów.</w:t>
      </w:r>
    </w:p>
    <w:p w14:paraId="0BC43EC9"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Rekrutacja ma charakter ciągły (zgodnie z wytycznymi Biura Współpracy Międzynarodowej (BWM) dotyczącymi dostępności wolnych środków finansowych). Zgłoszenie należy przesyłać nie później niż na 8 tygodni przed planowanym terminem rozpoczęcia mobilności.</w:t>
      </w:r>
    </w:p>
    <w:p w14:paraId="02A9672F" w14:textId="56748028" w:rsid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Sprawdzenie językowe odbywa się w trybie indywidulnym, należy skontaktować się ze SPNJO</w:t>
      </w:r>
      <w:r>
        <w:rPr>
          <w:rFonts w:ascii="Verdana" w:hAnsi="Verdana"/>
          <w:sz w:val="20"/>
          <w:szCs w:val="20"/>
        </w:rPr>
        <w:t>.</w:t>
      </w:r>
    </w:p>
    <w:p w14:paraId="4E656B7A" w14:textId="77777777" w:rsidR="00874CFC" w:rsidRPr="00874CFC" w:rsidRDefault="00874CFC" w:rsidP="00874CFC">
      <w:pPr>
        <w:spacing w:line="240" w:lineRule="auto"/>
        <w:ind w:left="708"/>
        <w:rPr>
          <w:rFonts w:ascii="Verdana" w:hAnsi="Verdana"/>
          <w:sz w:val="20"/>
          <w:szCs w:val="20"/>
        </w:rPr>
      </w:pPr>
    </w:p>
    <w:p w14:paraId="37E83876"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 xml:space="preserve">4. Wyjazd krótkoterminowy na studia (zorganizowane działanie typu BIP, szkoła letnia/zimowa lub inna krótka mobilność naukowa (KA131 - kraje programu oraz kraje trzecie niestowarzyszone z programem). </w:t>
      </w:r>
    </w:p>
    <w:p w14:paraId="62CADE29"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Wyjazd krótkoterminowy na praktyki (KA131 - kraje programu)</w:t>
      </w:r>
    </w:p>
    <w:p w14:paraId="1BB9ACD4"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Okres trwania: 5–30 dni.</w:t>
      </w:r>
    </w:p>
    <w:p w14:paraId="3D280401"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Obowiązkowy komponent wirtualny (nie dotyczy doktorantów).</w:t>
      </w:r>
    </w:p>
    <w:p w14:paraId="432E5CAD"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W przypadku mobilności studenckich – obowiązkowe uzyskanie minimum 3 ECTS.</w:t>
      </w:r>
    </w:p>
    <w:p w14:paraId="64A6292B"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Rekrutacja ma charakter ciągły (zgodnie z wytycznymi Biura Współpracy Międzynarodowej (BWM) dotyczącymi dostępności wolnych środków finansowych). Zgłoszenie należy przesyłać nie później niż na 8 tygodni przed planowanym terminem rozpoczęcia mobilności.</w:t>
      </w:r>
    </w:p>
    <w:p w14:paraId="55864C08"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Sprawdzenie językowe odbywa się w trybie indywidulnym, należy skontaktować się ze SPNJO.</w:t>
      </w:r>
    </w:p>
    <w:p w14:paraId="1C1FC0F3" w14:textId="77777777" w:rsidR="00874CFC" w:rsidRPr="00874CFC" w:rsidRDefault="00874CFC" w:rsidP="00874CFC">
      <w:pPr>
        <w:spacing w:line="240" w:lineRule="auto"/>
        <w:ind w:left="708"/>
        <w:rPr>
          <w:rFonts w:ascii="Verdana" w:hAnsi="Verdana"/>
          <w:sz w:val="20"/>
          <w:szCs w:val="20"/>
        </w:rPr>
      </w:pPr>
      <w:r w:rsidRPr="00874CFC">
        <w:rPr>
          <w:rFonts w:ascii="Verdana" w:hAnsi="Verdana"/>
          <w:sz w:val="20"/>
          <w:szCs w:val="20"/>
        </w:rPr>
        <w:t>•</w:t>
      </w:r>
      <w:r w:rsidRPr="00874CFC">
        <w:rPr>
          <w:rFonts w:ascii="Verdana" w:hAnsi="Verdana"/>
          <w:sz w:val="20"/>
          <w:szCs w:val="20"/>
        </w:rPr>
        <w:tab/>
        <w:t>Każdy student może zrealizować jeden wyjazd krótkoterminowy w semestrze.</w:t>
      </w:r>
    </w:p>
    <w:p w14:paraId="0939EF4A"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 xml:space="preserve"> </w:t>
      </w:r>
    </w:p>
    <w:p w14:paraId="0E9DA887" w14:textId="77777777" w:rsidR="00874CFC" w:rsidRPr="00874CFC" w:rsidRDefault="00874CFC" w:rsidP="00874CFC">
      <w:pPr>
        <w:spacing w:line="240" w:lineRule="auto"/>
        <w:jc w:val="center"/>
        <w:rPr>
          <w:rFonts w:ascii="Verdana" w:hAnsi="Verdana"/>
          <w:b/>
          <w:sz w:val="20"/>
          <w:szCs w:val="20"/>
        </w:rPr>
      </w:pPr>
      <w:r w:rsidRPr="00874CFC">
        <w:rPr>
          <w:rFonts w:ascii="Verdana" w:hAnsi="Verdana"/>
          <w:b/>
          <w:sz w:val="20"/>
          <w:szCs w:val="20"/>
        </w:rPr>
        <w:t>§7. Informacje organizacyjne</w:t>
      </w:r>
    </w:p>
    <w:p w14:paraId="5156F0D3" w14:textId="2B832E19" w:rsidR="00874CFC" w:rsidRPr="00874CFC" w:rsidRDefault="00874CFC" w:rsidP="00874CFC">
      <w:pPr>
        <w:pStyle w:val="Akapitzlist"/>
        <w:numPr>
          <w:ilvl w:val="0"/>
          <w:numId w:val="19"/>
        </w:numPr>
        <w:spacing w:line="240" w:lineRule="auto"/>
        <w:rPr>
          <w:rFonts w:ascii="Verdana" w:hAnsi="Verdana"/>
          <w:sz w:val="20"/>
          <w:szCs w:val="20"/>
        </w:rPr>
      </w:pPr>
      <w:r w:rsidRPr="00874CFC">
        <w:rPr>
          <w:rFonts w:ascii="Verdana" w:hAnsi="Verdana"/>
          <w:sz w:val="20"/>
          <w:szCs w:val="20"/>
        </w:rPr>
        <w:t xml:space="preserve">Wyjazd na Erasmus+ studia przyznawany jest przez koordynatora poprzez system </w:t>
      </w:r>
      <w:proofErr w:type="spellStart"/>
      <w:r w:rsidRPr="00874CFC">
        <w:rPr>
          <w:rFonts w:ascii="Verdana" w:hAnsi="Verdana"/>
          <w:sz w:val="20"/>
          <w:szCs w:val="20"/>
        </w:rPr>
        <w:t>USOSweb</w:t>
      </w:r>
      <w:proofErr w:type="spellEnd"/>
      <w:r w:rsidRPr="00874CFC">
        <w:rPr>
          <w:rFonts w:ascii="Verdana" w:hAnsi="Verdana"/>
          <w:sz w:val="20"/>
          <w:szCs w:val="20"/>
        </w:rPr>
        <w:t xml:space="preserve">. </w:t>
      </w:r>
    </w:p>
    <w:p w14:paraId="0F61A7D2" w14:textId="387D9DEE" w:rsidR="00874CFC" w:rsidRPr="00874CFC" w:rsidRDefault="00874CFC" w:rsidP="00874CFC">
      <w:pPr>
        <w:pStyle w:val="Akapitzlist"/>
        <w:numPr>
          <w:ilvl w:val="0"/>
          <w:numId w:val="19"/>
        </w:numPr>
        <w:spacing w:line="240" w:lineRule="auto"/>
        <w:rPr>
          <w:rFonts w:ascii="Verdana" w:hAnsi="Verdana"/>
          <w:sz w:val="20"/>
          <w:szCs w:val="20"/>
        </w:rPr>
      </w:pPr>
      <w:r w:rsidRPr="00874CFC">
        <w:rPr>
          <w:rFonts w:ascii="Verdana" w:hAnsi="Verdana"/>
          <w:sz w:val="20"/>
          <w:szCs w:val="20"/>
        </w:rPr>
        <w:t>Wyjazd na Erasmus+ praktyki / staże absolwenckie przyznawany jest przez koordynatora poprzez system IRC.</w:t>
      </w:r>
    </w:p>
    <w:p w14:paraId="306FDC9C" w14:textId="78E186E5" w:rsidR="00874CFC" w:rsidRPr="00874CFC" w:rsidRDefault="00874CFC" w:rsidP="00874CFC">
      <w:pPr>
        <w:pStyle w:val="Akapitzlist"/>
        <w:numPr>
          <w:ilvl w:val="0"/>
          <w:numId w:val="19"/>
        </w:numPr>
        <w:spacing w:line="240" w:lineRule="auto"/>
        <w:rPr>
          <w:rFonts w:ascii="Verdana" w:hAnsi="Verdana"/>
          <w:sz w:val="20"/>
          <w:szCs w:val="20"/>
        </w:rPr>
      </w:pPr>
      <w:r w:rsidRPr="00874CFC">
        <w:rPr>
          <w:rFonts w:ascii="Verdana" w:hAnsi="Verdana"/>
          <w:sz w:val="20"/>
          <w:szCs w:val="20"/>
        </w:rPr>
        <w:t>Regulacje dotyczące realizacji i rozliczania wyjazdu, a także wysokości dofinansowania, przedstawione są w dokumencie „Zasady realizacji mobilności Erasmus+” dostępne w BWM.  Informacje ogólne przedstawione są na stronie internetowej Biura Współpracy Międzynarodowej UWr oraz na stronie jednostki prowadzącej rekrutacje.</w:t>
      </w:r>
    </w:p>
    <w:p w14:paraId="4E6F24C9"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 xml:space="preserve"> </w:t>
      </w:r>
    </w:p>
    <w:p w14:paraId="18E3243D" w14:textId="5BFF4463" w:rsidR="00874CFC" w:rsidRDefault="00874CFC" w:rsidP="00874CFC">
      <w:pPr>
        <w:spacing w:line="240" w:lineRule="auto"/>
        <w:jc w:val="center"/>
        <w:rPr>
          <w:rFonts w:ascii="Verdana" w:hAnsi="Verdana"/>
          <w:b/>
          <w:sz w:val="20"/>
          <w:szCs w:val="20"/>
        </w:rPr>
      </w:pPr>
      <w:r w:rsidRPr="00874CFC">
        <w:rPr>
          <w:rFonts w:ascii="Verdana" w:hAnsi="Verdana"/>
          <w:b/>
          <w:sz w:val="20"/>
          <w:szCs w:val="20"/>
        </w:rPr>
        <w:t>§8. Postanowienia końcowe</w:t>
      </w:r>
    </w:p>
    <w:p w14:paraId="6AEF68F9" w14:textId="77777777" w:rsidR="00D23C89" w:rsidRPr="00874CFC" w:rsidRDefault="00D23C89" w:rsidP="00874CFC">
      <w:pPr>
        <w:spacing w:line="240" w:lineRule="auto"/>
        <w:jc w:val="center"/>
        <w:rPr>
          <w:rFonts w:ascii="Verdana" w:hAnsi="Verdana"/>
          <w:b/>
          <w:sz w:val="20"/>
          <w:szCs w:val="20"/>
        </w:rPr>
      </w:pPr>
    </w:p>
    <w:p w14:paraId="5CF1FD3E"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1.</w:t>
      </w:r>
      <w:r w:rsidRPr="00874CFC">
        <w:rPr>
          <w:rFonts w:ascii="Verdana" w:hAnsi="Verdana"/>
          <w:sz w:val="20"/>
          <w:szCs w:val="20"/>
        </w:rPr>
        <w:tab/>
        <w:t>Regulamin określa zasady rekrutacji i realizacji mobilności studentów i doktorantów Uniwersytetu Wrocławskiego w ramach programu Erasmus+, zgodnie z wytycznymi Narodowej Agencji Programu Erasmus+ i Europejskiego Korpusu Solidarności.</w:t>
      </w:r>
    </w:p>
    <w:p w14:paraId="4A8D1F7F"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2.</w:t>
      </w:r>
      <w:r w:rsidRPr="00874CFC">
        <w:rPr>
          <w:rFonts w:ascii="Verdana" w:hAnsi="Verdana"/>
          <w:sz w:val="20"/>
          <w:szCs w:val="20"/>
        </w:rPr>
        <w:tab/>
        <w:t>W sprawach nieuregulowanych niniejszym regulaminem zastosowanie mają:</w:t>
      </w:r>
    </w:p>
    <w:p w14:paraId="22FE1B2A"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1.</w:t>
      </w:r>
      <w:r w:rsidRPr="00874CFC">
        <w:rPr>
          <w:rFonts w:ascii="Verdana" w:hAnsi="Verdana"/>
          <w:sz w:val="20"/>
          <w:szCs w:val="20"/>
        </w:rPr>
        <w:tab/>
        <w:t>zasady i wytyczne Programu Erasmus+ Komisji Europejskiej i Narodowej Agencji,</w:t>
      </w:r>
    </w:p>
    <w:p w14:paraId="0964CD70"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2.</w:t>
      </w:r>
      <w:r w:rsidRPr="00874CFC">
        <w:rPr>
          <w:rFonts w:ascii="Verdana" w:hAnsi="Verdana"/>
          <w:sz w:val="20"/>
          <w:szCs w:val="20"/>
        </w:rPr>
        <w:tab/>
        <w:t>„Zasady realizacji mobilności” Biura Współpracy Międzynarodowej UWr,</w:t>
      </w:r>
    </w:p>
    <w:p w14:paraId="7B29F77C"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3.</w:t>
      </w:r>
      <w:r w:rsidRPr="00874CFC">
        <w:rPr>
          <w:rFonts w:ascii="Verdana" w:hAnsi="Verdana"/>
          <w:sz w:val="20"/>
          <w:szCs w:val="20"/>
        </w:rPr>
        <w:tab/>
        <w:t>obowiązujące zarządzenia i decyzje Rektora UWr oraz Dziekana WPAE UWr.</w:t>
      </w:r>
    </w:p>
    <w:p w14:paraId="140839EC"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lastRenderedPageBreak/>
        <w:t>3.</w:t>
      </w:r>
      <w:r w:rsidRPr="00874CFC">
        <w:rPr>
          <w:rFonts w:ascii="Verdana" w:hAnsi="Verdana"/>
          <w:sz w:val="20"/>
          <w:szCs w:val="20"/>
        </w:rPr>
        <w:tab/>
        <w:t>Regulamin wchodzi w życie z dniem podpisania przez przedstawicieli władz jednostki i obowiązuje w procesie rekrutacji na rok akademicki 2026/2027, o ile nie zostanie zaktualizowany.</w:t>
      </w:r>
    </w:p>
    <w:p w14:paraId="1AA2DF8A" w14:textId="77777777" w:rsidR="00874CFC" w:rsidRPr="00874CFC" w:rsidRDefault="00874CFC" w:rsidP="00874CFC">
      <w:pPr>
        <w:spacing w:line="240" w:lineRule="auto"/>
        <w:rPr>
          <w:rFonts w:ascii="Verdana" w:hAnsi="Verdana"/>
          <w:sz w:val="20"/>
          <w:szCs w:val="20"/>
        </w:rPr>
      </w:pPr>
      <w:r w:rsidRPr="00874CFC">
        <w:rPr>
          <w:rFonts w:ascii="Verdana" w:hAnsi="Verdana"/>
          <w:sz w:val="20"/>
          <w:szCs w:val="20"/>
        </w:rPr>
        <w:t>4.</w:t>
      </w:r>
      <w:r w:rsidRPr="00874CFC">
        <w:rPr>
          <w:rFonts w:ascii="Verdana" w:hAnsi="Verdana"/>
          <w:sz w:val="20"/>
          <w:szCs w:val="20"/>
        </w:rPr>
        <w:tab/>
        <w:t>Jednostka dydaktyczna UWr zobowiązana jest do publikacji aktualnej wersji regulaminu na swojej stronie oraz zapewnienia studentom dostępu do informacji o zasadach rekrutacji i realizacji mobilności.</w:t>
      </w:r>
    </w:p>
    <w:p w14:paraId="3EA4B892" w14:textId="77777777" w:rsidR="00180215" w:rsidRDefault="00180215" w:rsidP="00874CFC">
      <w:pPr>
        <w:spacing w:line="240" w:lineRule="auto"/>
        <w:rPr>
          <w:rFonts w:ascii="Verdana" w:eastAsia="Times New Roman" w:hAnsi="Verdana"/>
          <w:i/>
          <w:sz w:val="20"/>
          <w:szCs w:val="20"/>
          <w:lang w:eastAsia="pl-PL"/>
        </w:rPr>
      </w:pPr>
    </w:p>
    <w:p w14:paraId="331E61B2" w14:textId="77777777" w:rsidR="00180215" w:rsidRDefault="00180215" w:rsidP="00251A68">
      <w:pPr>
        <w:spacing w:line="240" w:lineRule="auto"/>
        <w:jc w:val="right"/>
        <w:rPr>
          <w:rFonts w:ascii="Verdana" w:eastAsia="Times New Roman" w:hAnsi="Verdana"/>
          <w:i/>
          <w:sz w:val="20"/>
          <w:szCs w:val="20"/>
          <w:lang w:eastAsia="pl-PL"/>
        </w:rPr>
      </w:pPr>
    </w:p>
    <w:p w14:paraId="1612E0EF" w14:textId="77777777" w:rsidR="00C21718" w:rsidRDefault="00C21718" w:rsidP="00251A68">
      <w:pPr>
        <w:spacing w:line="240" w:lineRule="auto"/>
        <w:jc w:val="right"/>
        <w:rPr>
          <w:rFonts w:ascii="Verdana" w:eastAsia="Times New Roman" w:hAnsi="Verdana"/>
          <w:i/>
          <w:sz w:val="20"/>
          <w:szCs w:val="20"/>
          <w:lang w:eastAsia="pl-PL"/>
        </w:rPr>
      </w:pPr>
    </w:p>
    <w:p w14:paraId="12E416C3" w14:textId="77777777" w:rsidR="00C21718" w:rsidRDefault="00C21718" w:rsidP="00251A68">
      <w:pPr>
        <w:spacing w:line="240" w:lineRule="auto"/>
        <w:jc w:val="right"/>
        <w:rPr>
          <w:rFonts w:ascii="Verdana" w:eastAsia="Times New Roman" w:hAnsi="Verdana"/>
          <w:i/>
          <w:sz w:val="20"/>
          <w:szCs w:val="20"/>
          <w:lang w:eastAsia="pl-PL"/>
        </w:rPr>
      </w:pPr>
    </w:p>
    <w:p w14:paraId="55197DD2" w14:textId="77777777" w:rsidR="00C21718" w:rsidRDefault="00C21718" w:rsidP="00251A68">
      <w:pPr>
        <w:spacing w:line="240" w:lineRule="auto"/>
        <w:jc w:val="right"/>
        <w:rPr>
          <w:rFonts w:ascii="Verdana" w:eastAsia="Times New Roman" w:hAnsi="Verdana"/>
          <w:i/>
          <w:sz w:val="20"/>
          <w:szCs w:val="20"/>
          <w:lang w:eastAsia="pl-PL"/>
        </w:rPr>
      </w:pPr>
    </w:p>
    <w:p w14:paraId="76F0CCA3" w14:textId="77777777" w:rsidR="00C21718" w:rsidRDefault="00C21718" w:rsidP="00251A68">
      <w:pPr>
        <w:spacing w:line="240" w:lineRule="auto"/>
        <w:jc w:val="right"/>
        <w:rPr>
          <w:rFonts w:ascii="Verdana" w:eastAsia="Times New Roman" w:hAnsi="Verdana"/>
          <w:i/>
          <w:sz w:val="20"/>
          <w:szCs w:val="20"/>
          <w:lang w:eastAsia="pl-PL"/>
        </w:rPr>
      </w:pPr>
    </w:p>
    <w:p w14:paraId="6025C6EE" w14:textId="77777777" w:rsidR="00C21718" w:rsidRDefault="00C21718" w:rsidP="00251A68">
      <w:pPr>
        <w:spacing w:line="240" w:lineRule="auto"/>
        <w:jc w:val="right"/>
        <w:rPr>
          <w:rFonts w:ascii="Verdana" w:eastAsia="Times New Roman" w:hAnsi="Verdana"/>
          <w:i/>
          <w:sz w:val="20"/>
          <w:szCs w:val="20"/>
          <w:lang w:eastAsia="pl-PL"/>
        </w:rPr>
      </w:pPr>
    </w:p>
    <w:p w14:paraId="4EE6AEF0" w14:textId="77777777" w:rsidR="00C21718" w:rsidRDefault="00C21718" w:rsidP="00251A68">
      <w:pPr>
        <w:spacing w:line="240" w:lineRule="auto"/>
        <w:jc w:val="right"/>
        <w:rPr>
          <w:rFonts w:ascii="Verdana" w:eastAsia="Times New Roman" w:hAnsi="Verdana"/>
          <w:i/>
          <w:sz w:val="20"/>
          <w:szCs w:val="20"/>
          <w:lang w:eastAsia="pl-PL"/>
        </w:rPr>
      </w:pPr>
    </w:p>
    <w:p w14:paraId="518C24E0" w14:textId="77777777" w:rsidR="00C21718" w:rsidRDefault="00C21718" w:rsidP="00251A68">
      <w:pPr>
        <w:spacing w:line="240" w:lineRule="auto"/>
        <w:jc w:val="right"/>
        <w:rPr>
          <w:rFonts w:ascii="Verdana" w:eastAsia="Times New Roman" w:hAnsi="Verdana"/>
          <w:i/>
          <w:sz w:val="20"/>
          <w:szCs w:val="20"/>
          <w:lang w:eastAsia="pl-PL"/>
        </w:rPr>
      </w:pPr>
    </w:p>
    <w:p w14:paraId="374DF6B8" w14:textId="77777777" w:rsidR="00C21718" w:rsidRDefault="00C21718" w:rsidP="00251A68">
      <w:pPr>
        <w:spacing w:line="240" w:lineRule="auto"/>
        <w:jc w:val="right"/>
        <w:rPr>
          <w:rFonts w:ascii="Verdana" w:eastAsia="Times New Roman" w:hAnsi="Verdana"/>
          <w:i/>
          <w:sz w:val="20"/>
          <w:szCs w:val="20"/>
          <w:lang w:eastAsia="pl-PL"/>
        </w:rPr>
      </w:pPr>
    </w:p>
    <w:p w14:paraId="7B6807A0" w14:textId="77777777" w:rsidR="00C21718" w:rsidRDefault="00C21718" w:rsidP="00251A68">
      <w:pPr>
        <w:spacing w:line="240" w:lineRule="auto"/>
        <w:jc w:val="right"/>
        <w:rPr>
          <w:rFonts w:ascii="Verdana" w:eastAsia="Times New Roman" w:hAnsi="Verdana"/>
          <w:i/>
          <w:sz w:val="20"/>
          <w:szCs w:val="20"/>
          <w:lang w:eastAsia="pl-PL"/>
        </w:rPr>
      </w:pPr>
    </w:p>
    <w:p w14:paraId="5EECFFBA" w14:textId="77777777" w:rsidR="00C21718" w:rsidRDefault="00C21718" w:rsidP="00251A68">
      <w:pPr>
        <w:spacing w:line="240" w:lineRule="auto"/>
        <w:jc w:val="right"/>
        <w:rPr>
          <w:rFonts w:ascii="Verdana" w:eastAsia="Times New Roman" w:hAnsi="Verdana"/>
          <w:i/>
          <w:sz w:val="20"/>
          <w:szCs w:val="20"/>
          <w:lang w:eastAsia="pl-PL"/>
        </w:rPr>
      </w:pPr>
    </w:p>
    <w:p w14:paraId="48D135FE" w14:textId="77777777" w:rsidR="00C21718" w:rsidRDefault="00C21718" w:rsidP="00251A68">
      <w:pPr>
        <w:spacing w:line="240" w:lineRule="auto"/>
        <w:jc w:val="right"/>
        <w:rPr>
          <w:rFonts w:ascii="Verdana" w:eastAsia="Times New Roman" w:hAnsi="Verdana"/>
          <w:i/>
          <w:sz w:val="20"/>
          <w:szCs w:val="20"/>
          <w:lang w:eastAsia="pl-PL"/>
        </w:rPr>
      </w:pPr>
    </w:p>
    <w:p w14:paraId="3805D9D1" w14:textId="77777777" w:rsidR="00C21718" w:rsidRDefault="00C21718" w:rsidP="00251A68">
      <w:pPr>
        <w:spacing w:line="240" w:lineRule="auto"/>
        <w:jc w:val="right"/>
        <w:rPr>
          <w:rFonts w:ascii="Verdana" w:eastAsia="Times New Roman" w:hAnsi="Verdana"/>
          <w:i/>
          <w:sz w:val="20"/>
          <w:szCs w:val="20"/>
          <w:lang w:eastAsia="pl-PL"/>
        </w:rPr>
      </w:pPr>
    </w:p>
    <w:p w14:paraId="3E92034C" w14:textId="77777777" w:rsidR="00C21718" w:rsidRDefault="00C21718" w:rsidP="00251A68">
      <w:pPr>
        <w:spacing w:line="240" w:lineRule="auto"/>
        <w:jc w:val="right"/>
        <w:rPr>
          <w:rFonts w:ascii="Verdana" w:eastAsia="Times New Roman" w:hAnsi="Verdana"/>
          <w:i/>
          <w:sz w:val="20"/>
          <w:szCs w:val="20"/>
          <w:lang w:eastAsia="pl-PL"/>
        </w:rPr>
      </w:pPr>
    </w:p>
    <w:p w14:paraId="342944B8" w14:textId="77777777" w:rsidR="00C21718" w:rsidRDefault="00C21718" w:rsidP="00251A68">
      <w:pPr>
        <w:spacing w:line="240" w:lineRule="auto"/>
        <w:jc w:val="right"/>
        <w:rPr>
          <w:rFonts w:ascii="Verdana" w:eastAsia="Times New Roman" w:hAnsi="Verdana"/>
          <w:i/>
          <w:sz w:val="20"/>
          <w:szCs w:val="20"/>
          <w:lang w:eastAsia="pl-PL"/>
        </w:rPr>
      </w:pPr>
    </w:p>
    <w:p w14:paraId="207022A4" w14:textId="77777777" w:rsidR="00C21718" w:rsidRDefault="00C21718" w:rsidP="00251A68">
      <w:pPr>
        <w:spacing w:line="240" w:lineRule="auto"/>
        <w:jc w:val="right"/>
        <w:rPr>
          <w:rFonts w:ascii="Verdana" w:eastAsia="Times New Roman" w:hAnsi="Verdana"/>
          <w:i/>
          <w:sz w:val="20"/>
          <w:szCs w:val="20"/>
          <w:lang w:eastAsia="pl-PL"/>
        </w:rPr>
      </w:pPr>
    </w:p>
    <w:p w14:paraId="1FB5A2D8" w14:textId="77777777" w:rsidR="00C21718" w:rsidRDefault="00C21718" w:rsidP="00251A68">
      <w:pPr>
        <w:spacing w:line="240" w:lineRule="auto"/>
        <w:jc w:val="right"/>
        <w:rPr>
          <w:rFonts w:ascii="Verdana" w:eastAsia="Times New Roman" w:hAnsi="Verdana"/>
          <w:i/>
          <w:sz w:val="20"/>
          <w:szCs w:val="20"/>
          <w:lang w:eastAsia="pl-PL"/>
        </w:rPr>
      </w:pPr>
    </w:p>
    <w:p w14:paraId="0C823895" w14:textId="77777777" w:rsidR="00C21718" w:rsidRDefault="00C21718" w:rsidP="00251A68">
      <w:pPr>
        <w:spacing w:line="240" w:lineRule="auto"/>
        <w:jc w:val="right"/>
        <w:rPr>
          <w:rFonts w:ascii="Verdana" w:eastAsia="Times New Roman" w:hAnsi="Verdana"/>
          <w:i/>
          <w:sz w:val="20"/>
          <w:szCs w:val="20"/>
          <w:lang w:eastAsia="pl-PL"/>
        </w:rPr>
      </w:pPr>
    </w:p>
    <w:p w14:paraId="68524568" w14:textId="77777777" w:rsidR="00C21718" w:rsidRDefault="00C21718" w:rsidP="00251A68">
      <w:pPr>
        <w:spacing w:line="240" w:lineRule="auto"/>
        <w:jc w:val="right"/>
        <w:rPr>
          <w:rFonts w:ascii="Verdana" w:eastAsia="Times New Roman" w:hAnsi="Verdana"/>
          <w:i/>
          <w:sz w:val="20"/>
          <w:szCs w:val="20"/>
          <w:lang w:eastAsia="pl-PL"/>
        </w:rPr>
      </w:pPr>
    </w:p>
    <w:p w14:paraId="537560A2" w14:textId="77777777" w:rsidR="00C21718" w:rsidRDefault="00C21718" w:rsidP="00251A68">
      <w:pPr>
        <w:spacing w:line="240" w:lineRule="auto"/>
        <w:jc w:val="right"/>
        <w:rPr>
          <w:rFonts w:ascii="Verdana" w:eastAsia="Times New Roman" w:hAnsi="Verdana"/>
          <w:i/>
          <w:sz w:val="20"/>
          <w:szCs w:val="20"/>
          <w:lang w:eastAsia="pl-PL"/>
        </w:rPr>
      </w:pPr>
    </w:p>
    <w:p w14:paraId="4880A294" w14:textId="77777777" w:rsidR="00C21718" w:rsidRDefault="00C21718" w:rsidP="00251A68">
      <w:pPr>
        <w:spacing w:line="240" w:lineRule="auto"/>
        <w:jc w:val="right"/>
        <w:rPr>
          <w:rFonts w:ascii="Verdana" w:eastAsia="Times New Roman" w:hAnsi="Verdana"/>
          <w:i/>
          <w:sz w:val="20"/>
          <w:szCs w:val="20"/>
          <w:lang w:eastAsia="pl-PL"/>
        </w:rPr>
      </w:pPr>
    </w:p>
    <w:p w14:paraId="6B55D66E" w14:textId="77777777" w:rsidR="00C21718" w:rsidRDefault="00C21718" w:rsidP="00251A68">
      <w:pPr>
        <w:spacing w:line="240" w:lineRule="auto"/>
        <w:jc w:val="right"/>
        <w:rPr>
          <w:rFonts w:ascii="Verdana" w:eastAsia="Times New Roman" w:hAnsi="Verdana"/>
          <w:i/>
          <w:sz w:val="20"/>
          <w:szCs w:val="20"/>
          <w:lang w:eastAsia="pl-PL"/>
        </w:rPr>
      </w:pPr>
    </w:p>
    <w:p w14:paraId="1FC0269E" w14:textId="77777777" w:rsidR="00C21718" w:rsidRDefault="00C21718" w:rsidP="00251A68">
      <w:pPr>
        <w:spacing w:line="240" w:lineRule="auto"/>
        <w:jc w:val="right"/>
        <w:rPr>
          <w:rFonts w:ascii="Verdana" w:eastAsia="Times New Roman" w:hAnsi="Verdana"/>
          <w:i/>
          <w:sz w:val="20"/>
          <w:szCs w:val="20"/>
          <w:lang w:eastAsia="pl-PL"/>
        </w:rPr>
      </w:pPr>
    </w:p>
    <w:p w14:paraId="2FFB0DD8" w14:textId="77777777" w:rsidR="00C21718" w:rsidRDefault="00C21718" w:rsidP="00874CFC">
      <w:pPr>
        <w:spacing w:line="240" w:lineRule="auto"/>
        <w:rPr>
          <w:rFonts w:ascii="Verdana" w:eastAsia="Times New Roman" w:hAnsi="Verdana"/>
          <w:i/>
          <w:sz w:val="20"/>
          <w:szCs w:val="20"/>
          <w:lang w:eastAsia="pl-PL"/>
        </w:rPr>
      </w:pPr>
    </w:p>
    <w:p w14:paraId="64B80178" w14:textId="77777777" w:rsidR="00C21718" w:rsidRDefault="00C21718" w:rsidP="00251A68">
      <w:pPr>
        <w:spacing w:line="240" w:lineRule="auto"/>
        <w:jc w:val="right"/>
        <w:rPr>
          <w:rFonts w:ascii="Verdana" w:eastAsia="Times New Roman" w:hAnsi="Verdana"/>
          <w:i/>
          <w:sz w:val="20"/>
          <w:szCs w:val="20"/>
          <w:lang w:eastAsia="pl-PL"/>
        </w:rPr>
      </w:pPr>
    </w:p>
    <w:p w14:paraId="38B3D500" w14:textId="77777777" w:rsidR="00C21718" w:rsidRDefault="00C21718" w:rsidP="00251A68">
      <w:pPr>
        <w:spacing w:line="240" w:lineRule="auto"/>
        <w:jc w:val="right"/>
        <w:rPr>
          <w:rFonts w:ascii="Verdana" w:eastAsia="Times New Roman" w:hAnsi="Verdana"/>
          <w:i/>
          <w:sz w:val="20"/>
          <w:szCs w:val="20"/>
          <w:lang w:eastAsia="pl-PL"/>
        </w:rPr>
      </w:pPr>
    </w:p>
    <w:p w14:paraId="0B22570D" w14:textId="78FB212C" w:rsidR="00C21718" w:rsidRDefault="00C21718" w:rsidP="00251A68">
      <w:pPr>
        <w:spacing w:line="240" w:lineRule="auto"/>
        <w:jc w:val="right"/>
        <w:rPr>
          <w:rFonts w:ascii="Verdana" w:eastAsia="Times New Roman" w:hAnsi="Verdana"/>
          <w:i/>
          <w:sz w:val="20"/>
          <w:szCs w:val="20"/>
          <w:lang w:eastAsia="pl-PL"/>
        </w:rPr>
      </w:pPr>
    </w:p>
    <w:p w14:paraId="55348500" w14:textId="5ADF401E" w:rsidR="000E7236" w:rsidRDefault="000E7236" w:rsidP="00251A68">
      <w:pPr>
        <w:spacing w:line="240" w:lineRule="auto"/>
        <w:jc w:val="right"/>
        <w:rPr>
          <w:rFonts w:ascii="Verdana" w:eastAsia="Times New Roman" w:hAnsi="Verdana"/>
          <w:i/>
          <w:sz w:val="20"/>
          <w:szCs w:val="20"/>
          <w:lang w:eastAsia="pl-PL"/>
        </w:rPr>
      </w:pPr>
    </w:p>
    <w:p w14:paraId="41ABA70D" w14:textId="713463A1" w:rsidR="000E7236" w:rsidRDefault="000E7236" w:rsidP="00251A68">
      <w:pPr>
        <w:spacing w:line="240" w:lineRule="auto"/>
        <w:jc w:val="right"/>
        <w:rPr>
          <w:rFonts w:ascii="Verdana" w:eastAsia="Times New Roman" w:hAnsi="Verdana"/>
          <w:i/>
          <w:sz w:val="20"/>
          <w:szCs w:val="20"/>
          <w:lang w:eastAsia="pl-PL"/>
        </w:rPr>
      </w:pPr>
    </w:p>
    <w:p w14:paraId="01DF0364" w14:textId="6391B605" w:rsidR="000E7236" w:rsidRDefault="000E7236" w:rsidP="00251A68">
      <w:pPr>
        <w:spacing w:line="240" w:lineRule="auto"/>
        <w:jc w:val="right"/>
        <w:rPr>
          <w:rFonts w:ascii="Verdana" w:eastAsia="Times New Roman" w:hAnsi="Verdana"/>
          <w:i/>
          <w:sz w:val="20"/>
          <w:szCs w:val="20"/>
          <w:lang w:eastAsia="pl-PL"/>
        </w:rPr>
      </w:pPr>
    </w:p>
    <w:p w14:paraId="6800BB7A" w14:textId="7F252A1B" w:rsidR="000E7236" w:rsidRDefault="000E7236" w:rsidP="00251A68">
      <w:pPr>
        <w:spacing w:line="240" w:lineRule="auto"/>
        <w:jc w:val="right"/>
        <w:rPr>
          <w:rFonts w:ascii="Verdana" w:eastAsia="Times New Roman" w:hAnsi="Verdana"/>
          <w:i/>
          <w:sz w:val="20"/>
          <w:szCs w:val="20"/>
          <w:lang w:eastAsia="pl-PL"/>
        </w:rPr>
      </w:pPr>
    </w:p>
    <w:p w14:paraId="4FCD5880" w14:textId="13C908BC" w:rsidR="000E7236" w:rsidRDefault="000E7236" w:rsidP="00251A68">
      <w:pPr>
        <w:spacing w:line="240" w:lineRule="auto"/>
        <w:jc w:val="right"/>
        <w:rPr>
          <w:rFonts w:ascii="Verdana" w:eastAsia="Times New Roman" w:hAnsi="Verdana"/>
          <w:i/>
          <w:sz w:val="20"/>
          <w:szCs w:val="20"/>
          <w:lang w:eastAsia="pl-PL"/>
        </w:rPr>
      </w:pPr>
    </w:p>
    <w:p w14:paraId="2260CCCC" w14:textId="769D5FEF" w:rsidR="000E7236" w:rsidRDefault="000E7236" w:rsidP="00251A68">
      <w:pPr>
        <w:spacing w:line="240" w:lineRule="auto"/>
        <w:jc w:val="right"/>
        <w:rPr>
          <w:rFonts w:ascii="Verdana" w:eastAsia="Times New Roman" w:hAnsi="Verdana"/>
          <w:i/>
          <w:sz w:val="20"/>
          <w:szCs w:val="20"/>
          <w:lang w:eastAsia="pl-PL"/>
        </w:rPr>
      </w:pPr>
    </w:p>
    <w:p w14:paraId="0E764C03" w14:textId="6B4ED00D" w:rsidR="000E7236" w:rsidRDefault="000E7236" w:rsidP="00251A68">
      <w:pPr>
        <w:spacing w:line="240" w:lineRule="auto"/>
        <w:jc w:val="right"/>
        <w:rPr>
          <w:rFonts w:ascii="Verdana" w:eastAsia="Times New Roman" w:hAnsi="Verdana"/>
          <w:i/>
          <w:sz w:val="20"/>
          <w:szCs w:val="20"/>
          <w:lang w:eastAsia="pl-PL"/>
        </w:rPr>
      </w:pPr>
    </w:p>
    <w:p w14:paraId="49906F12" w14:textId="4501D231" w:rsidR="000E7236" w:rsidRDefault="000E7236" w:rsidP="00251A68">
      <w:pPr>
        <w:spacing w:line="240" w:lineRule="auto"/>
        <w:jc w:val="right"/>
        <w:rPr>
          <w:rFonts w:ascii="Verdana" w:eastAsia="Times New Roman" w:hAnsi="Verdana"/>
          <w:i/>
          <w:sz w:val="20"/>
          <w:szCs w:val="20"/>
          <w:lang w:eastAsia="pl-PL"/>
        </w:rPr>
      </w:pPr>
    </w:p>
    <w:p w14:paraId="71E974AB" w14:textId="242DC048" w:rsidR="000E7236" w:rsidRDefault="000E7236" w:rsidP="00251A68">
      <w:pPr>
        <w:spacing w:line="240" w:lineRule="auto"/>
        <w:jc w:val="right"/>
        <w:rPr>
          <w:rFonts w:ascii="Verdana" w:eastAsia="Times New Roman" w:hAnsi="Verdana"/>
          <w:i/>
          <w:sz w:val="20"/>
          <w:szCs w:val="20"/>
          <w:lang w:eastAsia="pl-PL"/>
        </w:rPr>
      </w:pPr>
    </w:p>
    <w:p w14:paraId="0A363CE3" w14:textId="5DCA82D1" w:rsidR="000E7236" w:rsidRDefault="000E7236" w:rsidP="00251A68">
      <w:pPr>
        <w:spacing w:line="240" w:lineRule="auto"/>
        <w:jc w:val="right"/>
        <w:rPr>
          <w:rFonts w:ascii="Verdana" w:eastAsia="Times New Roman" w:hAnsi="Verdana"/>
          <w:i/>
          <w:sz w:val="20"/>
          <w:szCs w:val="20"/>
          <w:lang w:eastAsia="pl-PL"/>
        </w:rPr>
      </w:pPr>
    </w:p>
    <w:p w14:paraId="3D09682A" w14:textId="2CEDDDBD" w:rsidR="000E7236" w:rsidRDefault="000E7236" w:rsidP="00251A68">
      <w:pPr>
        <w:spacing w:line="240" w:lineRule="auto"/>
        <w:jc w:val="right"/>
        <w:rPr>
          <w:rFonts w:ascii="Verdana" w:eastAsia="Times New Roman" w:hAnsi="Verdana"/>
          <w:i/>
          <w:sz w:val="20"/>
          <w:szCs w:val="20"/>
          <w:lang w:eastAsia="pl-PL"/>
        </w:rPr>
      </w:pPr>
    </w:p>
    <w:p w14:paraId="3C606444" w14:textId="58F35EEA" w:rsidR="000E7236" w:rsidRDefault="000E7236" w:rsidP="00251A68">
      <w:pPr>
        <w:spacing w:line="240" w:lineRule="auto"/>
        <w:jc w:val="right"/>
        <w:rPr>
          <w:rFonts w:ascii="Verdana" w:eastAsia="Times New Roman" w:hAnsi="Verdana"/>
          <w:i/>
          <w:sz w:val="20"/>
          <w:szCs w:val="20"/>
          <w:lang w:eastAsia="pl-PL"/>
        </w:rPr>
      </w:pPr>
    </w:p>
    <w:p w14:paraId="0B8D2B86" w14:textId="41CB7877" w:rsidR="000E7236" w:rsidRDefault="000E7236" w:rsidP="00251A68">
      <w:pPr>
        <w:spacing w:line="240" w:lineRule="auto"/>
        <w:jc w:val="right"/>
        <w:rPr>
          <w:rFonts w:ascii="Verdana" w:eastAsia="Times New Roman" w:hAnsi="Verdana"/>
          <w:i/>
          <w:sz w:val="20"/>
          <w:szCs w:val="20"/>
          <w:lang w:eastAsia="pl-PL"/>
        </w:rPr>
      </w:pPr>
    </w:p>
    <w:p w14:paraId="35D93D54" w14:textId="6A12A005" w:rsidR="000E7236" w:rsidRDefault="000E7236" w:rsidP="00251A68">
      <w:pPr>
        <w:spacing w:line="240" w:lineRule="auto"/>
        <w:jc w:val="right"/>
        <w:rPr>
          <w:rFonts w:ascii="Verdana" w:eastAsia="Times New Roman" w:hAnsi="Verdana"/>
          <w:i/>
          <w:sz w:val="20"/>
          <w:szCs w:val="20"/>
          <w:lang w:eastAsia="pl-PL"/>
        </w:rPr>
      </w:pPr>
    </w:p>
    <w:p w14:paraId="6791DE38" w14:textId="6206F497" w:rsidR="000E7236" w:rsidRDefault="000E7236" w:rsidP="00251A68">
      <w:pPr>
        <w:spacing w:line="240" w:lineRule="auto"/>
        <w:jc w:val="right"/>
        <w:rPr>
          <w:rFonts w:ascii="Verdana" w:eastAsia="Times New Roman" w:hAnsi="Verdana"/>
          <w:i/>
          <w:sz w:val="20"/>
          <w:szCs w:val="20"/>
          <w:lang w:eastAsia="pl-PL"/>
        </w:rPr>
      </w:pPr>
    </w:p>
    <w:p w14:paraId="3FE2346D" w14:textId="6401FED4" w:rsidR="000E7236" w:rsidRDefault="000E7236" w:rsidP="00251A68">
      <w:pPr>
        <w:spacing w:line="240" w:lineRule="auto"/>
        <w:jc w:val="right"/>
        <w:rPr>
          <w:rFonts w:ascii="Verdana" w:eastAsia="Times New Roman" w:hAnsi="Verdana"/>
          <w:i/>
          <w:sz w:val="20"/>
          <w:szCs w:val="20"/>
          <w:lang w:eastAsia="pl-PL"/>
        </w:rPr>
      </w:pPr>
    </w:p>
    <w:p w14:paraId="3B9A04ED" w14:textId="1EBBBFE2" w:rsidR="000E7236" w:rsidRDefault="000E7236" w:rsidP="00251A68">
      <w:pPr>
        <w:spacing w:line="240" w:lineRule="auto"/>
        <w:jc w:val="right"/>
        <w:rPr>
          <w:rFonts w:ascii="Verdana" w:eastAsia="Times New Roman" w:hAnsi="Verdana"/>
          <w:i/>
          <w:sz w:val="20"/>
          <w:szCs w:val="20"/>
          <w:lang w:eastAsia="pl-PL"/>
        </w:rPr>
      </w:pPr>
    </w:p>
    <w:p w14:paraId="23BCF507" w14:textId="2310E2AA" w:rsidR="000E7236" w:rsidRDefault="000E7236" w:rsidP="00251A68">
      <w:pPr>
        <w:spacing w:line="240" w:lineRule="auto"/>
        <w:jc w:val="right"/>
        <w:rPr>
          <w:rFonts w:ascii="Verdana" w:eastAsia="Times New Roman" w:hAnsi="Verdana"/>
          <w:i/>
          <w:sz w:val="20"/>
          <w:szCs w:val="20"/>
          <w:lang w:eastAsia="pl-PL"/>
        </w:rPr>
      </w:pPr>
    </w:p>
    <w:p w14:paraId="5BDED84A" w14:textId="0F1C6BCC" w:rsidR="000E7236" w:rsidRDefault="000E7236" w:rsidP="000E7236">
      <w:pPr>
        <w:spacing w:line="240" w:lineRule="auto"/>
        <w:rPr>
          <w:rFonts w:ascii="Verdana" w:eastAsia="Times New Roman" w:hAnsi="Verdana"/>
          <w:i/>
          <w:sz w:val="20"/>
          <w:szCs w:val="20"/>
          <w:lang w:eastAsia="pl-PL"/>
        </w:rPr>
      </w:pPr>
    </w:p>
    <w:p w14:paraId="50602D93" w14:textId="14C150A6" w:rsidR="000E7236" w:rsidRDefault="000E7236" w:rsidP="000E7236">
      <w:pPr>
        <w:spacing w:line="240" w:lineRule="auto"/>
        <w:rPr>
          <w:rFonts w:ascii="Verdana" w:eastAsia="Times New Roman" w:hAnsi="Verdana"/>
          <w:i/>
          <w:sz w:val="20"/>
          <w:szCs w:val="20"/>
          <w:lang w:eastAsia="pl-PL"/>
        </w:rPr>
      </w:pPr>
    </w:p>
    <w:p w14:paraId="573FA787" w14:textId="400ABADD" w:rsidR="000E7236" w:rsidRDefault="000E7236" w:rsidP="000E7236">
      <w:pPr>
        <w:spacing w:line="240" w:lineRule="auto"/>
        <w:rPr>
          <w:rFonts w:ascii="Verdana" w:eastAsia="Times New Roman" w:hAnsi="Verdana"/>
          <w:i/>
          <w:sz w:val="20"/>
          <w:szCs w:val="20"/>
          <w:lang w:eastAsia="pl-PL"/>
        </w:rPr>
      </w:pPr>
    </w:p>
    <w:p w14:paraId="76AF7B6F" w14:textId="77777777" w:rsidR="000E7236" w:rsidRDefault="000E7236" w:rsidP="000E7236">
      <w:pPr>
        <w:spacing w:line="240" w:lineRule="auto"/>
        <w:rPr>
          <w:rFonts w:ascii="Verdana" w:eastAsia="Times New Roman" w:hAnsi="Verdana"/>
          <w:i/>
          <w:sz w:val="20"/>
          <w:szCs w:val="20"/>
          <w:lang w:eastAsia="pl-PL"/>
        </w:rPr>
      </w:pPr>
    </w:p>
    <w:p w14:paraId="1EF0FF8B" w14:textId="77777777" w:rsidR="00C21718" w:rsidRDefault="00C21718" w:rsidP="00251A68">
      <w:pPr>
        <w:spacing w:line="240" w:lineRule="auto"/>
        <w:jc w:val="right"/>
        <w:rPr>
          <w:rFonts w:ascii="Verdana" w:eastAsia="Times New Roman" w:hAnsi="Verdana"/>
          <w:i/>
          <w:sz w:val="20"/>
          <w:szCs w:val="20"/>
          <w:lang w:eastAsia="pl-PL"/>
        </w:rPr>
      </w:pPr>
    </w:p>
    <w:p w14:paraId="47DEA80C" w14:textId="616ACA4C" w:rsidR="002706C8" w:rsidRDefault="002706C8" w:rsidP="002706C8">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lastRenderedPageBreak/>
        <w:t xml:space="preserve">Załącznik </w:t>
      </w:r>
      <w:r w:rsidR="000E7236">
        <w:rPr>
          <w:rFonts w:ascii="Verdana" w:eastAsia="Times New Roman" w:hAnsi="Verdana"/>
          <w:i/>
          <w:sz w:val="20"/>
          <w:szCs w:val="20"/>
          <w:lang w:eastAsia="pl-PL"/>
        </w:rPr>
        <w:t>2</w:t>
      </w:r>
      <w:r w:rsidRPr="004F2992">
        <w:rPr>
          <w:rFonts w:ascii="Verdana" w:eastAsia="Times New Roman" w:hAnsi="Verdana"/>
          <w:i/>
          <w:sz w:val="20"/>
          <w:szCs w:val="20"/>
          <w:lang w:eastAsia="pl-PL"/>
        </w:rPr>
        <w:t xml:space="preserve"> do Zarządzenia nr</w:t>
      </w:r>
      <w:r>
        <w:rPr>
          <w:rFonts w:ascii="Verdana" w:eastAsia="Times New Roman" w:hAnsi="Verdana"/>
          <w:i/>
          <w:sz w:val="20"/>
          <w:szCs w:val="20"/>
          <w:lang w:eastAsia="pl-PL"/>
        </w:rPr>
        <w:t xml:space="preserve"> 17/2025 </w:t>
      </w:r>
    </w:p>
    <w:p w14:paraId="61CB1692" w14:textId="43E1BC0F" w:rsidR="00604913" w:rsidRPr="002706C8" w:rsidRDefault="002706C8" w:rsidP="002706C8">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t>Dziekana</w:t>
      </w:r>
      <w:r>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WPAE UWr z dnia</w:t>
      </w:r>
      <w:r>
        <w:rPr>
          <w:rFonts w:ascii="Verdana" w:eastAsia="Times New Roman" w:hAnsi="Verdana"/>
          <w:i/>
          <w:sz w:val="20"/>
          <w:szCs w:val="20"/>
          <w:lang w:eastAsia="pl-PL"/>
        </w:rPr>
        <w:t xml:space="preserve"> 8 grudnia</w:t>
      </w:r>
      <w:r w:rsidRPr="00BF6138">
        <w:rPr>
          <w:rFonts w:ascii="Verdana" w:eastAsia="Times New Roman" w:hAnsi="Verdana"/>
          <w:i/>
          <w:sz w:val="20"/>
          <w:szCs w:val="20"/>
          <w:lang w:eastAsia="pl-PL"/>
        </w:rPr>
        <w:t xml:space="preserve"> 202</w:t>
      </w:r>
      <w:r>
        <w:rPr>
          <w:rFonts w:ascii="Verdana" w:eastAsia="Times New Roman" w:hAnsi="Verdana"/>
          <w:i/>
          <w:sz w:val="20"/>
          <w:szCs w:val="20"/>
          <w:lang w:eastAsia="pl-PL"/>
        </w:rPr>
        <w:t>5</w:t>
      </w:r>
      <w:r w:rsidRPr="00BF6138">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r.</w:t>
      </w:r>
    </w:p>
    <w:p w14:paraId="5B07D18F" w14:textId="55FF3E14" w:rsidR="006641DF" w:rsidRPr="002706C8" w:rsidRDefault="006641DF" w:rsidP="00D45C34">
      <w:pPr>
        <w:spacing w:line="240" w:lineRule="auto"/>
        <w:jc w:val="right"/>
        <w:rPr>
          <w:rFonts w:ascii="Verdana" w:eastAsia="Times New Roman" w:hAnsi="Verdana"/>
          <w:i/>
          <w:sz w:val="20"/>
          <w:szCs w:val="20"/>
          <w:lang w:eastAsia="pl-PL"/>
        </w:rPr>
      </w:pPr>
    </w:p>
    <w:p w14:paraId="3BFD6B05" w14:textId="03FF6BEC" w:rsidR="006641DF" w:rsidRPr="002706C8" w:rsidRDefault="006641DF" w:rsidP="00D45C34">
      <w:pPr>
        <w:spacing w:line="240" w:lineRule="auto"/>
        <w:jc w:val="right"/>
        <w:rPr>
          <w:rFonts w:ascii="Verdana" w:eastAsia="Times New Roman" w:hAnsi="Verdana"/>
          <w:i/>
          <w:sz w:val="20"/>
          <w:szCs w:val="20"/>
          <w:lang w:eastAsia="pl-PL"/>
        </w:rPr>
      </w:pPr>
    </w:p>
    <w:p w14:paraId="5535941D" w14:textId="77777777" w:rsidR="006641DF" w:rsidRPr="009841B0" w:rsidRDefault="006641DF" w:rsidP="009841B0">
      <w:pPr>
        <w:spacing w:line="240" w:lineRule="auto"/>
        <w:jc w:val="center"/>
        <w:rPr>
          <w:rFonts w:ascii="Verdana" w:eastAsia="Times New Roman" w:hAnsi="Verdana"/>
          <w:b/>
          <w:sz w:val="20"/>
          <w:szCs w:val="20"/>
          <w:lang w:val="en-US" w:eastAsia="pl-PL"/>
        </w:rPr>
      </w:pPr>
      <w:r w:rsidRPr="009841B0">
        <w:rPr>
          <w:rFonts w:ascii="Verdana" w:eastAsia="Times New Roman" w:hAnsi="Verdana"/>
          <w:b/>
          <w:sz w:val="20"/>
          <w:szCs w:val="20"/>
          <w:lang w:val="en-US" w:eastAsia="pl-PL"/>
        </w:rPr>
        <w:t>REGULATIONS FOR THE RECRUITMENT OF STUDENTS AND DOCTORAL STUDENTS OF THE FACULTY OF LAW, ADMINISTRATION AND ECONOMICS OF THE UNIVERSITY OF WROCŁAW FOR MOBILITIES UNDER THE ERASMUS+ PROGRAM for mobilities in the academic year 2026/27</w:t>
      </w:r>
    </w:p>
    <w:p w14:paraId="038005AA" w14:textId="77777777" w:rsidR="006641DF" w:rsidRPr="006641DF" w:rsidRDefault="006641DF" w:rsidP="006641DF">
      <w:pPr>
        <w:spacing w:line="240" w:lineRule="auto"/>
        <w:jc w:val="left"/>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 </w:t>
      </w:r>
    </w:p>
    <w:p w14:paraId="6165F82A" w14:textId="6E2C4616" w:rsidR="006641DF" w:rsidRDefault="006641DF" w:rsidP="009841B0">
      <w:pPr>
        <w:spacing w:line="240" w:lineRule="auto"/>
        <w:jc w:val="center"/>
        <w:rPr>
          <w:rFonts w:ascii="Verdana" w:eastAsia="Times New Roman" w:hAnsi="Verdana"/>
          <w:b/>
          <w:sz w:val="20"/>
          <w:szCs w:val="20"/>
          <w:lang w:val="en-US" w:eastAsia="pl-PL"/>
        </w:rPr>
      </w:pPr>
      <w:r w:rsidRPr="009841B0">
        <w:rPr>
          <w:rFonts w:ascii="Verdana" w:eastAsia="Times New Roman" w:hAnsi="Verdana"/>
          <w:b/>
          <w:sz w:val="20"/>
          <w:szCs w:val="20"/>
          <w:lang w:val="en-US" w:eastAsia="pl-PL"/>
        </w:rPr>
        <w:t>§1. Eligible candidates</w:t>
      </w:r>
    </w:p>
    <w:p w14:paraId="3389B866" w14:textId="77777777" w:rsidR="009841B0" w:rsidRPr="009841B0" w:rsidRDefault="009841B0" w:rsidP="009841B0">
      <w:pPr>
        <w:spacing w:line="240" w:lineRule="auto"/>
        <w:jc w:val="center"/>
        <w:rPr>
          <w:rFonts w:ascii="Verdana" w:eastAsia="Times New Roman" w:hAnsi="Verdana"/>
          <w:b/>
          <w:sz w:val="20"/>
          <w:szCs w:val="20"/>
          <w:lang w:val="en-US" w:eastAsia="pl-PL"/>
        </w:rPr>
      </w:pPr>
    </w:p>
    <w:p w14:paraId="1FEE3FF2"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The program is open to persons with the status of a student pursuing a full cycle of studies ending with a diploma from the University of Wrocław.</w:t>
      </w:r>
    </w:p>
    <w:p w14:paraId="1217F4D8"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 xml:space="preserve">Students of the University of Wrocław can apply for a scholarship under 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w:t>
      </w:r>
    </w:p>
    <w:p w14:paraId="3C18B259"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bachelor's studies ,</w:t>
      </w:r>
    </w:p>
    <w:p w14:paraId="1A7EDCCC"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master's studies ,</w:t>
      </w:r>
    </w:p>
    <w:p w14:paraId="0FE93722" w14:textId="3AF58793"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doctoral students of the Doctoral School,</w:t>
      </w:r>
    </w:p>
    <w:p w14:paraId="00F4CF99"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conducted in a full-time or part-time form .</w:t>
      </w:r>
    </w:p>
    <w:p w14:paraId="4ACCD58E" w14:textId="785EF6BA"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 xml:space="preserve">Recruitment is carried out at the student's home unit – at the Faculty of Law, Administration and Economics– and is </w:t>
      </w:r>
      <w:proofErr w:type="spellStart"/>
      <w:r w:rsidRPr="006641DF">
        <w:rPr>
          <w:rFonts w:ascii="Verdana" w:eastAsia="Times New Roman" w:hAnsi="Verdana"/>
          <w:sz w:val="20"/>
          <w:szCs w:val="20"/>
          <w:lang w:val="en-US" w:eastAsia="pl-PL"/>
        </w:rPr>
        <w:t>organised</w:t>
      </w:r>
      <w:proofErr w:type="spellEnd"/>
      <w:r w:rsidRPr="006641DF">
        <w:rPr>
          <w:rFonts w:ascii="Verdana" w:eastAsia="Times New Roman" w:hAnsi="Verdana"/>
          <w:sz w:val="20"/>
          <w:szCs w:val="20"/>
          <w:lang w:val="en-US" w:eastAsia="pl-PL"/>
        </w:rPr>
        <w:t xml:space="preserve"> by the unit's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Coordinator.</w:t>
      </w:r>
    </w:p>
    <w:p w14:paraId="2F299289"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4.</w:t>
      </w:r>
      <w:r w:rsidRPr="006641DF">
        <w:rPr>
          <w:rFonts w:ascii="Verdana" w:eastAsia="Times New Roman" w:hAnsi="Verdana"/>
          <w:sz w:val="20"/>
          <w:szCs w:val="20"/>
          <w:lang w:val="en-US" w:eastAsia="pl-PL"/>
        </w:rPr>
        <w:tab/>
        <w:t>Students enrolled in interdisciplinary programs may apply for qualifications within their respective fields of study. These students are subject to the same qualification criteria as students from the unit offering the program.</w:t>
      </w:r>
    </w:p>
    <w:p w14:paraId="68E770ED"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 </w:t>
      </w:r>
    </w:p>
    <w:p w14:paraId="11E4282A" w14:textId="02C43BEA" w:rsidR="006641DF" w:rsidRDefault="006641DF" w:rsidP="009841B0">
      <w:pPr>
        <w:spacing w:line="240" w:lineRule="auto"/>
        <w:jc w:val="center"/>
        <w:rPr>
          <w:rFonts w:ascii="Verdana" w:eastAsia="Times New Roman" w:hAnsi="Verdana"/>
          <w:b/>
          <w:sz w:val="20"/>
          <w:szCs w:val="20"/>
          <w:lang w:val="en-US" w:eastAsia="pl-PL"/>
        </w:rPr>
      </w:pPr>
      <w:r w:rsidRPr="009841B0">
        <w:rPr>
          <w:rFonts w:ascii="Verdana" w:eastAsia="Times New Roman" w:hAnsi="Verdana"/>
          <w:b/>
          <w:sz w:val="20"/>
          <w:szCs w:val="20"/>
          <w:lang w:val="en-US" w:eastAsia="pl-PL"/>
        </w:rPr>
        <w:t>§2. Conditions of participation</w:t>
      </w:r>
    </w:p>
    <w:p w14:paraId="3D3B38BB" w14:textId="77777777" w:rsidR="009841B0" w:rsidRPr="009841B0" w:rsidRDefault="009841B0" w:rsidP="009841B0">
      <w:pPr>
        <w:spacing w:line="240" w:lineRule="auto"/>
        <w:jc w:val="center"/>
        <w:rPr>
          <w:rFonts w:ascii="Verdana" w:eastAsia="Times New Roman" w:hAnsi="Verdana"/>
          <w:b/>
          <w:sz w:val="20"/>
          <w:szCs w:val="20"/>
          <w:lang w:val="en-US" w:eastAsia="pl-PL"/>
        </w:rPr>
      </w:pPr>
    </w:p>
    <w:p w14:paraId="78E59498"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 xml:space="preserve">Candidates applying for the mobility must be students in at least second year of first-cycle, second year of uniform Master's, students of second-cycle </w:t>
      </w:r>
      <w:proofErr w:type="spellStart"/>
      <w:r w:rsidRPr="006641DF">
        <w:rPr>
          <w:rFonts w:ascii="Verdana" w:eastAsia="Times New Roman" w:hAnsi="Verdana"/>
          <w:sz w:val="20"/>
          <w:szCs w:val="20"/>
          <w:lang w:val="en-US" w:eastAsia="pl-PL"/>
        </w:rPr>
        <w:t>programmes</w:t>
      </w:r>
      <w:proofErr w:type="spellEnd"/>
      <w:r w:rsidRPr="006641DF">
        <w:rPr>
          <w:rFonts w:ascii="Verdana" w:eastAsia="Times New Roman" w:hAnsi="Verdana"/>
          <w:sz w:val="20"/>
          <w:szCs w:val="20"/>
          <w:lang w:val="en-US" w:eastAsia="pl-PL"/>
        </w:rPr>
        <w:t xml:space="preserve"> or PhD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Students that have successfully completed their curriculum as required by their study program are excluded from the recruitment.</w:t>
      </w:r>
    </w:p>
    <w:p w14:paraId="1A82740C"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Third-year undergraduate students can apply for a long-term mobility program, which would otherwise take place during their first year of Master's studies. To be eligible, students must document their acceptance into a second-cycle program at the University of Wrocław , within the same organizational unit and under the same Erasmus+ Program Coordinator, prior to their departure. The mobility is available in the summer semester. Situations between second-cycle studies and doctoral studies at the University of Wrocław Doctoral School should be treated similarly.</w:t>
      </w:r>
    </w:p>
    <w:p w14:paraId="19AAA855"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If additional recruitment is announced (in September-October 2026) for long-term studies in the summer semester of 2026/27 , first-year Master's students may participate only if they were students of the University of Wrocław in the academic year preceding recruitment (i.e. they were pursuing bachelor's studies at the University of Wrocław in the same unit and were under the same coordinator). This rule applies analogously to first-year doctoral students of the Doctoral School .</w:t>
      </w:r>
    </w:p>
    <w:p w14:paraId="430892A8"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4.</w:t>
      </w:r>
      <w:r w:rsidRPr="006641DF">
        <w:rPr>
          <w:rFonts w:ascii="Verdana" w:eastAsia="Times New Roman" w:hAnsi="Verdana"/>
          <w:sz w:val="20"/>
          <w:szCs w:val="20"/>
          <w:lang w:val="en-US" w:eastAsia="pl-PL"/>
        </w:rPr>
        <w:tab/>
        <w:t>In the case of recruitment for short-term mobility , first-year master's students who have not previously studied at the University of Wrocław are allowed to participate, provided that the mobility is planned after the end of the first semester and the average grade obtained after the first semester is the basis for recruitment.</w:t>
      </w:r>
    </w:p>
    <w:p w14:paraId="3AEEFF56"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5.</w:t>
      </w:r>
      <w:r w:rsidRPr="006641DF">
        <w:rPr>
          <w:rFonts w:ascii="Verdana" w:eastAsia="Times New Roman" w:hAnsi="Verdana"/>
          <w:sz w:val="20"/>
          <w:szCs w:val="20"/>
          <w:lang w:val="en-US" w:eastAsia="pl-PL"/>
        </w:rPr>
        <w:tab/>
        <w:t xml:space="preserve">The basic eligibility criteria for students are as follows: appropriate Grade Point Average, command of a relevant foreign language, and motivation for the trip. The minimal average grade for the entire study period is 3,60 and a command of language needs to be graded at least at 4,0. When the number of applications exceeds the number of available seats, the priority is to be given to candidates maintaining at least 4,0 GPA. </w:t>
      </w:r>
    </w:p>
    <w:p w14:paraId="7DC66AF1"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6.</w:t>
      </w:r>
      <w:r w:rsidRPr="006641DF">
        <w:rPr>
          <w:rFonts w:ascii="Verdana" w:eastAsia="Times New Roman" w:hAnsi="Verdana"/>
          <w:sz w:val="20"/>
          <w:szCs w:val="20"/>
          <w:lang w:val="en-US" w:eastAsia="pl-PL"/>
        </w:rPr>
        <w:tab/>
        <w:t>Before mobility students must complete the previous year of studies.</w:t>
      </w:r>
    </w:p>
    <w:p w14:paraId="4001A48C"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7.</w:t>
      </w:r>
      <w:r w:rsidRPr="006641DF">
        <w:rPr>
          <w:rFonts w:ascii="Verdana" w:eastAsia="Times New Roman" w:hAnsi="Verdana"/>
          <w:sz w:val="20"/>
          <w:szCs w:val="20"/>
          <w:lang w:val="en-US" w:eastAsia="pl-PL"/>
        </w:rPr>
        <w:tab/>
        <w:t xml:space="preserve">The student has the right to participate in recruitment also during the dean's leave, however, at the time of commencement of the mobility, the student must have the status </w:t>
      </w:r>
      <w:r w:rsidRPr="006641DF">
        <w:rPr>
          <w:rFonts w:ascii="Verdana" w:eastAsia="Times New Roman" w:hAnsi="Verdana"/>
          <w:sz w:val="20"/>
          <w:szCs w:val="20"/>
          <w:lang w:val="en-US" w:eastAsia="pl-PL"/>
        </w:rPr>
        <w:lastRenderedPageBreak/>
        <w:t xml:space="preserve">of an active student of the University of Wrocław, which entitles him/her to participate in 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w:t>
      </w:r>
    </w:p>
    <w:p w14:paraId="1A127896"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8.</w:t>
      </w:r>
      <w:r w:rsidRPr="006641DF">
        <w:rPr>
          <w:rFonts w:ascii="Verdana" w:eastAsia="Times New Roman" w:hAnsi="Verdana"/>
          <w:sz w:val="20"/>
          <w:szCs w:val="20"/>
          <w:lang w:val="en-US" w:eastAsia="pl-PL"/>
        </w:rPr>
        <w:tab/>
        <w:t>In the case of a graduate internship, recruitment must be conducted during the studies, i.e., until the defense of the thesis, but no later than September 30, 2026. As of October 1, 2026, the student will lose the status of an active student, which prevents further application for a graduate internship.</w:t>
      </w:r>
    </w:p>
    <w:p w14:paraId="51A8D148"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 </w:t>
      </w:r>
    </w:p>
    <w:p w14:paraId="5471993D" w14:textId="1B179096" w:rsidR="006641DF" w:rsidRDefault="006641DF" w:rsidP="009841B0">
      <w:pPr>
        <w:spacing w:line="240" w:lineRule="auto"/>
        <w:jc w:val="center"/>
        <w:rPr>
          <w:rFonts w:ascii="Verdana" w:eastAsia="Times New Roman" w:hAnsi="Verdana"/>
          <w:b/>
          <w:sz w:val="20"/>
          <w:szCs w:val="20"/>
          <w:lang w:val="en-US" w:eastAsia="pl-PL"/>
        </w:rPr>
      </w:pPr>
      <w:r w:rsidRPr="009841B0">
        <w:rPr>
          <w:rFonts w:ascii="Verdana" w:eastAsia="Times New Roman" w:hAnsi="Verdana"/>
          <w:b/>
          <w:sz w:val="20"/>
          <w:szCs w:val="20"/>
          <w:lang w:val="en-US" w:eastAsia="pl-PL"/>
        </w:rPr>
        <w:t>§3. Mobility Capital</w:t>
      </w:r>
    </w:p>
    <w:p w14:paraId="72128383" w14:textId="77777777" w:rsidR="009841B0" w:rsidRPr="009841B0" w:rsidRDefault="009841B0" w:rsidP="009841B0">
      <w:pPr>
        <w:spacing w:line="240" w:lineRule="auto"/>
        <w:jc w:val="center"/>
        <w:rPr>
          <w:rFonts w:ascii="Verdana" w:eastAsia="Times New Roman" w:hAnsi="Verdana"/>
          <w:b/>
          <w:sz w:val="20"/>
          <w:szCs w:val="20"/>
          <w:lang w:val="en-US" w:eastAsia="pl-PL"/>
        </w:rPr>
      </w:pPr>
    </w:p>
    <w:p w14:paraId="25108A16" w14:textId="23FC24AC"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 xml:space="preserve">Each person is given the opportunity to participate in multiple mobilities under 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 lasting a total of no longer than 12 months at each level of studies, and in the case of long-cycle Master's studies – 24 months .</w:t>
      </w:r>
    </w:p>
    <w:p w14:paraId="068E2811"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At a time students may study two consecutive semesters at a foreign University. Qualification for the next foreign scholarship program may be provided after completing the next year at the Faculty of Law, Administration and Economics.</w:t>
      </w:r>
    </w:p>
    <w:p w14:paraId="16A3BEE3" w14:textId="77777777" w:rsidR="006641DF" w:rsidRPr="006641DF" w:rsidRDefault="006641DF" w:rsidP="009841B0">
      <w:pPr>
        <w:spacing w:line="240" w:lineRule="auto"/>
        <w:rPr>
          <w:rFonts w:ascii="Verdana" w:eastAsia="Times New Roman" w:hAnsi="Verdana"/>
          <w:sz w:val="20"/>
          <w:szCs w:val="20"/>
          <w:lang w:val="en-US" w:eastAsia="pl-PL"/>
        </w:rPr>
      </w:pPr>
    </w:p>
    <w:p w14:paraId="22DED279"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 xml:space="preserve">The total time spent abroad under 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both as part of </w:t>
      </w:r>
      <w:proofErr w:type="spellStart"/>
      <w:r w:rsidRPr="006641DF">
        <w:rPr>
          <w:rFonts w:ascii="Verdana" w:eastAsia="Times New Roman" w:hAnsi="Verdana"/>
          <w:sz w:val="20"/>
          <w:szCs w:val="20"/>
          <w:lang w:val="en-US" w:eastAsia="pl-PL"/>
        </w:rPr>
        <w:t>subsidised</w:t>
      </w:r>
      <w:proofErr w:type="spellEnd"/>
      <w:r w:rsidRPr="006641DF">
        <w:rPr>
          <w:rFonts w:ascii="Verdana" w:eastAsia="Times New Roman" w:hAnsi="Verdana"/>
          <w:sz w:val="20"/>
          <w:szCs w:val="20"/>
          <w:lang w:val="en-US" w:eastAsia="pl-PL"/>
        </w:rPr>
        <w:t xml:space="preserve"> and so-called "zero grant" mobilities, is referred to as mobility capital .</w:t>
      </w:r>
    </w:p>
    <w:p w14:paraId="593D34C9"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4.</w:t>
      </w:r>
      <w:r w:rsidRPr="006641DF">
        <w:rPr>
          <w:rFonts w:ascii="Verdana" w:eastAsia="Times New Roman" w:hAnsi="Verdana"/>
          <w:sz w:val="20"/>
          <w:szCs w:val="20"/>
          <w:lang w:val="en-US" w:eastAsia="pl-PL"/>
        </w:rPr>
        <w:tab/>
        <w:t>Mobility capital is calculated separately for each level of study and includes all types of mobility (studies, internships, graduate traineeships, short-term mobility).</w:t>
      </w:r>
    </w:p>
    <w:p w14:paraId="1C1EF224"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 </w:t>
      </w:r>
    </w:p>
    <w:p w14:paraId="6A3C10DD"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w:t>
      </w:r>
    </w:p>
    <w:p w14:paraId="1D5FDA8F" w14:textId="530342D8" w:rsidR="006641DF" w:rsidRDefault="006641DF" w:rsidP="009841B0">
      <w:pPr>
        <w:spacing w:line="240" w:lineRule="auto"/>
        <w:jc w:val="center"/>
        <w:rPr>
          <w:rFonts w:ascii="Verdana" w:eastAsia="Times New Roman" w:hAnsi="Verdana"/>
          <w:b/>
          <w:sz w:val="20"/>
          <w:szCs w:val="20"/>
          <w:lang w:val="en-US" w:eastAsia="pl-PL"/>
        </w:rPr>
      </w:pPr>
      <w:r w:rsidRPr="009841B0">
        <w:rPr>
          <w:rFonts w:ascii="Verdana" w:eastAsia="Times New Roman" w:hAnsi="Verdana"/>
          <w:b/>
          <w:sz w:val="20"/>
          <w:szCs w:val="20"/>
          <w:lang w:val="en-US" w:eastAsia="pl-PL"/>
        </w:rPr>
        <w:t>§ 4. Recruitment documents</w:t>
      </w:r>
    </w:p>
    <w:p w14:paraId="3F283920" w14:textId="77777777" w:rsidR="0086309A" w:rsidRPr="009841B0" w:rsidRDefault="0086309A" w:rsidP="009841B0">
      <w:pPr>
        <w:spacing w:line="240" w:lineRule="auto"/>
        <w:jc w:val="center"/>
        <w:rPr>
          <w:rFonts w:ascii="Verdana" w:eastAsia="Times New Roman" w:hAnsi="Verdana"/>
          <w:b/>
          <w:sz w:val="20"/>
          <w:szCs w:val="20"/>
          <w:lang w:val="en-US" w:eastAsia="pl-PL"/>
        </w:rPr>
      </w:pPr>
    </w:p>
    <w:p w14:paraId="0150657D"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The candidate's travel file should contain:</w:t>
      </w:r>
    </w:p>
    <w:p w14:paraId="04520F1B"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CV (tabular),</w:t>
      </w:r>
    </w:p>
    <w:p w14:paraId="5B1A361B"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 xml:space="preserve">Certificate from the Dean's Office regarding Grade Point Average for the whole period of studies,     </w:t>
      </w:r>
    </w:p>
    <w:p w14:paraId="179A9118"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Declaration of previous travel (mobility capital),</w:t>
      </w:r>
    </w:p>
    <w:p w14:paraId="1FBD13CC" w14:textId="32331B64"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4.</w:t>
      </w:r>
      <w:r w:rsidRPr="006641DF">
        <w:rPr>
          <w:rFonts w:ascii="Verdana" w:eastAsia="Times New Roman" w:hAnsi="Verdana"/>
          <w:sz w:val="20"/>
          <w:szCs w:val="20"/>
          <w:lang w:val="en-US" w:eastAsia="pl-PL"/>
        </w:rPr>
        <w:tab/>
        <w:t>A cover letter explaining the reason for the mobility. For Erasmus+ applications, please indicate a maximum of 5 partner universities in order of preference</w:t>
      </w:r>
      <w:r w:rsidR="009841B0">
        <w:rPr>
          <w:rFonts w:ascii="Verdana" w:eastAsia="Times New Roman" w:hAnsi="Verdana"/>
          <w:sz w:val="20"/>
          <w:szCs w:val="20"/>
          <w:lang w:val="en-US" w:eastAsia="pl-PL"/>
        </w:rPr>
        <w:t xml:space="preserve">, </w:t>
      </w:r>
      <w:r w:rsidRPr="006641DF">
        <w:rPr>
          <w:rFonts w:ascii="Verdana" w:eastAsia="Times New Roman" w:hAnsi="Verdana"/>
          <w:sz w:val="20"/>
          <w:szCs w:val="20"/>
          <w:lang w:val="en-US" w:eastAsia="pl-PL"/>
        </w:rPr>
        <w:t>the proposed semester of mobility</w:t>
      </w:r>
      <w:r w:rsidR="009841B0">
        <w:rPr>
          <w:rFonts w:ascii="Verdana" w:eastAsia="Times New Roman" w:hAnsi="Verdana"/>
          <w:sz w:val="20"/>
          <w:szCs w:val="20"/>
          <w:lang w:val="en-US" w:eastAsia="pl-PL"/>
        </w:rPr>
        <w:t xml:space="preserve"> and a provisional learning agreements to all </w:t>
      </w:r>
      <w:r w:rsidR="0086309A">
        <w:rPr>
          <w:rFonts w:ascii="Verdana" w:eastAsia="Times New Roman" w:hAnsi="Verdana"/>
          <w:sz w:val="20"/>
          <w:szCs w:val="20"/>
          <w:lang w:val="en-US" w:eastAsia="pl-PL"/>
        </w:rPr>
        <w:t>universities</w:t>
      </w:r>
      <w:r w:rsidRPr="006641DF">
        <w:rPr>
          <w:rFonts w:ascii="Verdana" w:eastAsia="Times New Roman" w:hAnsi="Verdana"/>
          <w:sz w:val="20"/>
          <w:szCs w:val="20"/>
          <w:lang w:val="en-US" w:eastAsia="pl-PL"/>
        </w:rPr>
        <w:t xml:space="preserve"> (applies to applications for long-term studies).</w:t>
      </w:r>
    </w:p>
    <w:p w14:paraId="33AD36ED"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5.</w:t>
      </w:r>
      <w:r w:rsidRPr="006641DF">
        <w:rPr>
          <w:rFonts w:ascii="Verdana" w:eastAsia="Times New Roman" w:hAnsi="Verdana"/>
          <w:sz w:val="20"/>
          <w:szCs w:val="20"/>
          <w:lang w:val="en-US" w:eastAsia="pl-PL"/>
        </w:rPr>
        <w:tab/>
        <w:t>A copy of the language certificate (if the candidate does not participate in the interviews conducted by SPNJO),</w:t>
      </w:r>
    </w:p>
    <w:p w14:paraId="1720F652"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6.</w:t>
      </w:r>
      <w:r w:rsidRPr="006641DF">
        <w:rPr>
          <w:rFonts w:ascii="Verdana" w:eastAsia="Times New Roman" w:hAnsi="Verdana"/>
          <w:sz w:val="20"/>
          <w:szCs w:val="20"/>
          <w:lang w:val="en-US" w:eastAsia="pl-PL"/>
        </w:rPr>
        <w:tab/>
        <w:t>Consent of the thesis supervisor – in the case of departure in the last year of studies of a given degree,</w:t>
      </w:r>
    </w:p>
    <w:p w14:paraId="6696618F"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7.</w:t>
      </w:r>
      <w:r w:rsidRPr="006641DF">
        <w:rPr>
          <w:rFonts w:ascii="Verdana" w:eastAsia="Times New Roman" w:hAnsi="Verdana"/>
          <w:sz w:val="20"/>
          <w:szCs w:val="20"/>
          <w:lang w:val="en-US" w:eastAsia="pl-PL"/>
        </w:rPr>
        <w:tab/>
        <w:t>In the case of doctoral students – consent of the supervisor and the Doctoral School College regarding the planned mobility,</w:t>
      </w:r>
    </w:p>
    <w:p w14:paraId="32298683"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8.</w:t>
      </w:r>
      <w:r w:rsidRPr="006641DF">
        <w:rPr>
          <w:rFonts w:ascii="Verdana" w:eastAsia="Times New Roman" w:hAnsi="Verdana"/>
          <w:sz w:val="20"/>
          <w:szCs w:val="20"/>
          <w:lang w:val="en-US" w:eastAsia="pl-PL"/>
        </w:rPr>
        <w:tab/>
        <w:t>In the case of internships or short-term mobility - confirmation of acceptance ( Acceptance Letter ) issued by the receiving institution,</w:t>
      </w:r>
    </w:p>
    <w:p w14:paraId="7E1A2814"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9.</w:t>
      </w:r>
      <w:r w:rsidRPr="006641DF">
        <w:rPr>
          <w:rFonts w:ascii="Verdana" w:eastAsia="Times New Roman" w:hAnsi="Verdana"/>
          <w:sz w:val="20"/>
          <w:szCs w:val="20"/>
          <w:lang w:val="en-US" w:eastAsia="pl-PL"/>
        </w:rPr>
        <w:tab/>
        <w:t>All documents should be prepared in English,</w:t>
      </w:r>
    </w:p>
    <w:p w14:paraId="4C8074F6"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10.</w:t>
      </w:r>
      <w:r w:rsidRPr="006641DF">
        <w:rPr>
          <w:rFonts w:ascii="Verdana" w:eastAsia="Times New Roman" w:hAnsi="Verdana"/>
          <w:sz w:val="20"/>
          <w:szCs w:val="20"/>
          <w:lang w:val="en-US" w:eastAsia="pl-PL"/>
        </w:rPr>
        <w:tab/>
        <w:t>All documents should be handed in to the FLAE Students' Office (BOS) in a white paper file.</w:t>
      </w:r>
    </w:p>
    <w:p w14:paraId="7713D835"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 </w:t>
      </w:r>
    </w:p>
    <w:p w14:paraId="4F5A5719" w14:textId="6DAE91D5" w:rsidR="006641DF" w:rsidRDefault="006641DF" w:rsidP="0086309A">
      <w:pPr>
        <w:spacing w:line="240" w:lineRule="auto"/>
        <w:jc w:val="center"/>
        <w:rPr>
          <w:rFonts w:ascii="Verdana" w:eastAsia="Times New Roman" w:hAnsi="Verdana"/>
          <w:b/>
          <w:sz w:val="20"/>
          <w:szCs w:val="20"/>
          <w:lang w:val="en-US" w:eastAsia="pl-PL"/>
        </w:rPr>
      </w:pPr>
      <w:r w:rsidRPr="0086309A">
        <w:rPr>
          <w:rFonts w:ascii="Verdana" w:eastAsia="Times New Roman" w:hAnsi="Verdana"/>
          <w:b/>
          <w:sz w:val="20"/>
          <w:szCs w:val="20"/>
          <w:lang w:val="en-US" w:eastAsia="pl-PL"/>
        </w:rPr>
        <w:t>§5. Recruitment Committee</w:t>
      </w:r>
    </w:p>
    <w:p w14:paraId="5D1D95A8" w14:textId="77777777" w:rsidR="0086309A" w:rsidRPr="0086309A" w:rsidRDefault="0086309A" w:rsidP="0086309A">
      <w:pPr>
        <w:spacing w:line="240" w:lineRule="auto"/>
        <w:jc w:val="center"/>
        <w:rPr>
          <w:rFonts w:ascii="Verdana" w:eastAsia="Times New Roman" w:hAnsi="Verdana"/>
          <w:b/>
          <w:sz w:val="20"/>
          <w:szCs w:val="20"/>
          <w:lang w:val="en-US" w:eastAsia="pl-PL"/>
        </w:rPr>
      </w:pPr>
    </w:p>
    <w:p w14:paraId="57CC3F02"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The decision to qualify candidates is made by the recruitment committee, which consists of: a vice-dean, Erasmus coordinator and director of the Institute or the Head of the Centre for Teaching Law in Foreign Languages.</w:t>
      </w:r>
    </w:p>
    <w:p w14:paraId="519A2344"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When referring a student to a given university, the Commission takes into account his or her preferences expressed in the cover letter, but reserves the right to make the final decision – especially in the event of a limited number of places at selected partner universities.</w:t>
      </w:r>
    </w:p>
    <w:p w14:paraId="2147C4FE"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 xml:space="preserve">In the case of additional recruitment for vacant scholarship places, 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Coordinator, having the approval of the unit’s authorities, may individually carry out the qualification outside the regular procedure.</w:t>
      </w:r>
    </w:p>
    <w:p w14:paraId="595CFD38"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lastRenderedPageBreak/>
        <w:t>4.</w:t>
      </w:r>
      <w:r w:rsidRPr="006641DF">
        <w:rPr>
          <w:rFonts w:ascii="Verdana" w:eastAsia="Times New Roman" w:hAnsi="Verdana"/>
          <w:sz w:val="20"/>
          <w:szCs w:val="20"/>
          <w:lang w:val="en-US" w:eastAsia="pl-PL"/>
        </w:rPr>
        <w:tab/>
        <w:t xml:space="preserve">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Coordinator, having the approval of the unit’s authorities, may individually carry out the qualification continuous recruitment (e.g. internships).</w:t>
      </w:r>
    </w:p>
    <w:p w14:paraId="5F6B28FB"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5.</w:t>
      </w:r>
      <w:r w:rsidRPr="006641DF">
        <w:rPr>
          <w:rFonts w:ascii="Verdana" w:eastAsia="Times New Roman" w:hAnsi="Verdana"/>
          <w:sz w:val="20"/>
          <w:szCs w:val="20"/>
          <w:lang w:val="en-US" w:eastAsia="pl-PL"/>
        </w:rPr>
        <w:tab/>
        <w:t>Appeals against decisions of the Committee or the Coordinator should be directed to the Dean of the Faculty. Appeals against the Dean's decisions should be directed to the Vice-Rector for Internationalization at the University of Wrocław .</w:t>
      </w:r>
    </w:p>
    <w:p w14:paraId="2D1004A5"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 </w:t>
      </w:r>
    </w:p>
    <w:p w14:paraId="5A8EF127" w14:textId="0524669B" w:rsidR="006641DF" w:rsidRDefault="006641DF" w:rsidP="009841B0">
      <w:pPr>
        <w:spacing w:line="240" w:lineRule="auto"/>
        <w:jc w:val="center"/>
        <w:rPr>
          <w:rFonts w:ascii="Verdana" w:eastAsia="Times New Roman" w:hAnsi="Verdana"/>
          <w:b/>
          <w:sz w:val="20"/>
          <w:szCs w:val="20"/>
          <w:lang w:val="en-US" w:eastAsia="pl-PL"/>
        </w:rPr>
      </w:pPr>
      <w:r w:rsidRPr="009841B0">
        <w:rPr>
          <w:rFonts w:ascii="Verdana" w:eastAsia="Times New Roman" w:hAnsi="Verdana"/>
          <w:b/>
          <w:sz w:val="20"/>
          <w:szCs w:val="20"/>
          <w:lang w:val="en-US" w:eastAsia="pl-PL"/>
        </w:rPr>
        <w:t>§6. Types of mobility and recruitment rules</w:t>
      </w:r>
    </w:p>
    <w:p w14:paraId="608103F3" w14:textId="77777777" w:rsidR="0086309A" w:rsidRPr="009841B0" w:rsidRDefault="0086309A" w:rsidP="009841B0">
      <w:pPr>
        <w:spacing w:line="240" w:lineRule="auto"/>
        <w:jc w:val="center"/>
        <w:rPr>
          <w:rFonts w:ascii="Verdana" w:eastAsia="Times New Roman" w:hAnsi="Verdana"/>
          <w:b/>
          <w:sz w:val="20"/>
          <w:szCs w:val="20"/>
          <w:lang w:val="en-US" w:eastAsia="pl-PL"/>
        </w:rPr>
      </w:pPr>
    </w:p>
    <w:p w14:paraId="38C63C63"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1. Long-term mobility – Erasmus+ studies (KA131 –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countries, third countries not associated with the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and KA171)</w:t>
      </w:r>
    </w:p>
    <w:p w14:paraId="280765ED"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The aim of the mobility is to enable a student to complete a part of their studies at a partner university, which will result in obtaining the agreed number of ECTS credits as specified in the Learning Agreement. It is assumed that the number of ECTS credits for a semester is 30. At the Receiving University a nominated student is obliged to earn at least 30 ECTS credits per semester for courses connected with the field of study. A student in his/her last semester is obliged to earn at least 21 ECTS credits at the Receiving University.</w:t>
      </w:r>
    </w:p>
    <w:p w14:paraId="3EDE0545"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Recruitment is organized by the Erasmus+ coordinator at the University of Wrocław in the period December 2025 – February 2026 .</w:t>
      </w:r>
    </w:p>
    <w:p w14:paraId="667D0F8A"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Places are being awarded for the winter and summer semesters of the 2026/2027 academic year .</w:t>
      </w:r>
    </w:p>
    <w:p w14:paraId="66CA1B6A"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Additional recruitment (September–October 2026) will only take place if there are available financial resources for this activity.</w:t>
      </w:r>
    </w:p>
    <w:p w14:paraId="728A9C21"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The candidate may only apply to universities with which his/her unit has an active Erasmus+ agreement.</w:t>
      </w:r>
    </w:p>
    <w:p w14:paraId="4A948A09"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Doctoral students can attend classes or conduct research under the supervision of a tutor at a partner university.</w:t>
      </w:r>
    </w:p>
    <w:p w14:paraId="3F805269" w14:textId="2256895A" w:rsid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The length of the mobility is decided by the host university, assuming that the minimum period of studies is 2 months and the maximum 12 months, while funding from the University of Wrocław covers a maximum period of 5 months.</w:t>
      </w:r>
    </w:p>
    <w:p w14:paraId="6CDFFD90" w14:textId="77777777" w:rsidR="009841B0" w:rsidRPr="006641DF" w:rsidRDefault="009841B0" w:rsidP="009841B0">
      <w:pPr>
        <w:spacing w:line="240" w:lineRule="auto"/>
        <w:ind w:left="708"/>
        <w:rPr>
          <w:rFonts w:ascii="Verdana" w:eastAsia="Times New Roman" w:hAnsi="Verdana"/>
          <w:sz w:val="20"/>
          <w:szCs w:val="20"/>
          <w:lang w:val="en-US" w:eastAsia="pl-PL"/>
        </w:rPr>
      </w:pPr>
    </w:p>
    <w:p w14:paraId="38E66980" w14:textId="77777777" w:rsidR="006641DF" w:rsidRPr="006641DF" w:rsidRDefault="006641DF" w:rsidP="009841B0">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Recruitment stages:</w:t>
      </w:r>
    </w:p>
    <w:p w14:paraId="7A6A27CB" w14:textId="77777777" w:rsidR="006641DF" w:rsidRPr="006641DF" w:rsidRDefault="006641DF" w:rsidP="009841B0">
      <w:pPr>
        <w:spacing w:line="240" w:lineRule="auto"/>
        <w:ind w:left="1416"/>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Stage I – language test at SPNJO (English, German, French, Spanish, Italian).</w:t>
      </w:r>
    </w:p>
    <w:p w14:paraId="55857DD9" w14:textId="77777777" w:rsidR="006641DF" w:rsidRPr="006641DF" w:rsidRDefault="006641DF" w:rsidP="009841B0">
      <w:pPr>
        <w:spacing w:line="240" w:lineRule="auto"/>
        <w:ind w:left="1416"/>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Stage II – Faculty recruitment</w:t>
      </w:r>
    </w:p>
    <w:p w14:paraId="7D39C545" w14:textId="77777777" w:rsidR="006641DF" w:rsidRPr="006641DF" w:rsidRDefault="006641DF" w:rsidP="009841B0">
      <w:pPr>
        <w:spacing w:line="240" w:lineRule="auto"/>
        <w:ind w:left="1416"/>
        <w:rPr>
          <w:rFonts w:ascii="Verdana" w:eastAsia="Times New Roman" w:hAnsi="Verdana"/>
          <w:sz w:val="20"/>
          <w:szCs w:val="20"/>
          <w:lang w:val="en-US" w:eastAsia="pl-PL"/>
        </w:rPr>
      </w:pPr>
      <w:r w:rsidRPr="006641DF">
        <w:rPr>
          <w:rFonts w:ascii="Verdana" w:eastAsia="Times New Roman" w:hAnsi="Verdana"/>
          <w:sz w:val="20"/>
          <w:szCs w:val="20"/>
          <w:lang w:val="en-US" w:eastAsia="pl-PL"/>
        </w:rPr>
        <w:t>a.</w:t>
      </w:r>
      <w:r w:rsidRPr="006641DF">
        <w:rPr>
          <w:rFonts w:ascii="Verdana" w:eastAsia="Times New Roman" w:hAnsi="Verdana"/>
          <w:sz w:val="20"/>
          <w:szCs w:val="20"/>
          <w:lang w:val="en-US" w:eastAsia="pl-PL"/>
        </w:rPr>
        <w:tab/>
        <w:t>17  February 2026 – submission of Applicants’ portfolios at the Students’ Office (BOS)</w:t>
      </w:r>
    </w:p>
    <w:p w14:paraId="2C51E74C" w14:textId="77777777" w:rsidR="006641DF" w:rsidRPr="006641DF" w:rsidRDefault="006641DF" w:rsidP="009841B0">
      <w:pPr>
        <w:spacing w:line="240" w:lineRule="auto"/>
        <w:ind w:left="1416"/>
        <w:rPr>
          <w:rFonts w:ascii="Verdana" w:eastAsia="Times New Roman" w:hAnsi="Verdana"/>
          <w:sz w:val="20"/>
          <w:szCs w:val="20"/>
          <w:lang w:val="en-US" w:eastAsia="pl-PL"/>
        </w:rPr>
      </w:pPr>
      <w:r w:rsidRPr="006641DF">
        <w:rPr>
          <w:rFonts w:ascii="Verdana" w:eastAsia="Times New Roman" w:hAnsi="Verdana"/>
          <w:sz w:val="20"/>
          <w:szCs w:val="20"/>
          <w:lang w:val="en-US" w:eastAsia="pl-PL"/>
        </w:rPr>
        <w:t>b.</w:t>
      </w:r>
      <w:r w:rsidRPr="006641DF">
        <w:rPr>
          <w:rFonts w:ascii="Verdana" w:eastAsia="Times New Roman" w:hAnsi="Verdana"/>
          <w:sz w:val="20"/>
          <w:szCs w:val="20"/>
          <w:lang w:val="en-US" w:eastAsia="pl-PL"/>
        </w:rPr>
        <w:tab/>
        <w:t>23-27 February 2026 – recruitment (application interview (in person) The exact date is to be announced at the Faculty’s website.</w:t>
      </w:r>
    </w:p>
    <w:p w14:paraId="5D231291" w14:textId="680F5C2B" w:rsidR="006641DF" w:rsidRDefault="006641DF" w:rsidP="009841B0">
      <w:pPr>
        <w:spacing w:line="240" w:lineRule="auto"/>
        <w:ind w:left="1416"/>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Recruitment deadline: February 28, 2026</w:t>
      </w:r>
    </w:p>
    <w:p w14:paraId="304FDC53" w14:textId="77777777" w:rsidR="009841B0" w:rsidRPr="006641DF" w:rsidRDefault="009841B0" w:rsidP="009841B0">
      <w:pPr>
        <w:spacing w:line="240" w:lineRule="auto"/>
        <w:ind w:left="1416"/>
        <w:rPr>
          <w:rFonts w:ascii="Verdana" w:eastAsia="Times New Roman" w:hAnsi="Verdana"/>
          <w:sz w:val="20"/>
          <w:szCs w:val="20"/>
          <w:lang w:val="en-US" w:eastAsia="pl-PL"/>
        </w:rPr>
      </w:pPr>
    </w:p>
    <w:p w14:paraId="258C3B37"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2. Long-term mobility – Erasmus+ internship (KA131 – program countries)</w:t>
      </w:r>
    </w:p>
    <w:p w14:paraId="0FC86E19"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The aim is to complete an internship at a foreign institution (without the obligation to obtain ECTS).</w:t>
      </w:r>
    </w:p>
    <w:p w14:paraId="173462A4"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Mobility lasting 2–12 months , for students of all levels of study and doctoral candidates. Funding for a maximum period of 5 months.</w:t>
      </w:r>
    </w:p>
    <w:p w14:paraId="4FB8F1D6"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Recruitment is ongoing (in accordance with the International Office (BWM) guidelines regarding the availability of available funds). Application should be submitted no later than 8 weeks before the planned start date of the mobility.</w:t>
      </w:r>
    </w:p>
    <w:p w14:paraId="05228ACB"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Language testing is carried out on an individual basis, please contact SPNJO</w:t>
      </w:r>
    </w:p>
    <w:p w14:paraId="19333E61"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In the case of internships carried out during the semester, the dean's consent is required for the individual organization of studies.</w:t>
      </w:r>
    </w:p>
    <w:p w14:paraId="4841BFB6" w14:textId="77777777" w:rsidR="0086309A" w:rsidRDefault="0086309A" w:rsidP="0086309A">
      <w:pPr>
        <w:spacing w:line="240" w:lineRule="auto"/>
        <w:rPr>
          <w:rFonts w:ascii="Verdana" w:eastAsia="Times New Roman" w:hAnsi="Verdana"/>
          <w:sz w:val="20"/>
          <w:szCs w:val="20"/>
          <w:lang w:val="en-US" w:eastAsia="pl-PL"/>
        </w:rPr>
      </w:pPr>
    </w:p>
    <w:p w14:paraId="5DECBE4B" w14:textId="6CD526E3" w:rsidR="006641DF" w:rsidRPr="006641DF" w:rsidRDefault="006641DF" w:rsidP="0086309A">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3. Graduate internship (KA131 – program countries)</w:t>
      </w:r>
    </w:p>
    <w:p w14:paraId="5E4D1FC8" w14:textId="50817198"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Mobility lasting 2–5 months. Funding for a maximum of 5 months.</w:t>
      </w:r>
    </w:p>
    <w:p w14:paraId="4FC92202"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lastRenderedPageBreak/>
        <w:t>•</w:t>
      </w:r>
      <w:r w:rsidRPr="006641DF">
        <w:rPr>
          <w:rFonts w:ascii="Verdana" w:eastAsia="Times New Roman" w:hAnsi="Verdana"/>
          <w:sz w:val="20"/>
          <w:szCs w:val="20"/>
          <w:lang w:val="en-US" w:eastAsia="pl-PL"/>
        </w:rPr>
        <w:tab/>
        <w:t>Students in their final year of studies who pass the recruitment process before defending their diploma thesis may apply for the mobility (details in §2. Conditions of participation, point 8).</w:t>
      </w:r>
    </w:p>
    <w:p w14:paraId="722A8535"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Mobility capital is calculated within the last completed level of studies.</w:t>
      </w:r>
    </w:p>
    <w:p w14:paraId="64454454"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Recruitment is ongoing (in accordance with the International Office (BWM) guidelines regarding the availability of available funds). Application should be submitted no later than 8 weeks before the planned start date of the mobility.</w:t>
      </w:r>
    </w:p>
    <w:p w14:paraId="505B30F1" w14:textId="579054A0" w:rsid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Language testing is carried out on an individual basis, please contact SPNJO</w:t>
      </w:r>
      <w:r w:rsidR="0086309A">
        <w:rPr>
          <w:rFonts w:ascii="Verdana" w:eastAsia="Times New Roman" w:hAnsi="Verdana"/>
          <w:sz w:val="20"/>
          <w:szCs w:val="20"/>
          <w:lang w:val="en-US" w:eastAsia="pl-PL"/>
        </w:rPr>
        <w:t>.</w:t>
      </w:r>
    </w:p>
    <w:p w14:paraId="570B7004" w14:textId="77777777" w:rsidR="0086309A" w:rsidRPr="006641DF" w:rsidRDefault="0086309A" w:rsidP="0086309A">
      <w:pPr>
        <w:spacing w:line="240" w:lineRule="auto"/>
        <w:ind w:left="708"/>
        <w:rPr>
          <w:rFonts w:ascii="Verdana" w:eastAsia="Times New Roman" w:hAnsi="Verdana"/>
          <w:sz w:val="20"/>
          <w:szCs w:val="20"/>
          <w:lang w:val="en-US" w:eastAsia="pl-PL"/>
        </w:rPr>
      </w:pPr>
    </w:p>
    <w:p w14:paraId="55717301"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4. Short-term study mobility (organized activity such as BIP, summer/winter school or other short scientific mobility (KA131 - program countries and third countries not associated with the program). </w:t>
      </w:r>
    </w:p>
    <w:p w14:paraId="7C55C4F3"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Short-term internship (KA131 - program countries)</w:t>
      </w:r>
    </w:p>
    <w:p w14:paraId="0171AB72"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Duration: 5–30 days .</w:t>
      </w:r>
    </w:p>
    <w:p w14:paraId="00CAEFFC"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Mandatory virtual component (does not apply to PhD students).</w:t>
      </w:r>
    </w:p>
    <w:p w14:paraId="0465598A"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In the case of student mobility – obtaining a minimum of 3 ECTS is mandatory .</w:t>
      </w:r>
    </w:p>
    <w:p w14:paraId="3F28AA95"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Recruitment is ongoing (in accordance with the International Office (BWM) guidelines regarding the availability of available funds). Application should be submitted no later than 8 weeks before the planned start date of the mobility.</w:t>
      </w:r>
    </w:p>
    <w:p w14:paraId="1624DE1C"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Language testing is carried out on an individual basis, please contact SPNJO.</w:t>
      </w:r>
    </w:p>
    <w:p w14:paraId="1F699996" w14:textId="77777777" w:rsidR="006641DF" w:rsidRPr="006641DF" w:rsidRDefault="006641DF" w:rsidP="0086309A">
      <w:pPr>
        <w:spacing w:line="240" w:lineRule="auto"/>
        <w:ind w:left="708"/>
        <w:rPr>
          <w:rFonts w:ascii="Verdana" w:eastAsia="Times New Roman" w:hAnsi="Verdana"/>
          <w:sz w:val="20"/>
          <w:szCs w:val="20"/>
          <w:lang w:val="en-US" w:eastAsia="pl-PL"/>
        </w:rPr>
      </w:pPr>
      <w:r w:rsidRPr="006641DF">
        <w:rPr>
          <w:rFonts w:ascii="Verdana" w:eastAsia="Times New Roman" w:hAnsi="Verdana"/>
          <w:sz w:val="20"/>
          <w:szCs w:val="20"/>
          <w:lang w:val="en-US" w:eastAsia="pl-PL"/>
        </w:rPr>
        <w:t>•</w:t>
      </w:r>
      <w:r w:rsidRPr="006641DF">
        <w:rPr>
          <w:rFonts w:ascii="Verdana" w:eastAsia="Times New Roman" w:hAnsi="Verdana"/>
          <w:sz w:val="20"/>
          <w:szCs w:val="20"/>
          <w:lang w:val="en-US" w:eastAsia="pl-PL"/>
        </w:rPr>
        <w:tab/>
        <w:t>Each student can complete one short-term mobility per semester.</w:t>
      </w:r>
    </w:p>
    <w:p w14:paraId="3135D8EC"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 </w:t>
      </w:r>
    </w:p>
    <w:p w14:paraId="79CFAFDF" w14:textId="34885A4B" w:rsidR="006641DF" w:rsidRDefault="006641DF" w:rsidP="0086309A">
      <w:pPr>
        <w:spacing w:line="240" w:lineRule="auto"/>
        <w:jc w:val="center"/>
        <w:rPr>
          <w:rFonts w:ascii="Verdana" w:eastAsia="Times New Roman" w:hAnsi="Verdana"/>
          <w:b/>
          <w:sz w:val="20"/>
          <w:szCs w:val="20"/>
          <w:lang w:val="en-US" w:eastAsia="pl-PL"/>
        </w:rPr>
      </w:pPr>
      <w:r w:rsidRPr="0086309A">
        <w:rPr>
          <w:rFonts w:ascii="Verdana" w:eastAsia="Times New Roman" w:hAnsi="Verdana"/>
          <w:b/>
          <w:sz w:val="20"/>
          <w:szCs w:val="20"/>
          <w:lang w:val="en-US" w:eastAsia="pl-PL"/>
        </w:rPr>
        <w:t>§7. Organizational information</w:t>
      </w:r>
    </w:p>
    <w:p w14:paraId="6DFCB168" w14:textId="77777777" w:rsidR="0086309A" w:rsidRPr="0086309A" w:rsidRDefault="0086309A" w:rsidP="0086309A">
      <w:pPr>
        <w:spacing w:line="240" w:lineRule="auto"/>
        <w:jc w:val="center"/>
        <w:rPr>
          <w:rFonts w:ascii="Verdana" w:eastAsia="Times New Roman" w:hAnsi="Verdana"/>
          <w:b/>
          <w:sz w:val="20"/>
          <w:szCs w:val="20"/>
          <w:lang w:val="en-US" w:eastAsia="pl-PL"/>
        </w:rPr>
      </w:pPr>
    </w:p>
    <w:p w14:paraId="2F9AEB8F" w14:textId="122ECB89" w:rsidR="006641DF" w:rsidRPr="0086309A" w:rsidRDefault="006641DF" w:rsidP="0086309A">
      <w:pPr>
        <w:pStyle w:val="Akapitzlist"/>
        <w:numPr>
          <w:ilvl w:val="0"/>
          <w:numId w:val="21"/>
        </w:numPr>
        <w:spacing w:line="240" w:lineRule="auto"/>
        <w:rPr>
          <w:rFonts w:ascii="Verdana" w:eastAsia="Times New Roman" w:hAnsi="Verdana"/>
          <w:sz w:val="20"/>
          <w:szCs w:val="20"/>
          <w:lang w:val="en-US" w:eastAsia="pl-PL"/>
        </w:rPr>
      </w:pPr>
      <w:r w:rsidRPr="0086309A">
        <w:rPr>
          <w:rFonts w:ascii="Verdana" w:eastAsia="Times New Roman" w:hAnsi="Verdana"/>
          <w:sz w:val="20"/>
          <w:szCs w:val="20"/>
          <w:lang w:val="en-US" w:eastAsia="pl-PL"/>
        </w:rPr>
        <w:t xml:space="preserve">Erasmus+ study mobility is granted by the coordinator via the </w:t>
      </w:r>
      <w:proofErr w:type="spellStart"/>
      <w:r w:rsidRPr="0086309A">
        <w:rPr>
          <w:rFonts w:ascii="Verdana" w:eastAsia="Times New Roman" w:hAnsi="Verdana"/>
          <w:sz w:val="20"/>
          <w:szCs w:val="20"/>
          <w:lang w:val="en-US" w:eastAsia="pl-PL"/>
        </w:rPr>
        <w:t>USOSweb</w:t>
      </w:r>
      <w:proofErr w:type="spellEnd"/>
      <w:r w:rsidRPr="0086309A">
        <w:rPr>
          <w:rFonts w:ascii="Verdana" w:eastAsia="Times New Roman" w:hAnsi="Verdana"/>
          <w:sz w:val="20"/>
          <w:szCs w:val="20"/>
          <w:lang w:val="en-US" w:eastAsia="pl-PL"/>
        </w:rPr>
        <w:t xml:space="preserve"> system.</w:t>
      </w:r>
    </w:p>
    <w:p w14:paraId="654B9601" w14:textId="1DB8F482" w:rsidR="006641DF" w:rsidRPr="0086309A" w:rsidRDefault="006641DF" w:rsidP="0086309A">
      <w:pPr>
        <w:pStyle w:val="Akapitzlist"/>
        <w:numPr>
          <w:ilvl w:val="0"/>
          <w:numId w:val="21"/>
        </w:numPr>
        <w:spacing w:line="240" w:lineRule="auto"/>
        <w:rPr>
          <w:rFonts w:ascii="Verdana" w:eastAsia="Times New Roman" w:hAnsi="Verdana"/>
          <w:sz w:val="20"/>
          <w:szCs w:val="20"/>
          <w:lang w:val="en-US" w:eastAsia="pl-PL"/>
        </w:rPr>
      </w:pPr>
      <w:r w:rsidRPr="0086309A">
        <w:rPr>
          <w:rFonts w:ascii="Verdana" w:eastAsia="Times New Roman" w:hAnsi="Verdana"/>
          <w:sz w:val="20"/>
          <w:szCs w:val="20"/>
          <w:lang w:val="en-US" w:eastAsia="pl-PL"/>
        </w:rPr>
        <w:t>Erasmus+ internships/graduate traineeships are awarded by the coordinator via the IRC system.</w:t>
      </w:r>
    </w:p>
    <w:p w14:paraId="1FC68207" w14:textId="5C5424A4" w:rsidR="006641DF" w:rsidRPr="0086309A" w:rsidRDefault="006641DF" w:rsidP="0086309A">
      <w:pPr>
        <w:pStyle w:val="Akapitzlist"/>
        <w:numPr>
          <w:ilvl w:val="0"/>
          <w:numId w:val="21"/>
        </w:numPr>
        <w:spacing w:line="240" w:lineRule="auto"/>
        <w:rPr>
          <w:rFonts w:ascii="Verdana" w:eastAsia="Times New Roman" w:hAnsi="Verdana"/>
          <w:sz w:val="20"/>
          <w:szCs w:val="20"/>
          <w:lang w:val="en-US" w:eastAsia="pl-PL"/>
        </w:rPr>
      </w:pPr>
      <w:r w:rsidRPr="0086309A">
        <w:rPr>
          <w:rFonts w:ascii="Verdana" w:eastAsia="Times New Roman" w:hAnsi="Verdana"/>
          <w:sz w:val="20"/>
          <w:szCs w:val="20"/>
          <w:lang w:val="en-US" w:eastAsia="pl-PL"/>
        </w:rPr>
        <w:t>Regulations regarding the implementation and settlement of mobility, as well as the funding amounts, are presented in the document "Erasmus+ Mobility Implementation Rules," available at the International Office. General information is available on the website of the International Office and on the website of the unit conducting recruitment.</w:t>
      </w:r>
    </w:p>
    <w:p w14:paraId="1D76FBF8"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 xml:space="preserve"> </w:t>
      </w:r>
    </w:p>
    <w:p w14:paraId="78AD201F" w14:textId="214E6B82" w:rsidR="006641DF" w:rsidRDefault="006641DF" w:rsidP="009841B0">
      <w:pPr>
        <w:spacing w:line="240" w:lineRule="auto"/>
        <w:jc w:val="center"/>
        <w:rPr>
          <w:rFonts w:ascii="Verdana" w:eastAsia="Times New Roman" w:hAnsi="Verdana"/>
          <w:b/>
          <w:sz w:val="20"/>
          <w:szCs w:val="20"/>
          <w:lang w:val="en-US" w:eastAsia="pl-PL"/>
        </w:rPr>
      </w:pPr>
      <w:r w:rsidRPr="009841B0">
        <w:rPr>
          <w:rFonts w:ascii="Verdana" w:eastAsia="Times New Roman" w:hAnsi="Verdana"/>
          <w:b/>
          <w:sz w:val="20"/>
          <w:szCs w:val="20"/>
          <w:lang w:val="en-US" w:eastAsia="pl-PL"/>
        </w:rPr>
        <w:t>§8. Final provisions</w:t>
      </w:r>
    </w:p>
    <w:p w14:paraId="587F2FB8" w14:textId="77777777" w:rsidR="009841B0" w:rsidRPr="009841B0" w:rsidRDefault="009841B0" w:rsidP="009841B0">
      <w:pPr>
        <w:spacing w:line="240" w:lineRule="auto"/>
        <w:jc w:val="center"/>
        <w:rPr>
          <w:rFonts w:ascii="Verdana" w:eastAsia="Times New Roman" w:hAnsi="Verdana"/>
          <w:b/>
          <w:sz w:val="20"/>
          <w:szCs w:val="20"/>
          <w:lang w:val="en-US" w:eastAsia="pl-PL"/>
        </w:rPr>
      </w:pPr>
    </w:p>
    <w:p w14:paraId="24B64CF5"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 xml:space="preserve">The Regulations define the rules for the recruitment and implementation of the mobility of students and doctoral students of the University of Wrocław under 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 in accordance with the guidelines of the National Agency of 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and the European Solidarity Corps .</w:t>
      </w:r>
    </w:p>
    <w:p w14:paraId="00B32B0D"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In matters not covered by these regulations, the following shall apply:</w:t>
      </w:r>
    </w:p>
    <w:p w14:paraId="74872F3E"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1.</w:t>
      </w:r>
      <w:r w:rsidRPr="006641DF">
        <w:rPr>
          <w:rFonts w:ascii="Verdana" w:eastAsia="Times New Roman" w:hAnsi="Verdana"/>
          <w:sz w:val="20"/>
          <w:szCs w:val="20"/>
          <w:lang w:val="en-US" w:eastAsia="pl-PL"/>
        </w:rPr>
        <w:tab/>
        <w:t xml:space="preserve">principles and guidelines of the Erasmus+ </w:t>
      </w:r>
      <w:proofErr w:type="spellStart"/>
      <w:r w:rsidRPr="006641DF">
        <w:rPr>
          <w:rFonts w:ascii="Verdana" w:eastAsia="Times New Roman" w:hAnsi="Verdana"/>
          <w:sz w:val="20"/>
          <w:szCs w:val="20"/>
          <w:lang w:val="en-US" w:eastAsia="pl-PL"/>
        </w:rPr>
        <w:t>Programme</w:t>
      </w:r>
      <w:proofErr w:type="spellEnd"/>
      <w:r w:rsidRPr="006641DF">
        <w:rPr>
          <w:rFonts w:ascii="Verdana" w:eastAsia="Times New Roman" w:hAnsi="Verdana"/>
          <w:sz w:val="20"/>
          <w:szCs w:val="20"/>
          <w:lang w:val="en-US" w:eastAsia="pl-PL"/>
        </w:rPr>
        <w:t xml:space="preserve"> of the European Commission and the National Agency,</w:t>
      </w:r>
    </w:p>
    <w:p w14:paraId="012C4D19"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2.</w:t>
      </w:r>
      <w:r w:rsidRPr="006641DF">
        <w:rPr>
          <w:rFonts w:ascii="Verdana" w:eastAsia="Times New Roman" w:hAnsi="Verdana"/>
          <w:sz w:val="20"/>
          <w:szCs w:val="20"/>
          <w:lang w:val="en-US" w:eastAsia="pl-PL"/>
        </w:rPr>
        <w:tab/>
        <w:t>“Principles of implementing mobility” of the International Office of the University of Wrocław,</w:t>
      </w:r>
    </w:p>
    <w:p w14:paraId="1B966292"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applicable orders and decisions of the Rector of the University of Wrocław.</w:t>
      </w:r>
    </w:p>
    <w:p w14:paraId="73502E23" w14:textId="77777777"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3.</w:t>
      </w:r>
      <w:r w:rsidRPr="006641DF">
        <w:rPr>
          <w:rFonts w:ascii="Verdana" w:eastAsia="Times New Roman" w:hAnsi="Verdana"/>
          <w:sz w:val="20"/>
          <w:szCs w:val="20"/>
          <w:lang w:val="en-US" w:eastAsia="pl-PL"/>
        </w:rPr>
        <w:tab/>
        <w:t>The regulations come into force on the date of their signing by representatives of the unit's authorities and are valid for the recruitment process for the academic year 2026/2027, unless updated.</w:t>
      </w:r>
    </w:p>
    <w:p w14:paraId="78DBECAF" w14:textId="6606FBC5" w:rsidR="006641DF" w:rsidRPr="006641DF" w:rsidRDefault="006641DF" w:rsidP="009841B0">
      <w:pPr>
        <w:spacing w:line="240" w:lineRule="auto"/>
        <w:rPr>
          <w:rFonts w:ascii="Verdana" w:eastAsia="Times New Roman" w:hAnsi="Verdana"/>
          <w:sz w:val="20"/>
          <w:szCs w:val="20"/>
          <w:lang w:val="en-US" w:eastAsia="pl-PL"/>
        </w:rPr>
      </w:pPr>
      <w:r w:rsidRPr="006641DF">
        <w:rPr>
          <w:rFonts w:ascii="Verdana" w:eastAsia="Times New Roman" w:hAnsi="Verdana"/>
          <w:sz w:val="20"/>
          <w:szCs w:val="20"/>
          <w:lang w:val="en-US" w:eastAsia="pl-PL"/>
        </w:rPr>
        <w:t>4.</w:t>
      </w:r>
      <w:r w:rsidRPr="006641DF">
        <w:rPr>
          <w:rFonts w:ascii="Verdana" w:eastAsia="Times New Roman" w:hAnsi="Verdana"/>
          <w:sz w:val="20"/>
          <w:szCs w:val="20"/>
          <w:lang w:val="en-US" w:eastAsia="pl-PL"/>
        </w:rPr>
        <w:tab/>
        <w:t>The University of Wrocław teaching unit is obliged to publish the current version of the regulations on its website and provide students with access to information on the rules of recruitment and implementation of mobility.</w:t>
      </w:r>
    </w:p>
    <w:p w14:paraId="0A259AA1" w14:textId="77777777" w:rsidR="009841B0" w:rsidRDefault="009841B0" w:rsidP="004F6929">
      <w:pPr>
        <w:jc w:val="center"/>
        <w:rPr>
          <w:rFonts w:ascii="Verdana" w:hAnsi="Verdana"/>
          <w:b/>
          <w:sz w:val="20"/>
          <w:szCs w:val="20"/>
          <w:lang w:val="en-US"/>
        </w:rPr>
      </w:pPr>
    </w:p>
    <w:p w14:paraId="773B1AA8" w14:textId="451F58A5" w:rsidR="00C21718" w:rsidRDefault="00C21718" w:rsidP="000E7236">
      <w:pPr>
        <w:spacing w:line="240" w:lineRule="auto"/>
        <w:rPr>
          <w:rFonts w:ascii="Verdana" w:hAnsi="Verdana"/>
          <w:b/>
          <w:sz w:val="20"/>
          <w:szCs w:val="20"/>
          <w:lang w:val="en-US"/>
        </w:rPr>
      </w:pPr>
    </w:p>
    <w:p w14:paraId="5E988D94" w14:textId="1D7C463A" w:rsidR="000E7236" w:rsidRDefault="000E7236" w:rsidP="000E7236">
      <w:pPr>
        <w:spacing w:line="240" w:lineRule="auto"/>
        <w:rPr>
          <w:rFonts w:ascii="Verdana" w:eastAsia="Times New Roman" w:hAnsi="Verdana"/>
          <w:i/>
          <w:sz w:val="20"/>
          <w:szCs w:val="20"/>
          <w:lang w:val="en-US" w:eastAsia="pl-PL"/>
        </w:rPr>
      </w:pPr>
    </w:p>
    <w:p w14:paraId="439EE248" w14:textId="415BBB5F" w:rsidR="000E7236" w:rsidRDefault="000E7236" w:rsidP="000E7236">
      <w:pPr>
        <w:spacing w:line="240" w:lineRule="auto"/>
        <w:rPr>
          <w:rFonts w:ascii="Verdana" w:eastAsia="Times New Roman" w:hAnsi="Verdana"/>
          <w:i/>
          <w:sz w:val="20"/>
          <w:szCs w:val="20"/>
          <w:lang w:val="en-US" w:eastAsia="pl-PL"/>
        </w:rPr>
      </w:pPr>
    </w:p>
    <w:p w14:paraId="773015D5" w14:textId="77777777" w:rsidR="000E7236" w:rsidRPr="008D40F6" w:rsidRDefault="000E7236" w:rsidP="000E7236">
      <w:pPr>
        <w:spacing w:line="240" w:lineRule="auto"/>
        <w:rPr>
          <w:rFonts w:ascii="Verdana" w:eastAsia="Times New Roman" w:hAnsi="Verdana"/>
          <w:i/>
          <w:sz w:val="20"/>
          <w:szCs w:val="20"/>
          <w:lang w:val="en-US" w:eastAsia="pl-PL"/>
        </w:rPr>
      </w:pPr>
    </w:p>
    <w:p w14:paraId="1F6F2EC2" w14:textId="4671DC8C" w:rsidR="000E7236" w:rsidRDefault="000E7236" w:rsidP="000E7236">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lastRenderedPageBreak/>
        <w:t xml:space="preserve">Załącznik </w:t>
      </w:r>
      <w:r>
        <w:rPr>
          <w:rFonts w:ascii="Verdana" w:eastAsia="Times New Roman" w:hAnsi="Verdana"/>
          <w:i/>
          <w:sz w:val="20"/>
          <w:szCs w:val="20"/>
          <w:lang w:eastAsia="pl-PL"/>
        </w:rPr>
        <w:t>3</w:t>
      </w:r>
      <w:r w:rsidRPr="004F2992">
        <w:rPr>
          <w:rFonts w:ascii="Verdana" w:eastAsia="Times New Roman" w:hAnsi="Verdana"/>
          <w:i/>
          <w:sz w:val="20"/>
          <w:szCs w:val="20"/>
          <w:lang w:eastAsia="pl-PL"/>
        </w:rPr>
        <w:t xml:space="preserve"> do Zarządzenia nr</w:t>
      </w:r>
      <w:r>
        <w:rPr>
          <w:rFonts w:ascii="Verdana" w:eastAsia="Times New Roman" w:hAnsi="Verdana"/>
          <w:i/>
          <w:sz w:val="20"/>
          <w:szCs w:val="20"/>
          <w:lang w:eastAsia="pl-PL"/>
        </w:rPr>
        <w:t xml:space="preserve"> 17/2025 </w:t>
      </w:r>
    </w:p>
    <w:p w14:paraId="666F9F0F" w14:textId="18C6D893" w:rsidR="00DE257F" w:rsidRPr="000E7236" w:rsidRDefault="000E7236" w:rsidP="000E7236">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t>Dziekana</w:t>
      </w:r>
      <w:r>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WPAE UWr z dnia</w:t>
      </w:r>
      <w:r>
        <w:rPr>
          <w:rFonts w:ascii="Verdana" w:eastAsia="Times New Roman" w:hAnsi="Verdana"/>
          <w:i/>
          <w:sz w:val="20"/>
          <w:szCs w:val="20"/>
          <w:lang w:eastAsia="pl-PL"/>
        </w:rPr>
        <w:t xml:space="preserve"> 8 grudnia</w:t>
      </w:r>
      <w:r w:rsidRPr="00BF6138">
        <w:rPr>
          <w:rFonts w:ascii="Verdana" w:eastAsia="Times New Roman" w:hAnsi="Verdana"/>
          <w:i/>
          <w:sz w:val="20"/>
          <w:szCs w:val="20"/>
          <w:lang w:eastAsia="pl-PL"/>
        </w:rPr>
        <w:t xml:space="preserve"> 202</w:t>
      </w:r>
      <w:r>
        <w:rPr>
          <w:rFonts w:ascii="Verdana" w:eastAsia="Times New Roman" w:hAnsi="Verdana"/>
          <w:i/>
          <w:sz w:val="20"/>
          <w:szCs w:val="20"/>
          <w:lang w:eastAsia="pl-PL"/>
        </w:rPr>
        <w:t>5</w:t>
      </w:r>
      <w:r w:rsidRPr="00BF6138">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r.</w:t>
      </w:r>
    </w:p>
    <w:p w14:paraId="1C908AB8" w14:textId="70267C8C" w:rsidR="005C5263" w:rsidRPr="00820F8F" w:rsidRDefault="005C5263" w:rsidP="002911D7">
      <w:pPr>
        <w:spacing w:line="240" w:lineRule="auto"/>
        <w:rPr>
          <w:rFonts w:ascii="Verdana" w:eastAsia="Times New Roman" w:hAnsi="Verdana"/>
          <w:sz w:val="20"/>
          <w:szCs w:val="20"/>
          <w:lang w:eastAsia="pl-PL"/>
        </w:rPr>
      </w:pPr>
    </w:p>
    <w:p w14:paraId="581361EC" w14:textId="7AA087E7" w:rsidR="005C5263" w:rsidRPr="009E002A" w:rsidRDefault="005C5263" w:rsidP="002911D7">
      <w:pPr>
        <w:spacing w:line="240" w:lineRule="auto"/>
        <w:rPr>
          <w:rFonts w:ascii="Verdana" w:eastAsia="Times New Roman" w:hAnsi="Verdana"/>
          <w:sz w:val="20"/>
          <w:szCs w:val="20"/>
          <w:lang w:eastAsia="pl-PL"/>
        </w:rPr>
      </w:pPr>
    </w:p>
    <w:p w14:paraId="0F1280DC" w14:textId="70140BDC" w:rsidR="005C5263" w:rsidRPr="00604913" w:rsidRDefault="005C5263" w:rsidP="00D13C8D">
      <w:pPr>
        <w:jc w:val="center"/>
        <w:rPr>
          <w:rFonts w:ascii="Verdana" w:eastAsia="Times New Roman" w:hAnsi="Verdana"/>
          <w:b/>
          <w:lang w:eastAsia="pl-PL"/>
        </w:rPr>
      </w:pPr>
      <w:r w:rsidRPr="00604913">
        <w:rPr>
          <w:rFonts w:ascii="Verdana" w:eastAsia="Times New Roman" w:hAnsi="Verdana"/>
          <w:b/>
          <w:lang w:eastAsia="pl-PL"/>
        </w:rPr>
        <w:t xml:space="preserve">Zasady realizacji programu Erasmus+ </w:t>
      </w:r>
      <w:r w:rsidR="00604913" w:rsidRPr="00604913">
        <w:rPr>
          <w:rFonts w:ascii="Verdana" w:eastAsia="Times New Roman" w:hAnsi="Verdana"/>
          <w:b/>
          <w:lang w:eastAsia="pl-PL"/>
        </w:rPr>
        <w:t>studia</w:t>
      </w:r>
    </w:p>
    <w:p w14:paraId="53E64446" w14:textId="77777777" w:rsidR="005C5263" w:rsidRPr="00604913" w:rsidRDefault="005C5263" w:rsidP="005C5263"/>
    <w:p w14:paraId="43D60ECA" w14:textId="77777777" w:rsidR="005C5263" w:rsidRPr="00604913" w:rsidRDefault="005C5263" w:rsidP="002C4769">
      <w:pPr>
        <w:pStyle w:val="Akapitzlist"/>
        <w:numPr>
          <w:ilvl w:val="0"/>
          <w:numId w:val="1"/>
        </w:numPr>
        <w:spacing w:line="240" w:lineRule="auto"/>
        <w:rPr>
          <w:rFonts w:ascii="Verdana" w:hAnsi="Verdana"/>
          <w:sz w:val="20"/>
          <w:szCs w:val="20"/>
        </w:rPr>
      </w:pPr>
      <w:r w:rsidRPr="00604913">
        <w:rPr>
          <w:rFonts w:ascii="Verdana" w:hAnsi="Verdana"/>
          <w:sz w:val="20"/>
          <w:szCs w:val="20"/>
        </w:rPr>
        <w:t>Przed wyjazdem na uczelnię przyjmującą nominowany student przedstawia porozumienie o programie zajęć (strona 2 wydziałowego formularza zgłoszeniowego) do akceptacji przez Koordynatora programu Erasmus+ oraz Prodziekana ds. Studenckich.</w:t>
      </w:r>
    </w:p>
    <w:p w14:paraId="060241AA" w14:textId="77777777" w:rsidR="005C5263" w:rsidRPr="00604913" w:rsidRDefault="005C5263" w:rsidP="005C5263">
      <w:pPr>
        <w:rPr>
          <w:rFonts w:ascii="Verdana" w:hAnsi="Verdana"/>
          <w:sz w:val="20"/>
          <w:szCs w:val="20"/>
        </w:rPr>
      </w:pPr>
    </w:p>
    <w:p w14:paraId="1F9DC7EA" w14:textId="77777777" w:rsidR="005C5263" w:rsidRPr="00604913" w:rsidRDefault="005C5263" w:rsidP="002C4769">
      <w:pPr>
        <w:pStyle w:val="Akapitzlist"/>
        <w:numPr>
          <w:ilvl w:val="0"/>
          <w:numId w:val="1"/>
        </w:numPr>
        <w:spacing w:line="240" w:lineRule="auto"/>
        <w:rPr>
          <w:rFonts w:ascii="Verdana" w:hAnsi="Verdana"/>
          <w:sz w:val="20"/>
          <w:szCs w:val="20"/>
        </w:rPr>
      </w:pPr>
      <w:r w:rsidRPr="00604913">
        <w:rPr>
          <w:rFonts w:ascii="Verdana" w:hAnsi="Verdana"/>
          <w:sz w:val="20"/>
          <w:szCs w:val="20"/>
        </w:rPr>
        <w:t>Na uczelni przyjmującej student jest zobowiązany do uzyskania przynajmniej w semestrze 30 punktów ECTS z przedmiotów kierunkowych. Na ostatnim semestrze studiów student zobowiązany jest uzyskać na uczelni przyjmującej 21 punktów ECTS.</w:t>
      </w:r>
    </w:p>
    <w:p w14:paraId="030B157B" w14:textId="77777777" w:rsidR="005C5263" w:rsidRPr="00604913" w:rsidRDefault="005C5263" w:rsidP="005C5263">
      <w:pPr>
        <w:rPr>
          <w:rFonts w:ascii="Verdana" w:hAnsi="Verdana"/>
          <w:sz w:val="20"/>
          <w:szCs w:val="20"/>
        </w:rPr>
      </w:pPr>
    </w:p>
    <w:p w14:paraId="5B43CF5F" w14:textId="77777777" w:rsidR="005C5263" w:rsidRPr="00604913" w:rsidRDefault="005C5263" w:rsidP="002C4769">
      <w:pPr>
        <w:pStyle w:val="Akapitzlist"/>
        <w:numPr>
          <w:ilvl w:val="0"/>
          <w:numId w:val="1"/>
        </w:numPr>
        <w:spacing w:line="240" w:lineRule="auto"/>
        <w:rPr>
          <w:rFonts w:ascii="Verdana" w:hAnsi="Verdana"/>
          <w:sz w:val="20"/>
          <w:szCs w:val="20"/>
        </w:rPr>
      </w:pPr>
      <w:r w:rsidRPr="00604913">
        <w:rPr>
          <w:rFonts w:ascii="Verdana" w:hAnsi="Verdana"/>
          <w:sz w:val="20"/>
          <w:szCs w:val="20"/>
        </w:rPr>
        <w:t xml:space="preserve">Wszelkie zmiany w pierwotnie zatwierdzonym programie zajęć należy uzgodnić z Koordynatorem programu Erasmus+ oraz Prodziekanem ds. Studenckich w terminie 1 miesiąca od daty podjęcia studiów na innej uczelni lub rozpoczęcia kolejnego semestru (strona 3 wydziałowego formularza zgłoszeniowego). </w:t>
      </w:r>
    </w:p>
    <w:p w14:paraId="5377587D" w14:textId="77777777" w:rsidR="005C5263" w:rsidRPr="00604913" w:rsidRDefault="005C5263" w:rsidP="005C5263">
      <w:pPr>
        <w:rPr>
          <w:rFonts w:ascii="Verdana" w:hAnsi="Verdana"/>
          <w:sz w:val="20"/>
          <w:szCs w:val="20"/>
        </w:rPr>
      </w:pPr>
    </w:p>
    <w:p w14:paraId="248A9040" w14:textId="77777777" w:rsidR="005C5263" w:rsidRPr="00604913" w:rsidRDefault="005C5263" w:rsidP="002C4769">
      <w:pPr>
        <w:pStyle w:val="Akapitzlist"/>
        <w:numPr>
          <w:ilvl w:val="0"/>
          <w:numId w:val="1"/>
        </w:numPr>
        <w:spacing w:line="240" w:lineRule="auto"/>
        <w:rPr>
          <w:rFonts w:ascii="Verdana" w:hAnsi="Verdana"/>
          <w:sz w:val="20"/>
          <w:szCs w:val="20"/>
        </w:rPr>
      </w:pPr>
      <w:r w:rsidRPr="00604913">
        <w:rPr>
          <w:rFonts w:ascii="Verdana" w:hAnsi="Verdana"/>
          <w:sz w:val="20"/>
          <w:szCs w:val="20"/>
        </w:rPr>
        <w:t xml:space="preserve">Po powrocie student rozlicza na Wydziale pobyt na uczelni zagranicznej zajęć (strona 4 wydziałowego formularza zgłoszeniowego wraz z </w:t>
      </w:r>
      <w:proofErr w:type="spellStart"/>
      <w:r w:rsidRPr="00604913">
        <w:rPr>
          <w:rFonts w:ascii="Verdana" w:hAnsi="Verdana"/>
          <w:i/>
          <w:sz w:val="20"/>
          <w:szCs w:val="20"/>
        </w:rPr>
        <w:t>Transcript</w:t>
      </w:r>
      <w:proofErr w:type="spellEnd"/>
      <w:r w:rsidRPr="00604913">
        <w:rPr>
          <w:rFonts w:ascii="Verdana" w:hAnsi="Verdana"/>
          <w:i/>
          <w:sz w:val="20"/>
          <w:szCs w:val="20"/>
        </w:rPr>
        <w:t xml:space="preserve"> of </w:t>
      </w:r>
      <w:proofErr w:type="spellStart"/>
      <w:r w:rsidRPr="00604913">
        <w:rPr>
          <w:rFonts w:ascii="Verdana" w:hAnsi="Verdana"/>
          <w:i/>
          <w:sz w:val="20"/>
          <w:szCs w:val="20"/>
        </w:rPr>
        <w:t>Records</w:t>
      </w:r>
      <w:proofErr w:type="spellEnd"/>
      <w:r w:rsidRPr="00604913">
        <w:rPr>
          <w:rFonts w:ascii="Verdana" w:hAnsi="Verdana"/>
          <w:sz w:val="20"/>
          <w:szCs w:val="20"/>
        </w:rPr>
        <w:t xml:space="preserve"> wydanym przez uczelnię przyjmującą), niezależnie od rozliczenia wyjazdu w Biurze Współpracy Międzynarodowej. Podstawą rozliczenia jest zrealizowanie porozumienia o programie zajęć oraz uzyskanie odpowiedniej liczby punktów kredytowych. W razie uzyskania oceny niedostatecznej lub braku oceny student powinien przystąpić do egzaminu/zaliczenia poprawkowego na uczelni przyjmującej.</w:t>
      </w:r>
    </w:p>
    <w:p w14:paraId="72CC9CBF" w14:textId="77777777" w:rsidR="005C5263" w:rsidRPr="00604913" w:rsidRDefault="005C5263" w:rsidP="005C5263"/>
    <w:p w14:paraId="7B8A9BB4" w14:textId="670C44A0" w:rsidR="009E002A" w:rsidRDefault="009E002A" w:rsidP="002911D7">
      <w:pPr>
        <w:spacing w:line="240" w:lineRule="auto"/>
        <w:rPr>
          <w:rFonts w:ascii="Verdana" w:eastAsia="Times New Roman" w:hAnsi="Verdana"/>
          <w:sz w:val="20"/>
          <w:szCs w:val="20"/>
          <w:lang w:eastAsia="pl-PL"/>
        </w:rPr>
      </w:pPr>
    </w:p>
    <w:p w14:paraId="0400AD63" w14:textId="77777777" w:rsidR="009E002A" w:rsidRPr="009E002A" w:rsidRDefault="009E002A" w:rsidP="009E002A">
      <w:pPr>
        <w:rPr>
          <w:rFonts w:ascii="Verdana" w:eastAsia="Times New Roman" w:hAnsi="Verdana"/>
          <w:sz w:val="20"/>
          <w:szCs w:val="20"/>
          <w:lang w:eastAsia="pl-PL"/>
        </w:rPr>
      </w:pPr>
    </w:p>
    <w:p w14:paraId="40E943E8" w14:textId="77777777" w:rsidR="009E002A" w:rsidRPr="009E002A" w:rsidRDefault="009E002A" w:rsidP="009E002A">
      <w:pPr>
        <w:rPr>
          <w:rFonts w:ascii="Verdana" w:eastAsia="Times New Roman" w:hAnsi="Verdana"/>
          <w:sz w:val="20"/>
          <w:szCs w:val="20"/>
          <w:lang w:eastAsia="pl-PL"/>
        </w:rPr>
      </w:pPr>
    </w:p>
    <w:p w14:paraId="35383169" w14:textId="77777777" w:rsidR="009E002A" w:rsidRPr="009E002A" w:rsidRDefault="009E002A" w:rsidP="009E002A">
      <w:pPr>
        <w:rPr>
          <w:rFonts w:ascii="Verdana" w:eastAsia="Times New Roman" w:hAnsi="Verdana"/>
          <w:sz w:val="20"/>
          <w:szCs w:val="20"/>
          <w:lang w:eastAsia="pl-PL"/>
        </w:rPr>
      </w:pPr>
    </w:p>
    <w:p w14:paraId="07DB8544" w14:textId="77777777" w:rsidR="009E002A" w:rsidRPr="009E002A" w:rsidRDefault="009E002A" w:rsidP="009E002A">
      <w:pPr>
        <w:rPr>
          <w:rFonts w:ascii="Verdana" w:eastAsia="Times New Roman" w:hAnsi="Verdana"/>
          <w:sz w:val="20"/>
          <w:szCs w:val="20"/>
          <w:lang w:eastAsia="pl-PL"/>
        </w:rPr>
      </w:pPr>
    </w:p>
    <w:p w14:paraId="4E282A22" w14:textId="77777777" w:rsidR="009E002A" w:rsidRPr="009E002A" w:rsidRDefault="009E002A" w:rsidP="009E002A">
      <w:pPr>
        <w:rPr>
          <w:rFonts w:ascii="Verdana" w:eastAsia="Times New Roman" w:hAnsi="Verdana"/>
          <w:sz w:val="20"/>
          <w:szCs w:val="20"/>
          <w:lang w:eastAsia="pl-PL"/>
        </w:rPr>
      </w:pPr>
    </w:p>
    <w:p w14:paraId="784EC818" w14:textId="77777777" w:rsidR="009E002A" w:rsidRPr="009E002A" w:rsidRDefault="009E002A" w:rsidP="009E002A">
      <w:pPr>
        <w:rPr>
          <w:rFonts w:ascii="Verdana" w:eastAsia="Times New Roman" w:hAnsi="Verdana"/>
          <w:sz w:val="20"/>
          <w:szCs w:val="20"/>
          <w:lang w:eastAsia="pl-PL"/>
        </w:rPr>
      </w:pPr>
    </w:p>
    <w:p w14:paraId="3DF9F31A" w14:textId="77777777" w:rsidR="009E002A" w:rsidRPr="009E002A" w:rsidRDefault="009E002A" w:rsidP="009E002A">
      <w:pPr>
        <w:rPr>
          <w:rFonts w:ascii="Verdana" w:eastAsia="Times New Roman" w:hAnsi="Verdana"/>
          <w:sz w:val="20"/>
          <w:szCs w:val="20"/>
          <w:lang w:eastAsia="pl-PL"/>
        </w:rPr>
      </w:pPr>
    </w:p>
    <w:p w14:paraId="6C338FE2" w14:textId="77777777" w:rsidR="009E002A" w:rsidRPr="009E002A" w:rsidRDefault="009E002A" w:rsidP="009E002A">
      <w:pPr>
        <w:rPr>
          <w:rFonts w:ascii="Verdana" w:eastAsia="Times New Roman" w:hAnsi="Verdana"/>
          <w:sz w:val="20"/>
          <w:szCs w:val="20"/>
          <w:lang w:eastAsia="pl-PL"/>
        </w:rPr>
      </w:pPr>
    </w:p>
    <w:p w14:paraId="26272ED3" w14:textId="77777777" w:rsidR="009E002A" w:rsidRPr="009E002A" w:rsidRDefault="009E002A" w:rsidP="009E002A">
      <w:pPr>
        <w:rPr>
          <w:rFonts w:ascii="Verdana" w:eastAsia="Times New Roman" w:hAnsi="Verdana"/>
          <w:sz w:val="20"/>
          <w:szCs w:val="20"/>
          <w:lang w:eastAsia="pl-PL"/>
        </w:rPr>
      </w:pPr>
    </w:p>
    <w:p w14:paraId="478E4C6B" w14:textId="77777777" w:rsidR="009E002A" w:rsidRPr="009E002A" w:rsidRDefault="009E002A" w:rsidP="009E002A">
      <w:pPr>
        <w:rPr>
          <w:rFonts w:ascii="Verdana" w:eastAsia="Times New Roman" w:hAnsi="Verdana"/>
          <w:sz w:val="20"/>
          <w:szCs w:val="20"/>
          <w:lang w:eastAsia="pl-PL"/>
        </w:rPr>
      </w:pPr>
    </w:p>
    <w:p w14:paraId="31AB5F66" w14:textId="77777777" w:rsidR="009E002A" w:rsidRPr="009E002A" w:rsidRDefault="009E002A" w:rsidP="009E002A">
      <w:pPr>
        <w:rPr>
          <w:rFonts w:ascii="Verdana" w:eastAsia="Times New Roman" w:hAnsi="Verdana"/>
          <w:sz w:val="20"/>
          <w:szCs w:val="20"/>
          <w:lang w:eastAsia="pl-PL"/>
        </w:rPr>
      </w:pPr>
    </w:p>
    <w:p w14:paraId="05AB84CF" w14:textId="77777777" w:rsidR="009E002A" w:rsidRPr="009E002A" w:rsidRDefault="009E002A" w:rsidP="009E002A">
      <w:pPr>
        <w:rPr>
          <w:rFonts w:ascii="Verdana" w:eastAsia="Times New Roman" w:hAnsi="Verdana"/>
          <w:sz w:val="20"/>
          <w:szCs w:val="20"/>
          <w:lang w:eastAsia="pl-PL"/>
        </w:rPr>
      </w:pPr>
    </w:p>
    <w:p w14:paraId="0D474A84" w14:textId="048DC5C2" w:rsidR="00D13C8D" w:rsidRPr="00272C77" w:rsidRDefault="009E002A" w:rsidP="00272C77">
      <w:pPr>
        <w:tabs>
          <w:tab w:val="left" w:pos="3813"/>
        </w:tabs>
        <w:rPr>
          <w:rFonts w:ascii="Verdana" w:eastAsia="Times New Roman" w:hAnsi="Verdana"/>
          <w:sz w:val="20"/>
          <w:szCs w:val="20"/>
          <w:lang w:eastAsia="pl-PL"/>
        </w:rPr>
      </w:pPr>
      <w:r>
        <w:rPr>
          <w:rFonts w:ascii="Verdana" w:eastAsia="Times New Roman" w:hAnsi="Verdana"/>
          <w:sz w:val="20"/>
          <w:szCs w:val="20"/>
          <w:lang w:eastAsia="pl-PL"/>
        </w:rPr>
        <w:tab/>
      </w:r>
    </w:p>
    <w:p w14:paraId="10398EEF" w14:textId="77777777" w:rsidR="00D13C8D" w:rsidRDefault="00D13C8D" w:rsidP="009E002A">
      <w:pPr>
        <w:spacing w:line="240" w:lineRule="auto"/>
        <w:jc w:val="right"/>
        <w:rPr>
          <w:rFonts w:ascii="Verdana" w:eastAsia="Times New Roman" w:hAnsi="Verdana"/>
          <w:i/>
          <w:sz w:val="20"/>
          <w:szCs w:val="20"/>
          <w:lang w:eastAsia="pl-PL"/>
        </w:rPr>
      </w:pPr>
    </w:p>
    <w:p w14:paraId="5C654400" w14:textId="0AC282EB" w:rsidR="00D13C8D" w:rsidRDefault="00D13C8D" w:rsidP="009E002A">
      <w:pPr>
        <w:spacing w:line="240" w:lineRule="auto"/>
        <w:jc w:val="right"/>
        <w:rPr>
          <w:rFonts w:ascii="Verdana" w:eastAsia="Times New Roman" w:hAnsi="Verdana"/>
          <w:i/>
          <w:sz w:val="20"/>
          <w:szCs w:val="20"/>
          <w:lang w:eastAsia="pl-PL"/>
        </w:rPr>
      </w:pPr>
    </w:p>
    <w:p w14:paraId="632532A2" w14:textId="77777777" w:rsidR="000E7236" w:rsidRDefault="000E7236" w:rsidP="009E002A">
      <w:pPr>
        <w:spacing w:line="240" w:lineRule="auto"/>
        <w:jc w:val="right"/>
        <w:rPr>
          <w:rFonts w:ascii="Verdana" w:eastAsia="Times New Roman" w:hAnsi="Verdana"/>
          <w:i/>
          <w:sz w:val="20"/>
          <w:szCs w:val="20"/>
          <w:lang w:eastAsia="pl-PL"/>
        </w:rPr>
      </w:pPr>
    </w:p>
    <w:p w14:paraId="7FA71A17" w14:textId="607587CC" w:rsidR="000E7236" w:rsidRDefault="009E002A" w:rsidP="000E7236">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lastRenderedPageBreak/>
        <w:t xml:space="preserve">Załącznik </w:t>
      </w:r>
      <w:r w:rsidR="004F6929">
        <w:rPr>
          <w:rFonts w:ascii="Verdana" w:eastAsia="Times New Roman" w:hAnsi="Verdana"/>
          <w:i/>
          <w:sz w:val="20"/>
          <w:szCs w:val="20"/>
          <w:lang w:eastAsia="pl-PL"/>
        </w:rPr>
        <w:t>4</w:t>
      </w:r>
      <w:r w:rsidRPr="004F2992">
        <w:rPr>
          <w:rFonts w:ascii="Verdana" w:eastAsia="Times New Roman" w:hAnsi="Verdana"/>
          <w:i/>
          <w:sz w:val="20"/>
          <w:szCs w:val="20"/>
          <w:lang w:eastAsia="pl-PL"/>
        </w:rPr>
        <w:t xml:space="preserve"> </w:t>
      </w:r>
      <w:r w:rsidR="000E7236" w:rsidRPr="004F2992">
        <w:rPr>
          <w:rFonts w:ascii="Verdana" w:eastAsia="Times New Roman" w:hAnsi="Verdana"/>
          <w:i/>
          <w:sz w:val="20"/>
          <w:szCs w:val="20"/>
          <w:lang w:eastAsia="pl-PL"/>
        </w:rPr>
        <w:t>do Zarządzenia nr</w:t>
      </w:r>
      <w:r w:rsidR="000E7236">
        <w:rPr>
          <w:rFonts w:ascii="Verdana" w:eastAsia="Times New Roman" w:hAnsi="Verdana"/>
          <w:i/>
          <w:sz w:val="20"/>
          <w:szCs w:val="20"/>
          <w:lang w:eastAsia="pl-PL"/>
        </w:rPr>
        <w:t xml:space="preserve"> 17/2025 </w:t>
      </w:r>
    </w:p>
    <w:p w14:paraId="44A6F760" w14:textId="17E781F7" w:rsidR="009E002A" w:rsidRDefault="000E7236" w:rsidP="000E7236">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t>Dziekana</w:t>
      </w:r>
      <w:r>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WPAE UWr z dnia</w:t>
      </w:r>
      <w:r>
        <w:rPr>
          <w:rFonts w:ascii="Verdana" w:eastAsia="Times New Roman" w:hAnsi="Verdana"/>
          <w:i/>
          <w:sz w:val="20"/>
          <w:szCs w:val="20"/>
          <w:lang w:eastAsia="pl-PL"/>
        </w:rPr>
        <w:t xml:space="preserve"> 8 grudnia</w:t>
      </w:r>
      <w:r w:rsidRPr="00BF6138">
        <w:rPr>
          <w:rFonts w:ascii="Verdana" w:eastAsia="Times New Roman" w:hAnsi="Verdana"/>
          <w:i/>
          <w:sz w:val="20"/>
          <w:szCs w:val="20"/>
          <w:lang w:eastAsia="pl-PL"/>
        </w:rPr>
        <w:t xml:space="preserve"> 202</w:t>
      </w:r>
      <w:r>
        <w:rPr>
          <w:rFonts w:ascii="Verdana" w:eastAsia="Times New Roman" w:hAnsi="Verdana"/>
          <w:i/>
          <w:sz w:val="20"/>
          <w:szCs w:val="20"/>
          <w:lang w:eastAsia="pl-PL"/>
        </w:rPr>
        <w:t>5</w:t>
      </w:r>
      <w:r w:rsidRPr="00BF6138">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r.</w:t>
      </w:r>
    </w:p>
    <w:p w14:paraId="2771A6F1" w14:textId="77777777" w:rsidR="000E7236" w:rsidRDefault="000E7236" w:rsidP="000E7236">
      <w:pPr>
        <w:spacing w:line="240" w:lineRule="auto"/>
        <w:jc w:val="right"/>
        <w:rPr>
          <w:rFonts w:ascii="Verdana" w:eastAsia="Times New Roman" w:hAnsi="Verdana"/>
          <w:sz w:val="20"/>
          <w:szCs w:val="20"/>
          <w:lang w:eastAsia="pl-PL"/>
        </w:rPr>
      </w:pPr>
    </w:p>
    <w:p w14:paraId="2D238214" w14:textId="78763F39" w:rsidR="000F74D0" w:rsidRPr="00604913" w:rsidRDefault="000F74D0" w:rsidP="000F74D0">
      <w:pPr>
        <w:tabs>
          <w:tab w:val="left" w:pos="3813"/>
        </w:tabs>
        <w:jc w:val="center"/>
        <w:rPr>
          <w:rFonts w:ascii="Verdana" w:eastAsia="Times New Roman" w:hAnsi="Verdana"/>
          <w:b/>
          <w:lang w:val="en-US" w:eastAsia="pl-PL"/>
        </w:rPr>
      </w:pPr>
      <w:r w:rsidRPr="00604913">
        <w:rPr>
          <w:rFonts w:ascii="Verdana" w:eastAsia="Times New Roman" w:hAnsi="Verdana"/>
          <w:b/>
          <w:lang w:val="en-US" w:eastAsia="pl-PL"/>
        </w:rPr>
        <w:t>Rules for Erasmus+ Stud</w:t>
      </w:r>
      <w:r w:rsidR="00604913" w:rsidRPr="00604913">
        <w:rPr>
          <w:rFonts w:ascii="Verdana" w:eastAsia="Times New Roman" w:hAnsi="Verdana"/>
          <w:b/>
          <w:lang w:val="en-US" w:eastAsia="pl-PL"/>
        </w:rPr>
        <w:t>ies</w:t>
      </w:r>
      <w:r w:rsidRPr="00604913">
        <w:rPr>
          <w:rFonts w:ascii="Verdana" w:eastAsia="Times New Roman" w:hAnsi="Verdana"/>
          <w:b/>
          <w:lang w:val="en-US" w:eastAsia="pl-PL"/>
        </w:rPr>
        <w:t xml:space="preserve"> Mobilities</w:t>
      </w:r>
    </w:p>
    <w:p w14:paraId="6D68810F" w14:textId="77777777" w:rsidR="000F74D0" w:rsidRPr="00604913" w:rsidRDefault="000F74D0" w:rsidP="009E002A">
      <w:pPr>
        <w:tabs>
          <w:tab w:val="left" w:pos="3813"/>
        </w:tabs>
        <w:rPr>
          <w:rFonts w:ascii="Verdana" w:eastAsia="Times New Roman" w:hAnsi="Verdana"/>
          <w:sz w:val="20"/>
          <w:szCs w:val="20"/>
          <w:lang w:val="en-US" w:eastAsia="pl-PL"/>
        </w:rPr>
      </w:pPr>
    </w:p>
    <w:p w14:paraId="0396D991" w14:textId="49408B18" w:rsidR="009E002A" w:rsidRPr="00604913" w:rsidRDefault="009E002A" w:rsidP="002C4769">
      <w:pPr>
        <w:pStyle w:val="Akapitzlist"/>
        <w:numPr>
          <w:ilvl w:val="0"/>
          <w:numId w:val="2"/>
        </w:numPr>
        <w:spacing w:line="240" w:lineRule="auto"/>
        <w:rPr>
          <w:rFonts w:ascii="Verdana" w:hAnsi="Verdana"/>
          <w:sz w:val="20"/>
          <w:szCs w:val="20"/>
          <w:lang w:val="en-US"/>
        </w:rPr>
      </w:pPr>
      <w:r w:rsidRPr="00604913">
        <w:rPr>
          <w:rFonts w:ascii="Verdana" w:hAnsi="Verdana"/>
          <w:sz w:val="20"/>
          <w:szCs w:val="20"/>
          <w:lang w:val="en-US"/>
        </w:rPr>
        <w:t xml:space="preserve">Before leaving abroad for the </w:t>
      </w:r>
      <w:r w:rsidR="00D13C8D" w:rsidRPr="00604913">
        <w:rPr>
          <w:rFonts w:ascii="Verdana" w:hAnsi="Verdana"/>
          <w:sz w:val="20"/>
          <w:szCs w:val="20"/>
          <w:lang w:val="en-US"/>
        </w:rPr>
        <w:t>R</w:t>
      </w:r>
      <w:r w:rsidRPr="00604913">
        <w:rPr>
          <w:rFonts w:ascii="Verdana" w:hAnsi="Verdana"/>
          <w:sz w:val="20"/>
          <w:szCs w:val="20"/>
          <w:lang w:val="en-US"/>
        </w:rPr>
        <w:t>eceiving University, the nominated student presents a learning agreement</w:t>
      </w:r>
      <w:r w:rsidR="00D13C8D" w:rsidRPr="00604913">
        <w:rPr>
          <w:rFonts w:ascii="Verdana" w:hAnsi="Verdana"/>
          <w:sz w:val="20"/>
          <w:szCs w:val="20"/>
          <w:lang w:val="en-US"/>
        </w:rPr>
        <w:t xml:space="preserve"> (page 2 of the Faculty application form)</w:t>
      </w:r>
      <w:r w:rsidRPr="00604913">
        <w:rPr>
          <w:rFonts w:ascii="Verdana" w:hAnsi="Verdana"/>
          <w:sz w:val="20"/>
          <w:szCs w:val="20"/>
          <w:lang w:val="en-US"/>
        </w:rPr>
        <w:t xml:space="preserve"> for approval by the Faculty Erasmus+ coordinator and the Vice-Dean for Students’ Affairs.  </w:t>
      </w:r>
    </w:p>
    <w:p w14:paraId="483D1513" w14:textId="77777777" w:rsidR="009E002A" w:rsidRPr="00604913" w:rsidRDefault="009E002A" w:rsidP="009E002A">
      <w:pPr>
        <w:pStyle w:val="Akapitzlist"/>
        <w:spacing w:line="240" w:lineRule="auto"/>
        <w:rPr>
          <w:rFonts w:ascii="Verdana" w:hAnsi="Verdana"/>
          <w:sz w:val="20"/>
          <w:szCs w:val="20"/>
          <w:lang w:val="en-US"/>
        </w:rPr>
      </w:pPr>
    </w:p>
    <w:p w14:paraId="4D2544F3" w14:textId="3C76E8DD" w:rsidR="009E002A" w:rsidRPr="00604913" w:rsidRDefault="009E002A" w:rsidP="002C4769">
      <w:pPr>
        <w:pStyle w:val="Akapitzlist"/>
        <w:numPr>
          <w:ilvl w:val="0"/>
          <w:numId w:val="2"/>
        </w:numPr>
        <w:spacing w:line="240" w:lineRule="auto"/>
        <w:rPr>
          <w:rFonts w:ascii="Verdana" w:hAnsi="Verdana"/>
          <w:sz w:val="20"/>
          <w:szCs w:val="20"/>
          <w:lang w:val="en-US"/>
        </w:rPr>
      </w:pPr>
      <w:r w:rsidRPr="00604913">
        <w:rPr>
          <w:rFonts w:ascii="Verdana" w:hAnsi="Verdana"/>
          <w:sz w:val="20"/>
          <w:szCs w:val="20"/>
          <w:lang w:val="en-US"/>
        </w:rPr>
        <w:t>At the Receiving University a nominated student is obliged to earn at least 30 ECTS credits per semester</w:t>
      </w:r>
      <w:r w:rsidR="00D13C8D" w:rsidRPr="00604913">
        <w:rPr>
          <w:rFonts w:ascii="Verdana" w:hAnsi="Verdana"/>
          <w:sz w:val="20"/>
          <w:szCs w:val="20"/>
          <w:lang w:val="en-US"/>
        </w:rPr>
        <w:t xml:space="preserve"> for courses connected with the field of study</w:t>
      </w:r>
      <w:r w:rsidRPr="00604913">
        <w:rPr>
          <w:rFonts w:ascii="Verdana" w:hAnsi="Verdana"/>
          <w:sz w:val="20"/>
          <w:szCs w:val="20"/>
          <w:lang w:val="en-US"/>
        </w:rPr>
        <w:t>. A student in his/her last semester is obliged</w:t>
      </w:r>
      <w:r w:rsidR="00D13C8D" w:rsidRPr="00604913">
        <w:rPr>
          <w:rFonts w:ascii="Verdana" w:hAnsi="Verdana"/>
          <w:sz w:val="20"/>
          <w:szCs w:val="20"/>
          <w:lang w:val="en-US"/>
        </w:rPr>
        <w:t xml:space="preserve"> to earn at least 21 ECTS credits at the Receiving University</w:t>
      </w:r>
      <w:r w:rsidRPr="00604913">
        <w:rPr>
          <w:rFonts w:ascii="Verdana" w:hAnsi="Verdana"/>
          <w:sz w:val="20"/>
          <w:szCs w:val="20"/>
          <w:lang w:val="en-US"/>
        </w:rPr>
        <w:t>.</w:t>
      </w:r>
    </w:p>
    <w:p w14:paraId="29D2FDBD" w14:textId="77777777" w:rsidR="009E002A" w:rsidRPr="00604913" w:rsidRDefault="009E002A" w:rsidP="009E002A">
      <w:pPr>
        <w:rPr>
          <w:rFonts w:ascii="Verdana" w:hAnsi="Verdana"/>
          <w:sz w:val="20"/>
          <w:szCs w:val="20"/>
          <w:lang w:val="en-US"/>
        </w:rPr>
      </w:pPr>
    </w:p>
    <w:p w14:paraId="249D2D0F" w14:textId="0DAF6654" w:rsidR="000F74D0" w:rsidRPr="00604913" w:rsidRDefault="000F74D0" w:rsidP="002C4769">
      <w:pPr>
        <w:pStyle w:val="Akapitzlist"/>
        <w:numPr>
          <w:ilvl w:val="0"/>
          <w:numId w:val="2"/>
        </w:numPr>
        <w:spacing w:line="240" w:lineRule="auto"/>
        <w:rPr>
          <w:rFonts w:ascii="Verdana" w:hAnsi="Verdana"/>
          <w:sz w:val="20"/>
          <w:szCs w:val="20"/>
          <w:lang w:val="en-US"/>
        </w:rPr>
      </w:pPr>
      <w:r w:rsidRPr="00604913">
        <w:rPr>
          <w:rFonts w:ascii="Verdana" w:hAnsi="Verdana"/>
          <w:sz w:val="20"/>
          <w:szCs w:val="20"/>
          <w:lang w:val="en-US"/>
        </w:rPr>
        <w:t xml:space="preserve">Any modifications of the initial learning agreement require approval by the Faculty Erasmus+ coordinator and the Vice-Dean for Students’ Affairs within one month from starting Erasmus mobility at the receiving University or from the beginning of the second semester there </w:t>
      </w:r>
      <w:r w:rsidR="009E002A" w:rsidRPr="00604913">
        <w:rPr>
          <w:rFonts w:ascii="Verdana" w:hAnsi="Verdana"/>
          <w:sz w:val="20"/>
          <w:szCs w:val="20"/>
          <w:lang w:val="en-US"/>
        </w:rPr>
        <w:t>(</w:t>
      </w:r>
      <w:r w:rsidRPr="00604913">
        <w:rPr>
          <w:rFonts w:ascii="Verdana" w:hAnsi="Verdana"/>
          <w:sz w:val="20"/>
          <w:szCs w:val="20"/>
          <w:lang w:val="en-US"/>
        </w:rPr>
        <w:t>page 3 of the Faculty application form).</w:t>
      </w:r>
    </w:p>
    <w:p w14:paraId="3CD656CA" w14:textId="77777777" w:rsidR="000F74D0" w:rsidRPr="00604913" w:rsidRDefault="000F74D0" w:rsidP="000F74D0">
      <w:pPr>
        <w:pStyle w:val="Akapitzlist"/>
        <w:rPr>
          <w:rFonts w:ascii="Verdana" w:hAnsi="Verdana"/>
          <w:sz w:val="20"/>
          <w:szCs w:val="20"/>
          <w:lang w:val="en-US"/>
        </w:rPr>
      </w:pPr>
    </w:p>
    <w:p w14:paraId="59390364" w14:textId="1236E160" w:rsidR="009E002A" w:rsidRPr="00604913" w:rsidRDefault="000F74D0" w:rsidP="002C4769">
      <w:pPr>
        <w:pStyle w:val="Akapitzlist"/>
        <w:numPr>
          <w:ilvl w:val="0"/>
          <w:numId w:val="2"/>
        </w:numPr>
        <w:spacing w:line="240" w:lineRule="auto"/>
        <w:rPr>
          <w:rFonts w:ascii="Verdana" w:hAnsi="Verdana"/>
          <w:sz w:val="20"/>
          <w:szCs w:val="20"/>
          <w:lang w:val="en-US"/>
        </w:rPr>
      </w:pPr>
      <w:r w:rsidRPr="00604913">
        <w:rPr>
          <w:rFonts w:ascii="Verdana" w:hAnsi="Verdana"/>
          <w:sz w:val="20"/>
          <w:szCs w:val="20"/>
          <w:lang w:val="en-US"/>
        </w:rPr>
        <w:t xml:space="preserve">After </w:t>
      </w:r>
      <w:r w:rsidR="00316D03" w:rsidRPr="00604913">
        <w:rPr>
          <w:rFonts w:ascii="Verdana" w:hAnsi="Verdana"/>
          <w:sz w:val="20"/>
          <w:szCs w:val="20"/>
          <w:lang w:val="en-US"/>
        </w:rPr>
        <w:t>returning from abroad</w:t>
      </w:r>
      <w:r w:rsidRPr="00604913">
        <w:rPr>
          <w:rFonts w:ascii="Verdana" w:hAnsi="Verdana"/>
          <w:sz w:val="20"/>
          <w:szCs w:val="20"/>
          <w:lang w:val="en-US"/>
        </w:rPr>
        <w:t xml:space="preserve"> a student is to </w:t>
      </w:r>
      <w:r w:rsidR="00316D03" w:rsidRPr="00604913">
        <w:rPr>
          <w:rFonts w:ascii="Verdana" w:hAnsi="Verdana"/>
          <w:sz w:val="20"/>
          <w:szCs w:val="20"/>
          <w:lang w:val="en-US"/>
        </w:rPr>
        <w:t xml:space="preserve">have his/her mobility recognized at the Faculty </w:t>
      </w:r>
      <w:r w:rsidR="009E002A" w:rsidRPr="00604913">
        <w:rPr>
          <w:rFonts w:ascii="Verdana" w:hAnsi="Verdana"/>
          <w:sz w:val="20"/>
          <w:szCs w:val="20"/>
          <w:lang w:val="en-US"/>
        </w:rPr>
        <w:t>(</w:t>
      </w:r>
      <w:r w:rsidRPr="00604913">
        <w:rPr>
          <w:rFonts w:ascii="Verdana" w:hAnsi="Verdana"/>
          <w:sz w:val="20"/>
          <w:szCs w:val="20"/>
          <w:lang w:val="en-US"/>
        </w:rPr>
        <w:t xml:space="preserve">page 4 of the Faculty application form together with a </w:t>
      </w:r>
      <w:r w:rsidR="009E002A" w:rsidRPr="00604913">
        <w:rPr>
          <w:rFonts w:ascii="Verdana" w:hAnsi="Verdana"/>
          <w:i/>
          <w:sz w:val="20"/>
          <w:szCs w:val="20"/>
          <w:lang w:val="en-US"/>
        </w:rPr>
        <w:t>Transcript of Records</w:t>
      </w:r>
      <w:r w:rsidR="009E002A" w:rsidRPr="00604913">
        <w:rPr>
          <w:rFonts w:ascii="Verdana" w:hAnsi="Verdana"/>
          <w:sz w:val="20"/>
          <w:szCs w:val="20"/>
          <w:lang w:val="en-US"/>
        </w:rPr>
        <w:t xml:space="preserve"> </w:t>
      </w:r>
      <w:r w:rsidRPr="00604913">
        <w:rPr>
          <w:rFonts w:ascii="Verdana" w:hAnsi="Verdana"/>
          <w:sz w:val="20"/>
          <w:szCs w:val="20"/>
          <w:lang w:val="en-US"/>
        </w:rPr>
        <w:t>issued by the Receiving University</w:t>
      </w:r>
      <w:r w:rsidR="009E002A" w:rsidRPr="00604913">
        <w:rPr>
          <w:rFonts w:ascii="Verdana" w:hAnsi="Verdana"/>
          <w:sz w:val="20"/>
          <w:szCs w:val="20"/>
          <w:lang w:val="en-US"/>
        </w:rPr>
        <w:t>),</w:t>
      </w:r>
      <w:r w:rsidR="00CE72BC" w:rsidRPr="00604913">
        <w:rPr>
          <w:rFonts w:ascii="Verdana" w:hAnsi="Verdana"/>
          <w:sz w:val="20"/>
          <w:szCs w:val="20"/>
          <w:lang w:val="en-US"/>
        </w:rPr>
        <w:t xml:space="preserve"> in addition to the formalities arranged at the International Office. The recognition at the Faculty is based on the successful completion of the learning agreement and earning of the agreed number of ECTS credits</w:t>
      </w:r>
      <w:r w:rsidR="009E002A" w:rsidRPr="00604913">
        <w:rPr>
          <w:rFonts w:ascii="Verdana" w:hAnsi="Verdana"/>
          <w:sz w:val="20"/>
          <w:szCs w:val="20"/>
          <w:lang w:val="en-US"/>
        </w:rPr>
        <w:t>.</w:t>
      </w:r>
      <w:r w:rsidR="00CE72BC" w:rsidRPr="00604913">
        <w:rPr>
          <w:rFonts w:ascii="Verdana" w:hAnsi="Verdana"/>
          <w:sz w:val="20"/>
          <w:szCs w:val="20"/>
          <w:lang w:val="en-US"/>
        </w:rPr>
        <w:t xml:space="preserve"> In case of any exam failure or when the exam grade is lacking, the student should take a re-sit exam/course at the Receiving University</w:t>
      </w:r>
      <w:r w:rsidR="009E002A" w:rsidRPr="00604913">
        <w:rPr>
          <w:rFonts w:ascii="Verdana" w:hAnsi="Verdana"/>
          <w:sz w:val="20"/>
          <w:szCs w:val="20"/>
          <w:lang w:val="en-US"/>
        </w:rPr>
        <w:t>.</w:t>
      </w:r>
    </w:p>
    <w:p w14:paraId="670468DC" w14:textId="4B181A7A" w:rsidR="009E002A" w:rsidRDefault="009E002A" w:rsidP="009E002A">
      <w:pPr>
        <w:tabs>
          <w:tab w:val="left" w:pos="3813"/>
        </w:tabs>
        <w:rPr>
          <w:rFonts w:ascii="Verdana" w:eastAsia="Times New Roman" w:hAnsi="Verdana"/>
          <w:sz w:val="20"/>
          <w:szCs w:val="20"/>
          <w:lang w:val="en-US" w:eastAsia="pl-PL"/>
        </w:rPr>
      </w:pPr>
    </w:p>
    <w:p w14:paraId="76BC87B8" w14:textId="39AF9009" w:rsidR="00070BBD" w:rsidRDefault="00070BBD" w:rsidP="009E002A">
      <w:pPr>
        <w:tabs>
          <w:tab w:val="left" w:pos="3813"/>
        </w:tabs>
        <w:rPr>
          <w:rFonts w:ascii="Verdana" w:eastAsia="Times New Roman" w:hAnsi="Verdana"/>
          <w:sz w:val="20"/>
          <w:szCs w:val="20"/>
          <w:lang w:val="en-US" w:eastAsia="pl-PL"/>
        </w:rPr>
      </w:pPr>
    </w:p>
    <w:p w14:paraId="1F357C38" w14:textId="61EB26BD" w:rsidR="00070BBD" w:rsidRDefault="00070BBD" w:rsidP="009E002A">
      <w:pPr>
        <w:tabs>
          <w:tab w:val="left" w:pos="3813"/>
        </w:tabs>
        <w:rPr>
          <w:rFonts w:ascii="Verdana" w:eastAsia="Times New Roman" w:hAnsi="Verdana"/>
          <w:sz w:val="20"/>
          <w:szCs w:val="20"/>
          <w:lang w:val="en-US" w:eastAsia="pl-PL"/>
        </w:rPr>
      </w:pPr>
    </w:p>
    <w:p w14:paraId="153A1BEC" w14:textId="714DD87D" w:rsidR="00070BBD" w:rsidRDefault="00070BBD" w:rsidP="009E002A">
      <w:pPr>
        <w:tabs>
          <w:tab w:val="left" w:pos="3813"/>
        </w:tabs>
        <w:rPr>
          <w:rFonts w:ascii="Verdana" w:eastAsia="Times New Roman" w:hAnsi="Verdana"/>
          <w:sz w:val="20"/>
          <w:szCs w:val="20"/>
          <w:lang w:val="en-US" w:eastAsia="pl-PL"/>
        </w:rPr>
      </w:pPr>
    </w:p>
    <w:p w14:paraId="4735FE3D"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C4CB551"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3428702"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3D23036B"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56031FFC"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92B673B"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3323A6BE"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6F0A62E4"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3E28C57"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FF72D30"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9AAA049"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5C5F1FE3"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5174A135"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351E7EAD"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4B4B7CE"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13C37BA0"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02DA03DB"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2B7F2E06"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52A02C8E"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E0634FA"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4F2A1183"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2F44642D"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0D54C120" w14:textId="77777777" w:rsidR="00C21718" w:rsidRPr="008D40F6" w:rsidRDefault="00C21718" w:rsidP="00070BBD">
      <w:pPr>
        <w:spacing w:line="240" w:lineRule="auto"/>
        <w:jc w:val="right"/>
        <w:rPr>
          <w:rFonts w:ascii="Verdana" w:eastAsia="Times New Roman" w:hAnsi="Verdana"/>
          <w:i/>
          <w:sz w:val="20"/>
          <w:szCs w:val="20"/>
          <w:lang w:val="en-US" w:eastAsia="pl-PL"/>
        </w:rPr>
      </w:pPr>
    </w:p>
    <w:p w14:paraId="75BB7426" w14:textId="18E1F35E" w:rsidR="000E7236" w:rsidRDefault="00070BBD" w:rsidP="000E7236">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lastRenderedPageBreak/>
        <w:t xml:space="preserve">Załącznik </w:t>
      </w:r>
      <w:r>
        <w:rPr>
          <w:rFonts w:ascii="Verdana" w:eastAsia="Times New Roman" w:hAnsi="Verdana"/>
          <w:i/>
          <w:sz w:val="20"/>
          <w:szCs w:val="20"/>
          <w:lang w:eastAsia="pl-PL"/>
        </w:rPr>
        <w:t>5</w:t>
      </w:r>
      <w:r w:rsidRPr="004F2992">
        <w:rPr>
          <w:rFonts w:ascii="Verdana" w:eastAsia="Times New Roman" w:hAnsi="Verdana"/>
          <w:i/>
          <w:sz w:val="20"/>
          <w:szCs w:val="20"/>
          <w:lang w:eastAsia="pl-PL"/>
        </w:rPr>
        <w:t xml:space="preserve"> do </w:t>
      </w:r>
      <w:r w:rsidR="000E7236" w:rsidRPr="004F2992">
        <w:rPr>
          <w:rFonts w:ascii="Verdana" w:eastAsia="Times New Roman" w:hAnsi="Verdana"/>
          <w:i/>
          <w:sz w:val="20"/>
          <w:szCs w:val="20"/>
          <w:lang w:eastAsia="pl-PL"/>
        </w:rPr>
        <w:t>Zarządzenia nr</w:t>
      </w:r>
      <w:r w:rsidR="000E7236">
        <w:rPr>
          <w:rFonts w:ascii="Verdana" w:eastAsia="Times New Roman" w:hAnsi="Verdana"/>
          <w:i/>
          <w:sz w:val="20"/>
          <w:szCs w:val="20"/>
          <w:lang w:eastAsia="pl-PL"/>
        </w:rPr>
        <w:t xml:space="preserve"> 17/2025 </w:t>
      </w:r>
    </w:p>
    <w:p w14:paraId="444D370A" w14:textId="3363DB54" w:rsidR="00070BBD" w:rsidRDefault="000E7236" w:rsidP="000E7236">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t>Dziekana</w:t>
      </w:r>
      <w:r>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WPAE UWr z dnia</w:t>
      </w:r>
      <w:r>
        <w:rPr>
          <w:rFonts w:ascii="Verdana" w:eastAsia="Times New Roman" w:hAnsi="Verdana"/>
          <w:i/>
          <w:sz w:val="20"/>
          <w:szCs w:val="20"/>
          <w:lang w:eastAsia="pl-PL"/>
        </w:rPr>
        <w:t xml:space="preserve"> 8 grudnia</w:t>
      </w:r>
      <w:r w:rsidRPr="00BF6138">
        <w:rPr>
          <w:rFonts w:ascii="Verdana" w:eastAsia="Times New Roman" w:hAnsi="Verdana"/>
          <w:i/>
          <w:sz w:val="20"/>
          <w:szCs w:val="20"/>
          <w:lang w:eastAsia="pl-PL"/>
        </w:rPr>
        <w:t xml:space="preserve"> 202</w:t>
      </w:r>
      <w:r>
        <w:rPr>
          <w:rFonts w:ascii="Verdana" w:eastAsia="Times New Roman" w:hAnsi="Verdana"/>
          <w:i/>
          <w:sz w:val="20"/>
          <w:szCs w:val="20"/>
          <w:lang w:eastAsia="pl-PL"/>
        </w:rPr>
        <w:t>5</w:t>
      </w:r>
      <w:r w:rsidRPr="00BF6138">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r.</w:t>
      </w:r>
    </w:p>
    <w:p w14:paraId="39D80DE0" w14:textId="30990FAF" w:rsidR="00070BBD" w:rsidRDefault="00070BBD" w:rsidP="00070BBD">
      <w:pPr>
        <w:spacing w:line="240" w:lineRule="auto"/>
        <w:jc w:val="right"/>
        <w:rPr>
          <w:rFonts w:ascii="Verdana" w:eastAsia="Times New Roman" w:hAnsi="Verdana"/>
          <w:i/>
          <w:sz w:val="20"/>
          <w:szCs w:val="20"/>
          <w:lang w:eastAsia="pl-PL"/>
        </w:rPr>
      </w:pPr>
    </w:p>
    <w:p w14:paraId="1E7A4105" w14:textId="77777777" w:rsidR="00070BBD" w:rsidRPr="00065115" w:rsidRDefault="00070BBD" w:rsidP="00070BBD">
      <w:pPr>
        <w:jc w:val="center"/>
        <w:rPr>
          <w:b/>
          <w:sz w:val="32"/>
          <w:szCs w:val="32"/>
        </w:rPr>
      </w:pPr>
      <w:r w:rsidRPr="00065115">
        <w:rPr>
          <w:b/>
          <w:sz w:val="32"/>
          <w:szCs w:val="32"/>
        </w:rPr>
        <w:t>Oświadczenie</w:t>
      </w:r>
    </w:p>
    <w:p w14:paraId="531D1131" w14:textId="77777777" w:rsidR="00070BBD" w:rsidRDefault="00070BBD" w:rsidP="00070BBD"/>
    <w:p w14:paraId="1D295D5E" w14:textId="77777777" w:rsidR="00070BBD" w:rsidRDefault="00070BBD" w:rsidP="00070BBD">
      <w:r>
        <w:t>Niniejszym oświadczam, że w ramach programu Erasmus:</w:t>
      </w:r>
    </w:p>
    <w:p w14:paraId="56EFAD73" w14:textId="77777777" w:rsidR="00070BBD" w:rsidRDefault="00070BBD" w:rsidP="00070BBD"/>
    <w:p w14:paraId="43DDE780" w14:textId="77777777" w:rsidR="00070BBD" w:rsidRDefault="00070BBD" w:rsidP="00070BBD">
      <w:pPr>
        <w:pStyle w:val="Akapitzlist"/>
        <w:numPr>
          <w:ilvl w:val="0"/>
          <w:numId w:val="18"/>
        </w:numPr>
        <w:spacing w:after="160" w:line="259" w:lineRule="auto"/>
        <w:jc w:val="left"/>
      </w:pPr>
      <w:r w:rsidRPr="00867BF4">
        <w:t>nie zrealizowałam</w:t>
      </w:r>
      <w:r>
        <w:t>/-łam</w:t>
      </w:r>
      <w:r w:rsidRPr="00867BF4">
        <w:t xml:space="preserve"> żadnych wyjazdów.</w:t>
      </w:r>
    </w:p>
    <w:p w14:paraId="3306E15B" w14:textId="77777777" w:rsidR="00070BBD" w:rsidRDefault="00070BBD" w:rsidP="00070BBD">
      <w:pPr>
        <w:pStyle w:val="Akapitzlist"/>
        <w:ind w:left="2136"/>
      </w:pPr>
    </w:p>
    <w:p w14:paraId="2A004151" w14:textId="77777777" w:rsidR="00070BBD" w:rsidRDefault="00070BBD" w:rsidP="00070BBD">
      <w:pPr>
        <w:pStyle w:val="Akapitzlist"/>
        <w:numPr>
          <w:ilvl w:val="0"/>
          <w:numId w:val="18"/>
        </w:numPr>
        <w:spacing w:after="160" w:line="259" w:lineRule="auto"/>
        <w:jc w:val="left"/>
      </w:pPr>
      <w:r>
        <w:t>zrealizowałem/-łam niżej wymienione wyjazdy</w:t>
      </w:r>
    </w:p>
    <w:p w14:paraId="66D6916C" w14:textId="77777777" w:rsidR="00070BBD" w:rsidRDefault="00070BBD" w:rsidP="00070BBD">
      <w:pPr>
        <w:pStyle w:val="Akapitzlist"/>
        <w:ind w:left="213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265"/>
        <w:gridCol w:w="1560"/>
        <w:gridCol w:w="1984"/>
        <w:gridCol w:w="1559"/>
        <w:gridCol w:w="1276"/>
        <w:gridCol w:w="1985"/>
      </w:tblGrid>
      <w:tr w:rsidR="00070BBD" w:rsidRPr="0083732F" w14:paraId="4FFD3D0C" w14:textId="77777777" w:rsidTr="006A6042">
        <w:tc>
          <w:tcPr>
            <w:tcW w:w="431" w:type="dxa"/>
            <w:vAlign w:val="center"/>
          </w:tcPr>
          <w:p w14:paraId="5095C3A2" w14:textId="77777777" w:rsidR="00070BBD" w:rsidRPr="0083732F" w:rsidRDefault="00070BBD" w:rsidP="006A6042">
            <w:pPr>
              <w:spacing w:line="240" w:lineRule="auto"/>
              <w:jc w:val="center"/>
              <w:rPr>
                <w:sz w:val="16"/>
                <w:szCs w:val="16"/>
              </w:rPr>
            </w:pPr>
            <w:r w:rsidRPr="0083732F">
              <w:rPr>
                <w:sz w:val="16"/>
                <w:szCs w:val="16"/>
              </w:rPr>
              <w:t>LP.</w:t>
            </w:r>
          </w:p>
        </w:tc>
        <w:tc>
          <w:tcPr>
            <w:tcW w:w="1265" w:type="dxa"/>
            <w:vAlign w:val="center"/>
          </w:tcPr>
          <w:p w14:paraId="1C7F112B" w14:textId="77777777" w:rsidR="00070BBD" w:rsidRPr="0083732F" w:rsidRDefault="00070BBD" w:rsidP="006A6042">
            <w:pPr>
              <w:spacing w:line="240" w:lineRule="auto"/>
              <w:jc w:val="center"/>
              <w:rPr>
                <w:sz w:val="16"/>
                <w:szCs w:val="16"/>
              </w:rPr>
            </w:pPr>
            <w:r w:rsidRPr="0083732F">
              <w:rPr>
                <w:sz w:val="16"/>
                <w:szCs w:val="16"/>
              </w:rPr>
              <w:t>Rok akademicki</w:t>
            </w:r>
          </w:p>
        </w:tc>
        <w:tc>
          <w:tcPr>
            <w:tcW w:w="1560" w:type="dxa"/>
            <w:vAlign w:val="center"/>
          </w:tcPr>
          <w:p w14:paraId="51C26700" w14:textId="77777777" w:rsidR="00070BBD" w:rsidRPr="0083732F" w:rsidRDefault="00070BBD" w:rsidP="006A6042">
            <w:pPr>
              <w:spacing w:line="240" w:lineRule="auto"/>
              <w:jc w:val="center"/>
              <w:rPr>
                <w:sz w:val="16"/>
                <w:szCs w:val="16"/>
              </w:rPr>
            </w:pPr>
            <w:r w:rsidRPr="0083732F">
              <w:rPr>
                <w:sz w:val="16"/>
                <w:szCs w:val="16"/>
              </w:rPr>
              <w:t>Rodzaj wyjazdu (studia/praktyki)</w:t>
            </w:r>
          </w:p>
        </w:tc>
        <w:tc>
          <w:tcPr>
            <w:tcW w:w="1984" w:type="dxa"/>
            <w:vAlign w:val="center"/>
          </w:tcPr>
          <w:p w14:paraId="29F656AC" w14:textId="77777777" w:rsidR="00070BBD" w:rsidRPr="0083732F" w:rsidRDefault="00070BBD" w:rsidP="006A6042">
            <w:pPr>
              <w:spacing w:line="240" w:lineRule="auto"/>
              <w:jc w:val="center"/>
              <w:rPr>
                <w:sz w:val="16"/>
                <w:szCs w:val="16"/>
              </w:rPr>
            </w:pPr>
            <w:r w:rsidRPr="0083732F">
              <w:rPr>
                <w:sz w:val="16"/>
                <w:szCs w:val="16"/>
              </w:rPr>
              <w:t>Nazwa Uczelni zagranicznej/firmy</w:t>
            </w:r>
          </w:p>
        </w:tc>
        <w:tc>
          <w:tcPr>
            <w:tcW w:w="1559" w:type="dxa"/>
            <w:vAlign w:val="center"/>
          </w:tcPr>
          <w:p w14:paraId="6A67DEFF" w14:textId="77777777" w:rsidR="00070BBD" w:rsidRPr="0083732F" w:rsidRDefault="00070BBD" w:rsidP="006A6042">
            <w:pPr>
              <w:spacing w:line="240" w:lineRule="auto"/>
              <w:jc w:val="center"/>
              <w:rPr>
                <w:sz w:val="16"/>
                <w:szCs w:val="16"/>
              </w:rPr>
            </w:pPr>
            <w:r w:rsidRPr="0083732F">
              <w:rPr>
                <w:sz w:val="16"/>
                <w:szCs w:val="16"/>
              </w:rPr>
              <w:t>Okres pobytu od…do</w:t>
            </w:r>
          </w:p>
        </w:tc>
        <w:tc>
          <w:tcPr>
            <w:tcW w:w="1276" w:type="dxa"/>
            <w:vAlign w:val="center"/>
          </w:tcPr>
          <w:p w14:paraId="2DE2C6A9" w14:textId="77777777" w:rsidR="00070BBD" w:rsidRPr="0083732F" w:rsidRDefault="00070BBD" w:rsidP="006A6042">
            <w:pPr>
              <w:spacing w:line="240" w:lineRule="auto"/>
              <w:jc w:val="center"/>
              <w:rPr>
                <w:sz w:val="16"/>
                <w:szCs w:val="16"/>
              </w:rPr>
            </w:pPr>
            <w:r w:rsidRPr="0083732F">
              <w:rPr>
                <w:sz w:val="16"/>
                <w:szCs w:val="16"/>
              </w:rPr>
              <w:t>Ilość miesięcy (z dokładnością do 1/2 m-ca)</w:t>
            </w:r>
          </w:p>
        </w:tc>
        <w:tc>
          <w:tcPr>
            <w:tcW w:w="1985" w:type="dxa"/>
            <w:vAlign w:val="center"/>
          </w:tcPr>
          <w:p w14:paraId="6FEC1C0E" w14:textId="77777777" w:rsidR="00070BBD" w:rsidRPr="0083732F" w:rsidRDefault="00070BBD" w:rsidP="006A6042">
            <w:pPr>
              <w:spacing w:line="240" w:lineRule="auto"/>
              <w:jc w:val="center"/>
              <w:rPr>
                <w:sz w:val="16"/>
                <w:szCs w:val="16"/>
              </w:rPr>
            </w:pPr>
            <w:r w:rsidRPr="0083732F">
              <w:rPr>
                <w:sz w:val="16"/>
                <w:szCs w:val="16"/>
              </w:rPr>
              <w:t>Rok i poziom studiów w trakcie wyjazdu</w:t>
            </w:r>
          </w:p>
        </w:tc>
      </w:tr>
      <w:tr w:rsidR="00070BBD" w:rsidRPr="0083732F" w14:paraId="4EA8B720" w14:textId="77777777" w:rsidTr="006A6042">
        <w:trPr>
          <w:trHeight w:val="907"/>
        </w:trPr>
        <w:tc>
          <w:tcPr>
            <w:tcW w:w="431" w:type="dxa"/>
            <w:vAlign w:val="center"/>
          </w:tcPr>
          <w:p w14:paraId="411BC7DB" w14:textId="77777777" w:rsidR="00070BBD" w:rsidRPr="0083732F" w:rsidRDefault="00070BBD" w:rsidP="006A6042">
            <w:pPr>
              <w:spacing w:line="240" w:lineRule="auto"/>
              <w:jc w:val="center"/>
            </w:pPr>
            <w:r w:rsidRPr="0083732F">
              <w:t>1.</w:t>
            </w:r>
          </w:p>
        </w:tc>
        <w:tc>
          <w:tcPr>
            <w:tcW w:w="1265" w:type="dxa"/>
            <w:vAlign w:val="center"/>
          </w:tcPr>
          <w:p w14:paraId="61CEF5DF" w14:textId="77777777" w:rsidR="00070BBD" w:rsidRPr="0083732F" w:rsidRDefault="00070BBD" w:rsidP="006A6042">
            <w:pPr>
              <w:spacing w:line="240" w:lineRule="auto"/>
              <w:jc w:val="center"/>
            </w:pPr>
          </w:p>
        </w:tc>
        <w:tc>
          <w:tcPr>
            <w:tcW w:w="1560" w:type="dxa"/>
            <w:vAlign w:val="center"/>
          </w:tcPr>
          <w:p w14:paraId="5BBB59A1" w14:textId="77777777" w:rsidR="00070BBD" w:rsidRPr="0083732F" w:rsidRDefault="00070BBD" w:rsidP="006A6042">
            <w:pPr>
              <w:spacing w:line="240" w:lineRule="auto"/>
              <w:jc w:val="center"/>
            </w:pPr>
          </w:p>
        </w:tc>
        <w:tc>
          <w:tcPr>
            <w:tcW w:w="1984" w:type="dxa"/>
            <w:vAlign w:val="center"/>
          </w:tcPr>
          <w:p w14:paraId="3D6A6BBA" w14:textId="77777777" w:rsidR="00070BBD" w:rsidRPr="0083732F" w:rsidRDefault="00070BBD" w:rsidP="006A6042">
            <w:pPr>
              <w:spacing w:line="240" w:lineRule="auto"/>
              <w:jc w:val="center"/>
            </w:pPr>
          </w:p>
        </w:tc>
        <w:tc>
          <w:tcPr>
            <w:tcW w:w="1559" w:type="dxa"/>
            <w:vAlign w:val="center"/>
          </w:tcPr>
          <w:p w14:paraId="36B38A2D" w14:textId="77777777" w:rsidR="00070BBD" w:rsidRPr="0083732F" w:rsidRDefault="00070BBD" w:rsidP="006A6042">
            <w:pPr>
              <w:spacing w:line="240" w:lineRule="auto"/>
              <w:jc w:val="center"/>
            </w:pPr>
          </w:p>
        </w:tc>
        <w:tc>
          <w:tcPr>
            <w:tcW w:w="1276" w:type="dxa"/>
            <w:vAlign w:val="center"/>
          </w:tcPr>
          <w:p w14:paraId="20C89E64" w14:textId="77777777" w:rsidR="00070BBD" w:rsidRPr="0083732F" w:rsidRDefault="00070BBD" w:rsidP="006A6042">
            <w:pPr>
              <w:spacing w:line="240" w:lineRule="auto"/>
              <w:jc w:val="center"/>
            </w:pPr>
          </w:p>
        </w:tc>
        <w:tc>
          <w:tcPr>
            <w:tcW w:w="1985" w:type="dxa"/>
            <w:vAlign w:val="center"/>
          </w:tcPr>
          <w:p w14:paraId="4B712517" w14:textId="77777777" w:rsidR="00070BBD" w:rsidRPr="0083732F" w:rsidRDefault="00070BBD" w:rsidP="006A6042">
            <w:pPr>
              <w:spacing w:line="240" w:lineRule="auto"/>
              <w:jc w:val="center"/>
            </w:pPr>
          </w:p>
        </w:tc>
      </w:tr>
      <w:tr w:rsidR="00070BBD" w:rsidRPr="0083732F" w14:paraId="6B679B64" w14:textId="77777777" w:rsidTr="006A6042">
        <w:trPr>
          <w:trHeight w:val="907"/>
        </w:trPr>
        <w:tc>
          <w:tcPr>
            <w:tcW w:w="431" w:type="dxa"/>
            <w:vAlign w:val="center"/>
          </w:tcPr>
          <w:p w14:paraId="39862350" w14:textId="77777777" w:rsidR="00070BBD" w:rsidRPr="0083732F" w:rsidRDefault="00070BBD" w:rsidP="006A6042">
            <w:pPr>
              <w:spacing w:line="240" w:lineRule="auto"/>
              <w:jc w:val="center"/>
            </w:pPr>
          </w:p>
        </w:tc>
        <w:tc>
          <w:tcPr>
            <w:tcW w:w="1265" w:type="dxa"/>
            <w:vAlign w:val="center"/>
          </w:tcPr>
          <w:p w14:paraId="6A0581FC" w14:textId="77777777" w:rsidR="00070BBD" w:rsidRPr="0083732F" w:rsidRDefault="00070BBD" w:rsidP="006A6042">
            <w:pPr>
              <w:spacing w:line="240" w:lineRule="auto"/>
              <w:jc w:val="center"/>
            </w:pPr>
          </w:p>
        </w:tc>
        <w:tc>
          <w:tcPr>
            <w:tcW w:w="1560" w:type="dxa"/>
            <w:vAlign w:val="center"/>
          </w:tcPr>
          <w:p w14:paraId="70589D26" w14:textId="77777777" w:rsidR="00070BBD" w:rsidRPr="0083732F" w:rsidRDefault="00070BBD" w:rsidP="006A6042">
            <w:pPr>
              <w:spacing w:line="240" w:lineRule="auto"/>
              <w:jc w:val="center"/>
            </w:pPr>
          </w:p>
        </w:tc>
        <w:tc>
          <w:tcPr>
            <w:tcW w:w="1984" w:type="dxa"/>
            <w:vAlign w:val="center"/>
          </w:tcPr>
          <w:p w14:paraId="1291BDA2" w14:textId="77777777" w:rsidR="00070BBD" w:rsidRPr="0083732F" w:rsidRDefault="00070BBD" w:rsidP="006A6042">
            <w:pPr>
              <w:spacing w:line="240" w:lineRule="auto"/>
              <w:jc w:val="center"/>
            </w:pPr>
          </w:p>
        </w:tc>
        <w:tc>
          <w:tcPr>
            <w:tcW w:w="1559" w:type="dxa"/>
            <w:vAlign w:val="center"/>
          </w:tcPr>
          <w:p w14:paraId="7C24A905" w14:textId="77777777" w:rsidR="00070BBD" w:rsidRPr="0083732F" w:rsidRDefault="00070BBD" w:rsidP="006A6042">
            <w:pPr>
              <w:spacing w:line="240" w:lineRule="auto"/>
              <w:jc w:val="center"/>
            </w:pPr>
          </w:p>
        </w:tc>
        <w:tc>
          <w:tcPr>
            <w:tcW w:w="1276" w:type="dxa"/>
            <w:vAlign w:val="center"/>
          </w:tcPr>
          <w:p w14:paraId="2575155C" w14:textId="77777777" w:rsidR="00070BBD" w:rsidRPr="0083732F" w:rsidRDefault="00070BBD" w:rsidP="006A6042">
            <w:pPr>
              <w:spacing w:line="240" w:lineRule="auto"/>
              <w:jc w:val="center"/>
            </w:pPr>
          </w:p>
        </w:tc>
        <w:tc>
          <w:tcPr>
            <w:tcW w:w="1985" w:type="dxa"/>
            <w:vAlign w:val="center"/>
          </w:tcPr>
          <w:p w14:paraId="17C13DAC" w14:textId="77777777" w:rsidR="00070BBD" w:rsidRPr="0083732F" w:rsidRDefault="00070BBD" w:rsidP="006A6042">
            <w:pPr>
              <w:spacing w:line="240" w:lineRule="auto"/>
              <w:jc w:val="center"/>
            </w:pPr>
          </w:p>
        </w:tc>
      </w:tr>
      <w:tr w:rsidR="00070BBD" w:rsidRPr="0083732F" w14:paraId="7A0F8327" w14:textId="77777777" w:rsidTr="006A6042">
        <w:trPr>
          <w:trHeight w:val="907"/>
        </w:trPr>
        <w:tc>
          <w:tcPr>
            <w:tcW w:w="431" w:type="dxa"/>
            <w:vAlign w:val="center"/>
          </w:tcPr>
          <w:p w14:paraId="00C1361B" w14:textId="77777777" w:rsidR="00070BBD" w:rsidRPr="0083732F" w:rsidRDefault="00070BBD" w:rsidP="006A6042">
            <w:pPr>
              <w:spacing w:line="240" w:lineRule="auto"/>
              <w:jc w:val="center"/>
            </w:pPr>
          </w:p>
        </w:tc>
        <w:tc>
          <w:tcPr>
            <w:tcW w:w="1265" w:type="dxa"/>
            <w:vAlign w:val="center"/>
          </w:tcPr>
          <w:p w14:paraId="0F455725" w14:textId="77777777" w:rsidR="00070BBD" w:rsidRPr="0083732F" w:rsidRDefault="00070BBD" w:rsidP="006A6042">
            <w:pPr>
              <w:spacing w:line="240" w:lineRule="auto"/>
              <w:jc w:val="center"/>
            </w:pPr>
          </w:p>
        </w:tc>
        <w:tc>
          <w:tcPr>
            <w:tcW w:w="1560" w:type="dxa"/>
            <w:vAlign w:val="center"/>
          </w:tcPr>
          <w:p w14:paraId="722CD5CB" w14:textId="77777777" w:rsidR="00070BBD" w:rsidRPr="0083732F" w:rsidRDefault="00070BBD" w:rsidP="006A6042">
            <w:pPr>
              <w:spacing w:line="240" w:lineRule="auto"/>
              <w:jc w:val="center"/>
            </w:pPr>
          </w:p>
        </w:tc>
        <w:tc>
          <w:tcPr>
            <w:tcW w:w="1984" w:type="dxa"/>
            <w:vAlign w:val="center"/>
          </w:tcPr>
          <w:p w14:paraId="3D12D0A8" w14:textId="77777777" w:rsidR="00070BBD" w:rsidRPr="0083732F" w:rsidRDefault="00070BBD" w:rsidP="006A6042">
            <w:pPr>
              <w:spacing w:line="240" w:lineRule="auto"/>
              <w:jc w:val="center"/>
            </w:pPr>
          </w:p>
        </w:tc>
        <w:tc>
          <w:tcPr>
            <w:tcW w:w="1559" w:type="dxa"/>
            <w:vAlign w:val="center"/>
          </w:tcPr>
          <w:p w14:paraId="15DBA1AA" w14:textId="77777777" w:rsidR="00070BBD" w:rsidRPr="0083732F" w:rsidRDefault="00070BBD" w:rsidP="006A6042">
            <w:pPr>
              <w:spacing w:line="240" w:lineRule="auto"/>
              <w:jc w:val="center"/>
            </w:pPr>
          </w:p>
        </w:tc>
        <w:tc>
          <w:tcPr>
            <w:tcW w:w="1276" w:type="dxa"/>
            <w:vAlign w:val="center"/>
          </w:tcPr>
          <w:p w14:paraId="25D5A810" w14:textId="77777777" w:rsidR="00070BBD" w:rsidRPr="0083732F" w:rsidRDefault="00070BBD" w:rsidP="006A6042">
            <w:pPr>
              <w:spacing w:line="240" w:lineRule="auto"/>
              <w:jc w:val="center"/>
            </w:pPr>
          </w:p>
        </w:tc>
        <w:tc>
          <w:tcPr>
            <w:tcW w:w="1985" w:type="dxa"/>
            <w:vAlign w:val="center"/>
          </w:tcPr>
          <w:p w14:paraId="109D3539" w14:textId="77777777" w:rsidR="00070BBD" w:rsidRPr="0083732F" w:rsidRDefault="00070BBD" w:rsidP="006A6042">
            <w:pPr>
              <w:spacing w:line="240" w:lineRule="auto"/>
              <w:jc w:val="center"/>
            </w:pPr>
          </w:p>
        </w:tc>
      </w:tr>
      <w:tr w:rsidR="00070BBD" w:rsidRPr="0083732F" w14:paraId="33C0BC6C" w14:textId="77777777" w:rsidTr="006A6042">
        <w:trPr>
          <w:trHeight w:val="907"/>
        </w:trPr>
        <w:tc>
          <w:tcPr>
            <w:tcW w:w="431" w:type="dxa"/>
            <w:vAlign w:val="center"/>
          </w:tcPr>
          <w:p w14:paraId="402758E4" w14:textId="77777777" w:rsidR="00070BBD" w:rsidRPr="0083732F" w:rsidRDefault="00070BBD" w:rsidP="006A6042">
            <w:pPr>
              <w:spacing w:line="240" w:lineRule="auto"/>
              <w:jc w:val="center"/>
            </w:pPr>
          </w:p>
        </w:tc>
        <w:tc>
          <w:tcPr>
            <w:tcW w:w="1265" w:type="dxa"/>
            <w:vAlign w:val="center"/>
          </w:tcPr>
          <w:p w14:paraId="408A080E" w14:textId="77777777" w:rsidR="00070BBD" w:rsidRPr="0083732F" w:rsidRDefault="00070BBD" w:rsidP="006A6042">
            <w:pPr>
              <w:spacing w:line="240" w:lineRule="auto"/>
              <w:jc w:val="center"/>
            </w:pPr>
          </w:p>
        </w:tc>
        <w:tc>
          <w:tcPr>
            <w:tcW w:w="1560" w:type="dxa"/>
            <w:vAlign w:val="center"/>
          </w:tcPr>
          <w:p w14:paraId="0A63EA24" w14:textId="77777777" w:rsidR="00070BBD" w:rsidRPr="0083732F" w:rsidRDefault="00070BBD" w:rsidP="006A6042">
            <w:pPr>
              <w:spacing w:line="240" w:lineRule="auto"/>
              <w:jc w:val="center"/>
            </w:pPr>
          </w:p>
        </w:tc>
        <w:tc>
          <w:tcPr>
            <w:tcW w:w="1984" w:type="dxa"/>
            <w:vAlign w:val="center"/>
          </w:tcPr>
          <w:p w14:paraId="361A0D84" w14:textId="77777777" w:rsidR="00070BBD" w:rsidRPr="0083732F" w:rsidRDefault="00070BBD" w:rsidP="006A6042">
            <w:pPr>
              <w:spacing w:line="240" w:lineRule="auto"/>
              <w:jc w:val="center"/>
            </w:pPr>
          </w:p>
        </w:tc>
        <w:tc>
          <w:tcPr>
            <w:tcW w:w="1559" w:type="dxa"/>
            <w:vAlign w:val="center"/>
          </w:tcPr>
          <w:p w14:paraId="208561C3" w14:textId="77777777" w:rsidR="00070BBD" w:rsidRPr="0083732F" w:rsidRDefault="00070BBD" w:rsidP="006A6042">
            <w:pPr>
              <w:spacing w:line="240" w:lineRule="auto"/>
              <w:jc w:val="center"/>
            </w:pPr>
          </w:p>
        </w:tc>
        <w:tc>
          <w:tcPr>
            <w:tcW w:w="1276" w:type="dxa"/>
            <w:vAlign w:val="center"/>
          </w:tcPr>
          <w:p w14:paraId="38044364" w14:textId="77777777" w:rsidR="00070BBD" w:rsidRPr="0083732F" w:rsidRDefault="00070BBD" w:rsidP="006A6042">
            <w:pPr>
              <w:spacing w:line="240" w:lineRule="auto"/>
              <w:jc w:val="center"/>
            </w:pPr>
          </w:p>
        </w:tc>
        <w:tc>
          <w:tcPr>
            <w:tcW w:w="1985" w:type="dxa"/>
            <w:vAlign w:val="center"/>
          </w:tcPr>
          <w:p w14:paraId="169A2D18" w14:textId="77777777" w:rsidR="00070BBD" w:rsidRPr="0083732F" w:rsidRDefault="00070BBD" w:rsidP="006A6042">
            <w:pPr>
              <w:spacing w:line="240" w:lineRule="auto"/>
              <w:jc w:val="center"/>
            </w:pPr>
          </w:p>
        </w:tc>
      </w:tr>
      <w:tr w:rsidR="00070BBD" w:rsidRPr="0083732F" w14:paraId="0FB6CCF0" w14:textId="77777777" w:rsidTr="006A6042">
        <w:trPr>
          <w:trHeight w:val="907"/>
        </w:trPr>
        <w:tc>
          <w:tcPr>
            <w:tcW w:w="431" w:type="dxa"/>
            <w:vAlign w:val="center"/>
          </w:tcPr>
          <w:p w14:paraId="040958C0" w14:textId="77777777" w:rsidR="00070BBD" w:rsidRPr="0083732F" w:rsidRDefault="00070BBD" w:rsidP="006A6042">
            <w:pPr>
              <w:spacing w:line="240" w:lineRule="auto"/>
              <w:jc w:val="center"/>
            </w:pPr>
          </w:p>
        </w:tc>
        <w:tc>
          <w:tcPr>
            <w:tcW w:w="1265" w:type="dxa"/>
            <w:vAlign w:val="center"/>
          </w:tcPr>
          <w:p w14:paraId="759E653C" w14:textId="77777777" w:rsidR="00070BBD" w:rsidRPr="0083732F" w:rsidRDefault="00070BBD" w:rsidP="006A6042">
            <w:pPr>
              <w:spacing w:line="240" w:lineRule="auto"/>
              <w:jc w:val="center"/>
            </w:pPr>
          </w:p>
        </w:tc>
        <w:tc>
          <w:tcPr>
            <w:tcW w:w="1560" w:type="dxa"/>
            <w:vAlign w:val="center"/>
          </w:tcPr>
          <w:p w14:paraId="589EA46F" w14:textId="77777777" w:rsidR="00070BBD" w:rsidRPr="0083732F" w:rsidRDefault="00070BBD" w:rsidP="006A6042">
            <w:pPr>
              <w:spacing w:line="240" w:lineRule="auto"/>
              <w:jc w:val="center"/>
            </w:pPr>
          </w:p>
        </w:tc>
        <w:tc>
          <w:tcPr>
            <w:tcW w:w="1984" w:type="dxa"/>
            <w:vAlign w:val="center"/>
          </w:tcPr>
          <w:p w14:paraId="5917170E" w14:textId="77777777" w:rsidR="00070BBD" w:rsidRPr="0083732F" w:rsidRDefault="00070BBD" w:rsidP="006A6042">
            <w:pPr>
              <w:spacing w:line="240" w:lineRule="auto"/>
              <w:jc w:val="center"/>
            </w:pPr>
          </w:p>
        </w:tc>
        <w:tc>
          <w:tcPr>
            <w:tcW w:w="1559" w:type="dxa"/>
            <w:vAlign w:val="center"/>
          </w:tcPr>
          <w:p w14:paraId="65DC6108" w14:textId="77777777" w:rsidR="00070BBD" w:rsidRPr="0083732F" w:rsidRDefault="00070BBD" w:rsidP="006A6042">
            <w:pPr>
              <w:spacing w:line="240" w:lineRule="auto"/>
              <w:jc w:val="center"/>
            </w:pPr>
          </w:p>
        </w:tc>
        <w:tc>
          <w:tcPr>
            <w:tcW w:w="1276" w:type="dxa"/>
            <w:vAlign w:val="center"/>
          </w:tcPr>
          <w:p w14:paraId="52834DCA" w14:textId="77777777" w:rsidR="00070BBD" w:rsidRPr="0083732F" w:rsidRDefault="00070BBD" w:rsidP="006A6042">
            <w:pPr>
              <w:spacing w:line="240" w:lineRule="auto"/>
              <w:jc w:val="center"/>
            </w:pPr>
          </w:p>
        </w:tc>
        <w:tc>
          <w:tcPr>
            <w:tcW w:w="1985" w:type="dxa"/>
            <w:vAlign w:val="center"/>
          </w:tcPr>
          <w:p w14:paraId="124C2F14" w14:textId="77777777" w:rsidR="00070BBD" w:rsidRPr="0083732F" w:rsidRDefault="00070BBD" w:rsidP="006A6042">
            <w:pPr>
              <w:spacing w:line="240" w:lineRule="auto"/>
              <w:jc w:val="center"/>
            </w:pPr>
          </w:p>
        </w:tc>
      </w:tr>
    </w:tbl>
    <w:p w14:paraId="72E0CF47" w14:textId="77777777" w:rsidR="00070BBD" w:rsidRDefault="00070BBD" w:rsidP="00070BBD"/>
    <w:p w14:paraId="357CCA8F" w14:textId="77777777" w:rsidR="00070BBD" w:rsidRDefault="00070BBD" w:rsidP="00070BBD"/>
    <w:p w14:paraId="0F739BDB" w14:textId="77777777" w:rsidR="00070BBD" w:rsidRDefault="00070BBD" w:rsidP="00070BBD"/>
    <w:p w14:paraId="612ED41C" w14:textId="77777777" w:rsidR="00070BBD" w:rsidRDefault="00070BBD" w:rsidP="00070BBD"/>
    <w:p w14:paraId="5C8C0ED0" w14:textId="77777777" w:rsidR="00070BBD" w:rsidRDefault="00070BBD" w:rsidP="00070BBD"/>
    <w:p w14:paraId="042116D6" w14:textId="77777777" w:rsidR="00070BBD" w:rsidRDefault="00070BBD" w:rsidP="00070BBD">
      <w:pPr>
        <w:pStyle w:val="Akapitzlist"/>
        <w:ind w:left="2136"/>
      </w:pPr>
    </w:p>
    <w:p w14:paraId="0475B7FC" w14:textId="77777777" w:rsidR="00070BBD" w:rsidRDefault="00070BBD" w:rsidP="00070BBD">
      <w:r>
        <w:t>……………………………………………..</w:t>
      </w:r>
      <w:r>
        <w:tab/>
      </w:r>
      <w:r>
        <w:tab/>
      </w:r>
      <w:r>
        <w:tab/>
      </w:r>
      <w:r>
        <w:tab/>
      </w:r>
      <w:r>
        <w:tab/>
        <w:t>………………………………………………………….</w:t>
      </w:r>
    </w:p>
    <w:p w14:paraId="7AFB8716" w14:textId="331FE06A" w:rsidR="00070BBD" w:rsidRPr="00604913" w:rsidRDefault="00070BBD" w:rsidP="00070BBD">
      <w:pPr>
        <w:spacing w:line="240" w:lineRule="auto"/>
        <w:jc w:val="left"/>
        <w:rPr>
          <w:rFonts w:ascii="Verdana" w:eastAsia="Times New Roman" w:hAnsi="Verdana"/>
          <w:i/>
          <w:sz w:val="20"/>
          <w:szCs w:val="20"/>
          <w:lang w:eastAsia="pl-PL"/>
        </w:rPr>
      </w:pPr>
      <w:r>
        <w:t>Data i miejsce</w:t>
      </w:r>
      <w:r>
        <w:tab/>
      </w:r>
      <w:r>
        <w:tab/>
      </w:r>
      <w:r>
        <w:tab/>
      </w:r>
      <w:r>
        <w:tab/>
      </w:r>
      <w:r>
        <w:tab/>
      </w:r>
      <w:r>
        <w:tab/>
      </w:r>
      <w:r>
        <w:tab/>
      </w:r>
      <w:r>
        <w:tab/>
      </w:r>
    </w:p>
    <w:p w14:paraId="5277369C" w14:textId="75E39BE1" w:rsidR="00070BBD" w:rsidRDefault="00070BBD" w:rsidP="009E002A">
      <w:pPr>
        <w:tabs>
          <w:tab w:val="left" w:pos="3813"/>
        </w:tabs>
        <w:rPr>
          <w:rFonts w:ascii="Verdana" w:eastAsia="Times New Roman" w:hAnsi="Verdana"/>
          <w:sz w:val="20"/>
          <w:szCs w:val="20"/>
          <w:lang w:eastAsia="pl-PL"/>
        </w:rPr>
      </w:pPr>
    </w:p>
    <w:p w14:paraId="37E0018C" w14:textId="27A8269C" w:rsidR="00070BBD" w:rsidRDefault="00070BBD" w:rsidP="009E002A">
      <w:pPr>
        <w:tabs>
          <w:tab w:val="left" w:pos="3813"/>
        </w:tabs>
        <w:rPr>
          <w:rFonts w:ascii="Verdana" w:eastAsia="Times New Roman" w:hAnsi="Verdana"/>
          <w:sz w:val="20"/>
          <w:szCs w:val="20"/>
          <w:lang w:eastAsia="pl-PL"/>
        </w:rPr>
      </w:pPr>
    </w:p>
    <w:p w14:paraId="52CED115" w14:textId="63380784" w:rsidR="00070BBD" w:rsidRDefault="00070BBD" w:rsidP="009E002A">
      <w:pPr>
        <w:tabs>
          <w:tab w:val="left" w:pos="3813"/>
        </w:tabs>
        <w:rPr>
          <w:rFonts w:ascii="Verdana" w:eastAsia="Times New Roman" w:hAnsi="Verdana"/>
          <w:sz w:val="20"/>
          <w:szCs w:val="20"/>
          <w:lang w:eastAsia="pl-PL"/>
        </w:rPr>
      </w:pPr>
    </w:p>
    <w:p w14:paraId="18AF0BD2" w14:textId="5AECC9F3" w:rsidR="000E7236" w:rsidRDefault="00070BBD" w:rsidP="000E7236">
      <w:pPr>
        <w:spacing w:line="240" w:lineRule="auto"/>
        <w:jc w:val="right"/>
        <w:rPr>
          <w:rFonts w:ascii="Verdana" w:eastAsia="Times New Roman" w:hAnsi="Verdana"/>
          <w:i/>
          <w:sz w:val="20"/>
          <w:szCs w:val="20"/>
          <w:lang w:eastAsia="pl-PL"/>
        </w:rPr>
      </w:pPr>
      <w:r w:rsidRPr="004F2992">
        <w:rPr>
          <w:rFonts w:ascii="Verdana" w:eastAsia="Times New Roman" w:hAnsi="Verdana"/>
          <w:i/>
          <w:sz w:val="20"/>
          <w:szCs w:val="20"/>
          <w:lang w:eastAsia="pl-PL"/>
        </w:rPr>
        <w:lastRenderedPageBreak/>
        <w:t xml:space="preserve">Załącznik </w:t>
      </w:r>
      <w:r>
        <w:rPr>
          <w:rFonts w:ascii="Verdana" w:eastAsia="Times New Roman" w:hAnsi="Verdana"/>
          <w:i/>
          <w:sz w:val="20"/>
          <w:szCs w:val="20"/>
          <w:lang w:eastAsia="pl-PL"/>
        </w:rPr>
        <w:t>6</w:t>
      </w:r>
      <w:r w:rsidRPr="004F2992">
        <w:rPr>
          <w:rFonts w:ascii="Verdana" w:eastAsia="Times New Roman" w:hAnsi="Verdana"/>
          <w:i/>
          <w:sz w:val="20"/>
          <w:szCs w:val="20"/>
          <w:lang w:eastAsia="pl-PL"/>
        </w:rPr>
        <w:t xml:space="preserve"> </w:t>
      </w:r>
      <w:r w:rsidR="000E7236" w:rsidRPr="004F2992">
        <w:rPr>
          <w:rFonts w:ascii="Verdana" w:eastAsia="Times New Roman" w:hAnsi="Verdana"/>
          <w:i/>
          <w:sz w:val="20"/>
          <w:szCs w:val="20"/>
          <w:lang w:eastAsia="pl-PL"/>
        </w:rPr>
        <w:t>do Zarządzenia nr</w:t>
      </w:r>
      <w:r w:rsidR="000E7236">
        <w:rPr>
          <w:rFonts w:ascii="Verdana" w:eastAsia="Times New Roman" w:hAnsi="Verdana"/>
          <w:i/>
          <w:sz w:val="20"/>
          <w:szCs w:val="20"/>
          <w:lang w:eastAsia="pl-PL"/>
        </w:rPr>
        <w:t xml:space="preserve"> 17/2025 </w:t>
      </w:r>
    </w:p>
    <w:p w14:paraId="2487B34B" w14:textId="0E652FF0" w:rsidR="00070BBD" w:rsidRDefault="000E7236" w:rsidP="000E7236">
      <w:pPr>
        <w:spacing w:line="240" w:lineRule="auto"/>
        <w:jc w:val="right"/>
        <w:rPr>
          <w:rFonts w:ascii="Verdana" w:eastAsia="Times New Roman" w:hAnsi="Verdana"/>
          <w:sz w:val="20"/>
          <w:szCs w:val="20"/>
          <w:lang w:eastAsia="pl-PL"/>
        </w:rPr>
      </w:pPr>
      <w:r w:rsidRPr="004F2992">
        <w:rPr>
          <w:rFonts w:ascii="Verdana" w:eastAsia="Times New Roman" w:hAnsi="Verdana"/>
          <w:i/>
          <w:sz w:val="20"/>
          <w:szCs w:val="20"/>
          <w:lang w:eastAsia="pl-PL"/>
        </w:rPr>
        <w:t>Dziekana</w:t>
      </w:r>
      <w:r>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WPAE UWr z dnia</w:t>
      </w:r>
      <w:r>
        <w:rPr>
          <w:rFonts w:ascii="Verdana" w:eastAsia="Times New Roman" w:hAnsi="Verdana"/>
          <w:i/>
          <w:sz w:val="20"/>
          <w:szCs w:val="20"/>
          <w:lang w:eastAsia="pl-PL"/>
        </w:rPr>
        <w:t xml:space="preserve"> 8 grudnia</w:t>
      </w:r>
      <w:r w:rsidRPr="00BF6138">
        <w:rPr>
          <w:rFonts w:ascii="Verdana" w:eastAsia="Times New Roman" w:hAnsi="Verdana"/>
          <w:i/>
          <w:sz w:val="20"/>
          <w:szCs w:val="20"/>
          <w:lang w:eastAsia="pl-PL"/>
        </w:rPr>
        <w:t xml:space="preserve"> 202</w:t>
      </w:r>
      <w:r>
        <w:rPr>
          <w:rFonts w:ascii="Verdana" w:eastAsia="Times New Roman" w:hAnsi="Verdana"/>
          <w:i/>
          <w:sz w:val="20"/>
          <w:szCs w:val="20"/>
          <w:lang w:eastAsia="pl-PL"/>
        </w:rPr>
        <w:t>5</w:t>
      </w:r>
      <w:r w:rsidRPr="00BF6138">
        <w:rPr>
          <w:rFonts w:ascii="Verdana" w:eastAsia="Times New Roman" w:hAnsi="Verdana"/>
          <w:i/>
          <w:sz w:val="20"/>
          <w:szCs w:val="20"/>
          <w:lang w:eastAsia="pl-PL"/>
        </w:rPr>
        <w:t xml:space="preserve"> </w:t>
      </w:r>
      <w:r w:rsidRPr="004F2992">
        <w:rPr>
          <w:rFonts w:ascii="Verdana" w:eastAsia="Times New Roman" w:hAnsi="Verdana"/>
          <w:i/>
          <w:sz w:val="20"/>
          <w:szCs w:val="20"/>
          <w:lang w:eastAsia="pl-PL"/>
        </w:rPr>
        <w:t>r.</w:t>
      </w:r>
    </w:p>
    <w:p w14:paraId="0F8A5DC3" w14:textId="4A3BB28B" w:rsidR="00070BBD" w:rsidRDefault="00070BBD" w:rsidP="009E002A">
      <w:pPr>
        <w:tabs>
          <w:tab w:val="left" w:pos="3813"/>
        </w:tabs>
        <w:rPr>
          <w:rFonts w:ascii="Verdana" w:eastAsia="Times New Roman" w:hAnsi="Verdana"/>
          <w:sz w:val="20"/>
          <w:szCs w:val="20"/>
          <w:lang w:eastAsia="pl-PL"/>
        </w:rPr>
      </w:pPr>
    </w:p>
    <w:p w14:paraId="6F3D5AE1" w14:textId="1FD46885" w:rsidR="00070BBD" w:rsidRDefault="00070BBD" w:rsidP="009E002A">
      <w:pPr>
        <w:tabs>
          <w:tab w:val="left" w:pos="3813"/>
        </w:tabs>
        <w:rPr>
          <w:rFonts w:ascii="Verdana" w:eastAsia="Times New Roman" w:hAnsi="Verdana"/>
          <w:sz w:val="20"/>
          <w:szCs w:val="20"/>
          <w:lang w:eastAsia="pl-PL"/>
        </w:rPr>
      </w:pPr>
    </w:p>
    <w:p w14:paraId="3667CC2D" w14:textId="77777777" w:rsidR="00070BBD" w:rsidRPr="006122D9" w:rsidRDefault="00070BBD" w:rsidP="00070BBD">
      <w:pPr>
        <w:jc w:val="center"/>
        <w:rPr>
          <w:b/>
          <w:sz w:val="32"/>
          <w:szCs w:val="32"/>
          <w:lang w:val="en-GB"/>
        </w:rPr>
      </w:pPr>
      <w:r w:rsidRPr="006122D9">
        <w:rPr>
          <w:b/>
          <w:sz w:val="32"/>
          <w:szCs w:val="32"/>
          <w:lang w:val="en-GB"/>
        </w:rPr>
        <w:t>Declaration</w:t>
      </w:r>
    </w:p>
    <w:p w14:paraId="4710A174" w14:textId="77777777" w:rsidR="00070BBD" w:rsidRPr="006122D9" w:rsidRDefault="00070BBD" w:rsidP="00070BBD">
      <w:pPr>
        <w:rPr>
          <w:lang w:val="en-GB"/>
        </w:rPr>
      </w:pPr>
    </w:p>
    <w:p w14:paraId="640EC770" w14:textId="77777777" w:rsidR="00070BBD" w:rsidRPr="006122D9" w:rsidRDefault="00070BBD" w:rsidP="00070BBD">
      <w:pPr>
        <w:rPr>
          <w:lang w:val="en-GB"/>
        </w:rPr>
      </w:pPr>
      <w:r w:rsidRPr="006122D9">
        <w:rPr>
          <w:lang w:val="en-GB"/>
        </w:rPr>
        <w:t xml:space="preserve">I hereby declare that under the Erasmus Programme: </w:t>
      </w:r>
    </w:p>
    <w:p w14:paraId="26060DE6" w14:textId="77777777" w:rsidR="00070BBD" w:rsidRPr="006122D9" w:rsidRDefault="00070BBD" w:rsidP="00070BBD">
      <w:pPr>
        <w:rPr>
          <w:lang w:val="en-GB"/>
        </w:rPr>
      </w:pPr>
    </w:p>
    <w:p w14:paraId="514FEDD8" w14:textId="77777777" w:rsidR="00070BBD" w:rsidRPr="006122D9" w:rsidRDefault="00070BBD" w:rsidP="00070BBD">
      <w:pPr>
        <w:pStyle w:val="Akapitzlist"/>
        <w:numPr>
          <w:ilvl w:val="0"/>
          <w:numId w:val="18"/>
        </w:numPr>
        <w:spacing w:after="160" w:line="259" w:lineRule="auto"/>
        <w:jc w:val="left"/>
        <w:rPr>
          <w:lang w:val="en-GB"/>
        </w:rPr>
      </w:pPr>
      <w:r w:rsidRPr="006122D9">
        <w:rPr>
          <w:lang w:val="en-GB"/>
        </w:rPr>
        <w:t xml:space="preserve">I have not completed any mobilities </w:t>
      </w:r>
    </w:p>
    <w:p w14:paraId="026467A4" w14:textId="77777777" w:rsidR="00070BBD" w:rsidRPr="006122D9" w:rsidRDefault="00070BBD" w:rsidP="00070BBD">
      <w:pPr>
        <w:pStyle w:val="Akapitzlist"/>
        <w:ind w:left="2136"/>
        <w:rPr>
          <w:lang w:val="en-GB"/>
        </w:rPr>
      </w:pPr>
    </w:p>
    <w:p w14:paraId="60E8AED5" w14:textId="77777777" w:rsidR="00070BBD" w:rsidRPr="006122D9" w:rsidRDefault="00070BBD" w:rsidP="00070BBD">
      <w:pPr>
        <w:pStyle w:val="Akapitzlist"/>
        <w:numPr>
          <w:ilvl w:val="0"/>
          <w:numId w:val="18"/>
        </w:numPr>
        <w:spacing w:after="160" w:line="259" w:lineRule="auto"/>
        <w:jc w:val="left"/>
        <w:rPr>
          <w:lang w:val="en-GB"/>
        </w:rPr>
      </w:pPr>
      <w:r w:rsidRPr="006122D9">
        <w:rPr>
          <w:lang w:val="en-GB"/>
        </w:rPr>
        <w:t xml:space="preserve">I have completed the mobilities listed below </w:t>
      </w:r>
    </w:p>
    <w:p w14:paraId="5987FA52" w14:textId="77777777" w:rsidR="00070BBD" w:rsidRPr="006122D9" w:rsidRDefault="00070BBD" w:rsidP="00070BBD">
      <w:pPr>
        <w:pStyle w:val="Akapitzlist"/>
        <w:ind w:left="2136"/>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62"/>
        <w:gridCol w:w="1560"/>
        <w:gridCol w:w="1984"/>
        <w:gridCol w:w="1559"/>
        <w:gridCol w:w="1276"/>
        <w:gridCol w:w="1985"/>
      </w:tblGrid>
      <w:tr w:rsidR="00070BBD" w:rsidRPr="009933B4" w14:paraId="76709C75" w14:textId="77777777" w:rsidTr="006A6042">
        <w:tc>
          <w:tcPr>
            <w:tcW w:w="534" w:type="dxa"/>
            <w:vAlign w:val="center"/>
          </w:tcPr>
          <w:p w14:paraId="509AFD92" w14:textId="77777777" w:rsidR="00070BBD" w:rsidRPr="0049548C" w:rsidRDefault="00070BBD" w:rsidP="006A6042">
            <w:pPr>
              <w:spacing w:line="240" w:lineRule="auto"/>
              <w:jc w:val="center"/>
              <w:rPr>
                <w:sz w:val="16"/>
                <w:szCs w:val="16"/>
              </w:rPr>
            </w:pPr>
            <w:r w:rsidRPr="0049548C">
              <w:rPr>
                <w:sz w:val="16"/>
                <w:szCs w:val="16"/>
              </w:rPr>
              <w:t>No.</w:t>
            </w:r>
          </w:p>
        </w:tc>
        <w:tc>
          <w:tcPr>
            <w:tcW w:w="1162" w:type="dxa"/>
            <w:vAlign w:val="center"/>
          </w:tcPr>
          <w:p w14:paraId="64FEA573" w14:textId="77777777" w:rsidR="00070BBD" w:rsidRPr="0049548C" w:rsidRDefault="00070BBD" w:rsidP="006A6042">
            <w:pPr>
              <w:spacing w:line="240" w:lineRule="auto"/>
              <w:jc w:val="center"/>
              <w:rPr>
                <w:sz w:val="16"/>
                <w:szCs w:val="16"/>
              </w:rPr>
            </w:pPr>
            <w:proofErr w:type="spellStart"/>
            <w:r w:rsidRPr="0049548C">
              <w:rPr>
                <w:sz w:val="16"/>
                <w:szCs w:val="16"/>
              </w:rPr>
              <w:t>Academic</w:t>
            </w:r>
            <w:proofErr w:type="spellEnd"/>
            <w:r w:rsidRPr="0049548C">
              <w:rPr>
                <w:sz w:val="16"/>
                <w:szCs w:val="16"/>
              </w:rPr>
              <w:t xml:space="preserve"> </w:t>
            </w:r>
            <w:proofErr w:type="spellStart"/>
            <w:r w:rsidRPr="0049548C">
              <w:rPr>
                <w:sz w:val="16"/>
                <w:szCs w:val="16"/>
              </w:rPr>
              <w:t>year</w:t>
            </w:r>
            <w:proofErr w:type="spellEnd"/>
          </w:p>
        </w:tc>
        <w:tc>
          <w:tcPr>
            <w:tcW w:w="1560" w:type="dxa"/>
            <w:vAlign w:val="center"/>
          </w:tcPr>
          <w:p w14:paraId="181E1DB2" w14:textId="77777777" w:rsidR="00070BBD" w:rsidRPr="0049548C" w:rsidRDefault="00070BBD" w:rsidP="006A6042">
            <w:pPr>
              <w:spacing w:line="240" w:lineRule="auto"/>
              <w:jc w:val="center"/>
              <w:rPr>
                <w:sz w:val="16"/>
                <w:szCs w:val="16"/>
                <w:lang w:val="en-US"/>
              </w:rPr>
            </w:pPr>
            <w:r w:rsidRPr="0049548C">
              <w:rPr>
                <w:sz w:val="16"/>
                <w:szCs w:val="16"/>
                <w:lang w:val="en-US"/>
              </w:rPr>
              <w:t>Mobility type (studies/ traineeship)</w:t>
            </w:r>
          </w:p>
        </w:tc>
        <w:tc>
          <w:tcPr>
            <w:tcW w:w="1984" w:type="dxa"/>
            <w:vAlign w:val="center"/>
          </w:tcPr>
          <w:p w14:paraId="5666053D" w14:textId="77777777" w:rsidR="00070BBD" w:rsidRPr="0049548C" w:rsidRDefault="00070BBD" w:rsidP="006A6042">
            <w:pPr>
              <w:spacing w:line="240" w:lineRule="auto"/>
              <w:jc w:val="center"/>
              <w:rPr>
                <w:sz w:val="16"/>
                <w:szCs w:val="16"/>
                <w:lang w:val="en-US"/>
              </w:rPr>
            </w:pPr>
            <w:r w:rsidRPr="0049548C">
              <w:rPr>
                <w:sz w:val="16"/>
                <w:szCs w:val="16"/>
                <w:lang w:val="en-US"/>
              </w:rPr>
              <w:t>Foreign university/ company name</w:t>
            </w:r>
          </w:p>
        </w:tc>
        <w:tc>
          <w:tcPr>
            <w:tcW w:w="1559" w:type="dxa"/>
            <w:vAlign w:val="center"/>
          </w:tcPr>
          <w:p w14:paraId="22E3CB41" w14:textId="77777777" w:rsidR="00070BBD" w:rsidRPr="0049548C" w:rsidRDefault="00070BBD" w:rsidP="006A6042">
            <w:pPr>
              <w:spacing w:line="240" w:lineRule="auto"/>
              <w:jc w:val="center"/>
              <w:rPr>
                <w:sz w:val="16"/>
                <w:szCs w:val="16"/>
              </w:rPr>
            </w:pPr>
            <w:r w:rsidRPr="0049548C">
              <w:rPr>
                <w:sz w:val="16"/>
                <w:szCs w:val="16"/>
              </w:rPr>
              <w:t>Period from … to …</w:t>
            </w:r>
          </w:p>
        </w:tc>
        <w:tc>
          <w:tcPr>
            <w:tcW w:w="1276" w:type="dxa"/>
            <w:vAlign w:val="center"/>
          </w:tcPr>
          <w:p w14:paraId="17F94B24" w14:textId="77777777" w:rsidR="00070BBD" w:rsidRPr="0049548C" w:rsidRDefault="00070BBD" w:rsidP="006A6042">
            <w:pPr>
              <w:spacing w:line="240" w:lineRule="auto"/>
              <w:jc w:val="center"/>
              <w:rPr>
                <w:sz w:val="16"/>
                <w:szCs w:val="16"/>
                <w:lang w:val="en-US"/>
              </w:rPr>
            </w:pPr>
            <w:r w:rsidRPr="0049548C">
              <w:rPr>
                <w:sz w:val="16"/>
                <w:szCs w:val="16"/>
                <w:lang w:val="en-US"/>
              </w:rPr>
              <w:t>Number of months ( with 1/2 month accuracy)</w:t>
            </w:r>
          </w:p>
        </w:tc>
        <w:tc>
          <w:tcPr>
            <w:tcW w:w="1985" w:type="dxa"/>
            <w:vAlign w:val="center"/>
          </w:tcPr>
          <w:p w14:paraId="51C46557" w14:textId="77777777" w:rsidR="00070BBD" w:rsidRPr="0049548C" w:rsidRDefault="00070BBD" w:rsidP="006A6042">
            <w:pPr>
              <w:spacing w:line="240" w:lineRule="auto"/>
              <w:jc w:val="center"/>
              <w:rPr>
                <w:sz w:val="16"/>
                <w:szCs w:val="16"/>
                <w:lang w:val="en-US"/>
              </w:rPr>
            </w:pPr>
            <w:r w:rsidRPr="0049548C">
              <w:rPr>
                <w:sz w:val="16"/>
                <w:szCs w:val="16"/>
                <w:lang w:val="en-US"/>
              </w:rPr>
              <w:t xml:space="preserve">Year and level of studies during mobility </w:t>
            </w:r>
          </w:p>
        </w:tc>
      </w:tr>
      <w:tr w:rsidR="00070BBD" w:rsidRPr="0049548C" w14:paraId="7BA31CA3" w14:textId="77777777" w:rsidTr="006A6042">
        <w:trPr>
          <w:trHeight w:val="907"/>
        </w:trPr>
        <w:tc>
          <w:tcPr>
            <w:tcW w:w="534" w:type="dxa"/>
            <w:vAlign w:val="center"/>
          </w:tcPr>
          <w:p w14:paraId="592F3D3F" w14:textId="77777777" w:rsidR="00070BBD" w:rsidRPr="0049548C" w:rsidRDefault="00070BBD" w:rsidP="006A6042">
            <w:pPr>
              <w:spacing w:line="240" w:lineRule="auto"/>
              <w:jc w:val="center"/>
            </w:pPr>
            <w:r w:rsidRPr="0049548C">
              <w:t>1.</w:t>
            </w:r>
          </w:p>
        </w:tc>
        <w:tc>
          <w:tcPr>
            <w:tcW w:w="1162" w:type="dxa"/>
            <w:vAlign w:val="center"/>
          </w:tcPr>
          <w:p w14:paraId="044D86C3" w14:textId="77777777" w:rsidR="00070BBD" w:rsidRPr="0049548C" w:rsidRDefault="00070BBD" w:rsidP="006A6042">
            <w:pPr>
              <w:spacing w:line="240" w:lineRule="auto"/>
              <w:jc w:val="center"/>
            </w:pPr>
          </w:p>
        </w:tc>
        <w:tc>
          <w:tcPr>
            <w:tcW w:w="1560" w:type="dxa"/>
            <w:vAlign w:val="center"/>
          </w:tcPr>
          <w:p w14:paraId="2D379765" w14:textId="77777777" w:rsidR="00070BBD" w:rsidRPr="0049548C" w:rsidRDefault="00070BBD" w:rsidP="006A6042">
            <w:pPr>
              <w:spacing w:line="240" w:lineRule="auto"/>
              <w:jc w:val="center"/>
            </w:pPr>
          </w:p>
        </w:tc>
        <w:tc>
          <w:tcPr>
            <w:tcW w:w="1984" w:type="dxa"/>
            <w:vAlign w:val="center"/>
          </w:tcPr>
          <w:p w14:paraId="48B7CC24" w14:textId="77777777" w:rsidR="00070BBD" w:rsidRPr="0049548C" w:rsidRDefault="00070BBD" w:rsidP="006A6042">
            <w:pPr>
              <w:spacing w:line="240" w:lineRule="auto"/>
              <w:jc w:val="center"/>
            </w:pPr>
          </w:p>
        </w:tc>
        <w:tc>
          <w:tcPr>
            <w:tcW w:w="1559" w:type="dxa"/>
            <w:vAlign w:val="center"/>
          </w:tcPr>
          <w:p w14:paraId="4E1F61BC" w14:textId="77777777" w:rsidR="00070BBD" w:rsidRPr="0049548C" w:rsidRDefault="00070BBD" w:rsidP="006A6042">
            <w:pPr>
              <w:spacing w:line="240" w:lineRule="auto"/>
              <w:jc w:val="center"/>
            </w:pPr>
          </w:p>
        </w:tc>
        <w:tc>
          <w:tcPr>
            <w:tcW w:w="1276" w:type="dxa"/>
            <w:vAlign w:val="center"/>
          </w:tcPr>
          <w:p w14:paraId="24F54F47" w14:textId="77777777" w:rsidR="00070BBD" w:rsidRPr="0049548C" w:rsidRDefault="00070BBD" w:rsidP="006A6042">
            <w:pPr>
              <w:spacing w:line="240" w:lineRule="auto"/>
              <w:jc w:val="center"/>
            </w:pPr>
          </w:p>
        </w:tc>
        <w:tc>
          <w:tcPr>
            <w:tcW w:w="1985" w:type="dxa"/>
            <w:vAlign w:val="center"/>
          </w:tcPr>
          <w:p w14:paraId="71EF126F" w14:textId="77777777" w:rsidR="00070BBD" w:rsidRPr="0049548C" w:rsidRDefault="00070BBD" w:rsidP="006A6042">
            <w:pPr>
              <w:spacing w:line="240" w:lineRule="auto"/>
              <w:jc w:val="center"/>
            </w:pPr>
          </w:p>
        </w:tc>
      </w:tr>
      <w:tr w:rsidR="00070BBD" w:rsidRPr="0049548C" w14:paraId="4DAD1D8B" w14:textId="77777777" w:rsidTr="006A6042">
        <w:trPr>
          <w:trHeight w:val="907"/>
        </w:trPr>
        <w:tc>
          <w:tcPr>
            <w:tcW w:w="534" w:type="dxa"/>
            <w:vAlign w:val="center"/>
          </w:tcPr>
          <w:p w14:paraId="3B8EA435" w14:textId="77777777" w:rsidR="00070BBD" w:rsidRPr="0049548C" w:rsidRDefault="00070BBD" w:rsidP="006A6042">
            <w:pPr>
              <w:spacing w:line="240" w:lineRule="auto"/>
              <w:jc w:val="center"/>
            </w:pPr>
          </w:p>
        </w:tc>
        <w:tc>
          <w:tcPr>
            <w:tcW w:w="1162" w:type="dxa"/>
            <w:vAlign w:val="center"/>
          </w:tcPr>
          <w:p w14:paraId="6A3E5CFE" w14:textId="77777777" w:rsidR="00070BBD" w:rsidRPr="0049548C" w:rsidRDefault="00070BBD" w:rsidP="006A6042">
            <w:pPr>
              <w:spacing w:line="240" w:lineRule="auto"/>
              <w:jc w:val="center"/>
            </w:pPr>
          </w:p>
        </w:tc>
        <w:tc>
          <w:tcPr>
            <w:tcW w:w="1560" w:type="dxa"/>
            <w:vAlign w:val="center"/>
          </w:tcPr>
          <w:p w14:paraId="75827102" w14:textId="77777777" w:rsidR="00070BBD" w:rsidRPr="0049548C" w:rsidRDefault="00070BBD" w:rsidP="006A6042">
            <w:pPr>
              <w:spacing w:line="240" w:lineRule="auto"/>
              <w:jc w:val="center"/>
            </w:pPr>
          </w:p>
        </w:tc>
        <w:tc>
          <w:tcPr>
            <w:tcW w:w="1984" w:type="dxa"/>
            <w:vAlign w:val="center"/>
          </w:tcPr>
          <w:p w14:paraId="283659C8" w14:textId="77777777" w:rsidR="00070BBD" w:rsidRPr="0049548C" w:rsidRDefault="00070BBD" w:rsidP="006A6042">
            <w:pPr>
              <w:spacing w:line="240" w:lineRule="auto"/>
              <w:jc w:val="center"/>
            </w:pPr>
          </w:p>
        </w:tc>
        <w:tc>
          <w:tcPr>
            <w:tcW w:w="1559" w:type="dxa"/>
            <w:vAlign w:val="center"/>
          </w:tcPr>
          <w:p w14:paraId="481F1177" w14:textId="77777777" w:rsidR="00070BBD" w:rsidRPr="0049548C" w:rsidRDefault="00070BBD" w:rsidP="006A6042">
            <w:pPr>
              <w:spacing w:line="240" w:lineRule="auto"/>
              <w:jc w:val="center"/>
            </w:pPr>
          </w:p>
        </w:tc>
        <w:tc>
          <w:tcPr>
            <w:tcW w:w="1276" w:type="dxa"/>
            <w:vAlign w:val="center"/>
          </w:tcPr>
          <w:p w14:paraId="6AEDEAD4" w14:textId="77777777" w:rsidR="00070BBD" w:rsidRPr="0049548C" w:rsidRDefault="00070BBD" w:rsidP="006A6042">
            <w:pPr>
              <w:spacing w:line="240" w:lineRule="auto"/>
              <w:jc w:val="center"/>
            </w:pPr>
          </w:p>
        </w:tc>
        <w:tc>
          <w:tcPr>
            <w:tcW w:w="1985" w:type="dxa"/>
            <w:vAlign w:val="center"/>
          </w:tcPr>
          <w:p w14:paraId="4456B6BC" w14:textId="77777777" w:rsidR="00070BBD" w:rsidRPr="0049548C" w:rsidRDefault="00070BBD" w:rsidP="006A6042">
            <w:pPr>
              <w:spacing w:line="240" w:lineRule="auto"/>
              <w:jc w:val="center"/>
            </w:pPr>
          </w:p>
        </w:tc>
      </w:tr>
      <w:tr w:rsidR="00070BBD" w:rsidRPr="0049548C" w14:paraId="4BAAE819" w14:textId="77777777" w:rsidTr="006A6042">
        <w:trPr>
          <w:trHeight w:val="907"/>
        </w:trPr>
        <w:tc>
          <w:tcPr>
            <w:tcW w:w="534" w:type="dxa"/>
            <w:vAlign w:val="center"/>
          </w:tcPr>
          <w:p w14:paraId="05532FC5" w14:textId="77777777" w:rsidR="00070BBD" w:rsidRPr="0049548C" w:rsidRDefault="00070BBD" w:rsidP="006A6042">
            <w:pPr>
              <w:spacing w:line="240" w:lineRule="auto"/>
              <w:jc w:val="center"/>
            </w:pPr>
          </w:p>
        </w:tc>
        <w:tc>
          <w:tcPr>
            <w:tcW w:w="1162" w:type="dxa"/>
            <w:vAlign w:val="center"/>
          </w:tcPr>
          <w:p w14:paraId="635C5CF9" w14:textId="77777777" w:rsidR="00070BBD" w:rsidRPr="0049548C" w:rsidRDefault="00070BBD" w:rsidP="006A6042">
            <w:pPr>
              <w:spacing w:line="240" w:lineRule="auto"/>
              <w:jc w:val="center"/>
            </w:pPr>
          </w:p>
        </w:tc>
        <w:tc>
          <w:tcPr>
            <w:tcW w:w="1560" w:type="dxa"/>
            <w:vAlign w:val="center"/>
          </w:tcPr>
          <w:p w14:paraId="6967B670" w14:textId="77777777" w:rsidR="00070BBD" w:rsidRPr="0049548C" w:rsidRDefault="00070BBD" w:rsidP="006A6042">
            <w:pPr>
              <w:spacing w:line="240" w:lineRule="auto"/>
              <w:jc w:val="center"/>
            </w:pPr>
          </w:p>
        </w:tc>
        <w:tc>
          <w:tcPr>
            <w:tcW w:w="1984" w:type="dxa"/>
            <w:vAlign w:val="center"/>
          </w:tcPr>
          <w:p w14:paraId="4ACEDBCD" w14:textId="77777777" w:rsidR="00070BBD" w:rsidRPr="0049548C" w:rsidRDefault="00070BBD" w:rsidP="006A6042">
            <w:pPr>
              <w:spacing w:line="240" w:lineRule="auto"/>
              <w:jc w:val="center"/>
            </w:pPr>
          </w:p>
        </w:tc>
        <w:tc>
          <w:tcPr>
            <w:tcW w:w="1559" w:type="dxa"/>
            <w:vAlign w:val="center"/>
          </w:tcPr>
          <w:p w14:paraId="7CD31DA3" w14:textId="77777777" w:rsidR="00070BBD" w:rsidRPr="0049548C" w:rsidRDefault="00070BBD" w:rsidP="006A6042">
            <w:pPr>
              <w:spacing w:line="240" w:lineRule="auto"/>
              <w:jc w:val="center"/>
            </w:pPr>
          </w:p>
        </w:tc>
        <w:tc>
          <w:tcPr>
            <w:tcW w:w="1276" w:type="dxa"/>
            <w:vAlign w:val="center"/>
          </w:tcPr>
          <w:p w14:paraId="4A24F212" w14:textId="77777777" w:rsidR="00070BBD" w:rsidRPr="0049548C" w:rsidRDefault="00070BBD" w:rsidP="006A6042">
            <w:pPr>
              <w:spacing w:line="240" w:lineRule="auto"/>
              <w:jc w:val="center"/>
            </w:pPr>
          </w:p>
        </w:tc>
        <w:tc>
          <w:tcPr>
            <w:tcW w:w="1985" w:type="dxa"/>
            <w:vAlign w:val="center"/>
          </w:tcPr>
          <w:p w14:paraId="0667801F" w14:textId="77777777" w:rsidR="00070BBD" w:rsidRPr="0049548C" w:rsidRDefault="00070BBD" w:rsidP="006A6042">
            <w:pPr>
              <w:spacing w:line="240" w:lineRule="auto"/>
              <w:jc w:val="center"/>
            </w:pPr>
          </w:p>
        </w:tc>
      </w:tr>
      <w:tr w:rsidR="00070BBD" w:rsidRPr="0049548C" w14:paraId="01DAB611" w14:textId="77777777" w:rsidTr="006A6042">
        <w:trPr>
          <w:trHeight w:val="907"/>
        </w:trPr>
        <w:tc>
          <w:tcPr>
            <w:tcW w:w="534" w:type="dxa"/>
            <w:vAlign w:val="center"/>
          </w:tcPr>
          <w:p w14:paraId="7696E1D1" w14:textId="77777777" w:rsidR="00070BBD" w:rsidRPr="0049548C" w:rsidRDefault="00070BBD" w:rsidP="006A6042">
            <w:pPr>
              <w:spacing w:line="240" w:lineRule="auto"/>
              <w:jc w:val="center"/>
            </w:pPr>
          </w:p>
        </w:tc>
        <w:tc>
          <w:tcPr>
            <w:tcW w:w="1162" w:type="dxa"/>
            <w:vAlign w:val="center"/>
          </w:tcPr>
          <w:p w14:paraId="15620DDB" w14:textId="77777777" w:rsidR="00070BBD" w:rsidRPr="0049548C" w:rsidRDefault="00070BBD" w:rsidP="006A6042">
            <w:pPr>
              <w:spacing w:line="240" w:lineRule="auto"/>
              <w:jc w:val="center"/>
            </w:pPr>
          </w:p>
        </w:tc>
        <w:tc>
          <w:tcPr>
            <w:tcW w:w="1560" w:type="dxa"/>
            <w:vAlign w:val="center"/>
          </w:tcPr>
          <w:p w14:paraId="6DBA5902" w14:textId="77777777" w:rsidR="00070BBD" w:rsidRPr="0049548C" w:rsidRDefault="00070BBD" w:rsidP="006A6042">
            <w:pPr>
              <w:spacing w:line="240" w:lineRule="auto"/>
              <w:jc w:val="center"/>
            </w:pPr>
          </w:p>
        </w:tc>
        <w:tc>
          <w:tcPr>
            <w:tcW w:w="1984" w:type="dxa"/>
            <w:vAlign w:val="center"/>
          </w:tcPr>
          <w:p w14:paraId="20F58263" w14:textId="77777777" w:rsidR="00070BBD" w:rsidRPr="0049548C" w:rsidRDefault="00070BBD" w:rsidP="006A6042">
            <w:pPr>
              <w:spacing w:line="240" w:lineRule="auto"/>
              <w:jc w:val="center"/>
            </w:pPr>
          </w:p>
        </w:tc>
        <w:tc>
          <w:tcPr>
            <w:tcW w:w="1559" w:type="dxa"/>
            <w:vAlign w:val="center"/>
          </w:tcPr>
          <w:p w14:paraId="0597CFBC" w14:textId="77777777" w:rsidR="00070BBD" w:rsidRPr="0049548C" w:rsidRDefault="00070BBD" w:rsidP="006A6042">
            <w:pPr>
              <w:spacing w:line="240" w:lineRule="auto"/>
              <w:jc w:val="center"/>
            </w:pPr>
          </w:p>
        </w:tc>
        <w:tc>
          <w:tcPr>
            <w:tcW w:w="1276" w:type="dxa"/>
            <w:vAlign w:val="center"/>
          </w:tcPr>
          <w:p w14:paraId="2C090284" w14:textId="77777777" w:rsidR="00070BBD" w:rsidRPr="0049548C" w:rsidRDefault="00070BBD" w:rsidP="006A6042">
            <w:pPr>
              <w:spacing w:line="240" w:lineRule="auto"/>
              <w:jc w:val="center"/>
            </w:pPr>
          </w:p>
        </w:tc>
        <w:tc>
          <w:tcPr>
            <w:tcW w:w="1985" w:type="dxa"/>
            <w:vAlign w:val="center"/>
          </w:tcPr>
          <w:p w14:paraId="70B243AA" w14:textId="77777777" w:rsidR="00070BBD" w:rsidRPr="0049548C" w:rsidRDefault="00070BBD" w:rsidP="006A6042">
            <w:pPr>
              <w:spacing w:line="240" w:lineRule="auto"/>
              <w:jc w:val="center"/>
            </w:pPr>
          </w:p>
        </w:tc>
      </w:tr>
      <w:tr w:rsidR="00070BBD" w:rsidRPr="0049548C" w14:paraId="542BC9EF" w14:textId="77777777" w:rsidTr="006A6042">
        <w:trPr>
          <w:trHeight w:val="907"/>
        </w:trPr>
        <w:tc>
          <w:tcPr>
            <w:tcW w:w="534" w:type="dxa"/>
            <w:vAlign w:val="center"/>
          </w:tcPr>
          <w:p w14:paraId="3E874D78" w14:textId="77777777" w:rsidR="00070BBD" w:rsidRPr="0049548C" w:rsidRDefault="00070BBD" w:rsidP="006A6042">
            <w:pPr>
              <w:spacing w:line="240" w:lineRule="auto"/>
              <w:jc w:val="center"/>
            </w:pPr>
          </w:p>
        </w:tc>
        <w:tc>
          <w:tcPr>
            <w:tcW w:w="1162" w:type="dxa"/>
            <w:vAlign w:val="center"/>
          </w:tcPr>
          <w:p w14:paraId="67B3BD46" w14:textId="77777777" w:rsidR="00070BBD" w:rsidRPr="0049548C" w:rsidRDefault="00070BBD" w:rsidP="006A6042">
            <w:pPr>
              <w:spacing w:line="240" w:lineRule="auto"/>
              <w:jc w:val="center"/>
            </w:pPr>
          </w:p>
        </w:tc>
        <w:tc>
          <w:tcPr>
            <w:tcW w:w="1560" w:type="dxa"/>
            <w:vAlign w:val="center"/>
          </w:tcPr>
          <w:p w14:paraId="75711E9D" w14:textId="77777777" w:rsidR="00070BBD" w:rsidRPr="0049548C" w:rsidRDefault="00070BBD" w:rsidP="006A6042">
            <w:pPr>
              <w:spacing w:line="240" w:lineRule="auto"/>
              <w:jc w:val="center"/>
            </w:pPr>
          </w:p>
        </w:tc>
        <w:tc>
          <w:tcPr>
            <w:tcW w:w="1984" w:type="dxa"/>
            <w:vAlign w:val="center"/>
          </w:tcPr>
          <w:p w14:paraId="0FB0545D" w14:textId="77777777" w:rsidR="00070BBD" w:rsidRPr="0049548C" w:rsidRDefault="00070BBD" w:rsidP="006A6042">
            <w:pPr>
              <w:spacing w:line="240" w:lineRule="auto"/>
              <w:jc w:val="center"/>
            </w:pPr>
          </w:p>
        </w:tc>
        <w:tc>
          <w:tcPr>
            <w:tcW w:w="1559" w:type="dxa"/>
            <w:vAlign w:val="center"/>
          </w:tcPr>
          <w:p w14:paraId="7AA139D7" w14:textId="77777777" w:rsidR="00070BBD" w:rsidRPr="0049548C" w:rsidRDefault="00070BBD" w:rsidP="006A6042">
            <w:pPr>
              <w:spacing w:line="240" w:lineRule="auto"/>
              <w:jc w:val="center"/>
            </w:pPr>
          </w:p>
        </w:tc>
        <w:tc>
          <w:tcPr>
            <w:tcW w:w="1276" w:type="dxa"/>
            <w:vAlign w:val="center"/>
          </w:tcPr>
          <w:p w14:paraId="1634E6F1" w14:textId="77777777" w:rsidR="00070BBD" w:rsidRPr="0049548C" w:rsidRDefault="00070BBD" w:rsidP="006A6042">
            <w:pPr>
              <w:spacing w:line="240" w:lineRule="auto"/>
              <w:jc w:val="center"/>
            </w:pPr>
          </w:p>
        </w:tc>
        <w:tc>
          <w:tcPr>
            <w:tcW w:w="1985" w:type="dxa"/>
            <w:vAlign w:val="center"/>
          </w:tcPr>
          <w:p w14:paraId="068C6C84" w14:textId="77777777" w:rsidR="00070BBD" w:rsidRPr="0049548C" w:rsidRDefault="00070BBD" w:rsidP="006A6042">
            <w:pPr>
              <w:spacing w:line="240" w:lineRule="auto"/>
              <w:jc w:val="center"/>
            </w:pPr>
          </w:p>
        </w:tc>
      </w:tr>
    </w:tbl>
    <w:p w14:paraId="2EEEC8B1" w14:textId="77777777" w:rsidR="00070BBD" w:rsidRDefault="00070BBD" w:rsidP="00070BBD"/>
    <w:p w14:paraId="1995F33D" w14:textId="77777777" w:rsidR="00070BBD" w:rsidRDefault="00070BBD" w:rsidP="00070BBD"/>
    <w:p w14:paraId="28A122D5" w14:textId="77777777" w:rsidR="00070BBD" w:rsidRDefault="00070BBD" w:rsidP="00070BBD"/>
    <w:p w14:paraId="48C21DA5" w14:textId="77777777" w:rsidR="00070BBD" w:rsidRDefault="00070BBD" w:rsidP="00070BBD"/>
    <w:p w14:paraId="59F81BBB" w14:textId="77777777" w:rsidR="00070BBD" w:rsidRDefault="00070BBD" w:rsidP="00070BBD"/>
    <w:p w14:paraId="1E4CB824" w14:textId="77777777" w:rsidR="00070BBD" w:rsidRDefault="00070BBD" w:rsidP="00070BBD">
      <w:pPr>
        <w:pStyle w:val="Akapitzlist"/>
        <w:ind w:left="2136"/>
      </w:pPr>
    </w:p>
    <w:p w14:paraId="00410371" w14:textId="77777777" w:rsidR="00070BBD" w:rsidRDefault="00070BBD" w:rsidP="00070BBD">
      <w:r>
        <w:t>……………………………………………..</w:t>
      </w:r>
      <w:r>
        <w:tab/>
      </w:r>
      <w:r>
        <w:tab/>
      </w:r>
      <w:r>
        <w:tab/>
      </w:r>
      <w:r>
        <w:tab/>
      </w:r>
      <w:r>
        <w:tab/>
        <w:t>………………………………………………………….</w:t>
      </w:r>
    </w:p>
    <w:p w14:paraId="32BA76AE" w14:textId="592DA8AB" w:rsidR="00070BBD" w:rsidRPr="00070BBD" w:rsidRDefault="00070BBD" w:rsidP="00070BBD">
      <w:pPr>
        <w:tabs>
          <w:tab w:val="left" w:pos="3813"/>
        </w:tabs>
        <w:rPr>
          <w:rFonts w:ascii="Verdana" w:eastAsia="Times New Roman" w:hAnsi="Verdana"/>
          <w:sz w:val="20"/>
          <w:szCs w:val="20"/>
          <w:lang w:eastAsia="pl-PL"/>
        </w:rPr>
      </w:pPr>
      <w:r w:rsidRPr="006122D9">
        <w:rPr>
          <w:lang w:val="en-GB"/>
        </w:rPr>
        <w:t xml:space="preserve">Place and </w:t>
      </w:r>
      <w:r>
        <w:rPr>
          <w:lang w:val="en-GB"/>
        </w:rPr>
        <w:t>d</w:t>
      </w:r>
      <w:r w:rsidRPr="006122D9">
        <w:rPr>
          <w:lang w:val="en-GB"/>
        </w:rPr>
        <w:t>ate</w:t>
      </w:r>
      <w:r w:rsidRPr="006122D9">
        <w:rPr>
          <w:lang w:val="en-GB"/>
        </w:rPr>
        <w:tab/>
      </w:r>
      <w:r w:rsidRPr="006122D9">
        <w:rPr>
          <w:lang w:val="en-GB"/>
        </w:rPr>
        <w:tab/>
      </w:r>
      <w:r w:rsidRPr="006122D9">
        <w:rPr>
          <w:lang w:val="en-GB"/>
        </w:rPr>
        <w:tab/>
      </w:r>
      <w:r w:rsidRPr="006122D9">
        <w:rPr>
          <w:lang w:val="en-GB"/>
        </w:rPr>
        <w:tab/>
      </w:r>
      <w:r w:rsidRPr="006122D9">
        <w:rPr>
          <w:lang w:val="en-GB"/>
        </w:rPr>
        <w:tab/>
      </w:r>
      <w:r w:rsidRPr="006122D9">
        <w:rPr>
          <w:lang w:val="en-GB"/>
        </w:rPr>
        <w:tab/>
      </w:r>
      <w:r w:rsidRPr="006122D9">
        <w:rPr>
          <w:lang w:val="en-GB"/>
        </w:rPr>
        <w:tab/>
      </w:r>
      <w:r w:rsidRPr="006122D9">
        <w:rPr>
          <w:lang w:val="en-GB"/>
        </w:rPr>
        <w:tab/>
      </w:r>
    </w:p>
    <w:sectPr w:rsidR="00070BBD" w:rsidRPr="00070BBD" w:rsidSect="004F2992">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E609" w14:textId="77777777" w:rsidR="00D328F0" w:rsidRDefault="00D328F0">
      <w:pPr>
        <w:spacing w:line="240" w:lineRule="auto"/>
      </w:pPr>
      <w:r>
        <w:separator/>
      </w:r>
    </w:p>
  </w:endnote>
  <w:endnote w:type="continuationSeparator" w:id="0">
    <w:p w14:paraId="7361DB5A" w14:textId="77777777" w:rsidR="00D328F0" w:rsidRDefault="00D32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18E1" w14:textId="77777777" w:rsidR="009E002A" w:rsidRDefault="009E002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1136EB" w14:textId="77777777" w:rsidR="009E002A" w:rsidRDefault="009E002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974E" w14:textId="77777777" w:rsidR="009E002A" w:rsidRDefault="009E002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2EC14901" w14:textId="77777777" w:rsidR="009E002A" w:rsidRDefault="009E002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0C4A" w14:textId="77777777" w:rsidR="00D328F0" w:rsidRDefault="00D328F0">
      <w:pPr>
        <w:spacing w:line="240" w:lineRule="auto"/>
      </w:pPr>
      <w:r>
        <w:separator/>
      </w:r>
    </w:p>
  </w:footnote>
  <w:footnote w:type="continuationSeparator" w:id="0">
    <w:p w14:paraId="04714F4A" w14:textId="77777777" w:rsidR="00D328F0" w:rsidRDefault="00D328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Verdana" w:hAnsi="Verdana" w:cs="Verdana" w:hint="default"/>
        <w:b/>
        <w:color w:val="auto"/>
        <w:sz w:val="20"/>
        <w:szCs w:val="20"/>
        <w:lang w:val="en-US"/>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Verdana" w:hAnsi="Verdana" w:cs="Verdana" w:hint="default"/>
        <w:color w:val="auto"/>
        <w:sz w:val="20"/>
        <w:szCs w:val="20"/>
        <w:lang w:val="en-US"/>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0"/>
        <w:szCs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Verdana" w:hAnsi="Verdana" w:cs="Verdana"/>
        <w:sz w:val="20"/>
        <w:szCs w:val="20"/>
        <w:lang w:val="en-US"/>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80" w:hanging="360"/>
      </w:pPr>
      <w:rPr>
        <w:rFonts w:ascii="Verdana" w:hAnsi="Verdana" w:cs="Verdana" w:hint="default"/>
        <w:sz w:val="20"/>
        <w:szCs w:val="20"/>
        <w:lang w:val="en-U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937" w:hanging="360"/>
      </w:pPr>
      <w:rPr>
        <w:rFonts w:ascii="Symbol" w:hAnsi="Symbol" w:cs="Symbol" w:hint="default"/>
      </w:rPr>
    </w:lvl>
  </w:abstractNum>
  <w:abstractNum w:abstractNumId="7" w15:restartNumberingAfterBreak="0">
    <w:nsid w:val="063A7F07"/>
    <w:multiLevelType w:val="hybridMultilevel"/>
    <w:tmpl w:val="3E1C3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43359F"/>
    <w:multiLevelType w:val="hybridMultilevel"/>
    <w:tmpl w:val="87843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845DF3"/>
    <w:multiLevelType w:val="hybridMultilevel"/>
    <w:tmpl w:val="DA546EA2"/>
    <w:lvl w:ilvl="0" w:tplc="B592406C">
      <w:numFmt w:val="bullet"/>
      <w:lvlText w:val="•"/>
      <w:lvlJc w:val="left"/>
      <w:pPr>
        <w:ind w:left="1428" w:hanging="720"/>
      </w:pPr>
      <w:rPr>
        <w:rFonts w:ascii="Verdana" w:eastAsia="Times New Roman" w:hAnsi="Verdana"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3D857A8"/>
    <w:multiLevelType w:val="hybridMultilevel"/>
    <w:tmpl w:val="3D044A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FD71CD"/>
    <w:multiLevelType w:val="hybridMultilevel"/>
    <w:tmpl w:val="71A4054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270E3B"/>
    <w:multiLevelType w:val="hybridMultilevel"/>
    <w:tmpl w:val="582E4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0E6D1D"/>
    <w:multiLevelType w:val="hybridMultilevel"/>
    <w:tmpl w:val="8CAE6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26747F"/>
    <w:multiLevelType w:val="hybridMultilevel"/>
    <w:tmpl w:val="FE221F12"/>
    <w:lvl w:ilvl="0" w:tplc="B99C1636">
      <w:numFmt w:val="bullet"/>
      <w:lvlText w:val="•"/>
      <w:lvlJc w:val="left"/>
      <w:pPr>
        <w:ind w:left="1060" w:hanging="700"/>
      </w:pPr>
      <w:rPr>
        <w:rFonts w:ascii="Verdana" w:eastAsia="Calibri" w:hAnsi="Verdana" w:cs="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295D03"/>
    <w:multiLevelType w:val="hybridMultilevel"/>
    <w:tmpl w:val="FD928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634BD9"/>
    <w:multiLevelType w:val="hybridMultilevel"/>
    <w:tmpl w:val="17F8D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9B1123"/>
    <w:multiLevelType w:val="hybridMultilevel"/>
    <w:tmpl w:val="44EA4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400B2E"/>
    <w:multiLevelType w:val="hybridMultilevel"/>
    <w:tmpl w:val="0CAA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63138E"/>
    <w:multiLevelType w:val="hybridMultilevel"/>
    <w:tmpl w:val="C6740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F07A13"/>
    <w:multiLevelType w:val="hybridMultilevel"/>
    <w:tmpl w:val="EE2CA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2E2E32"/>
    <w:multiLevelType w:val="hybridMultilevel"/>
    <w:tmpl w:val="B32C2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9231A3"/>
    <w:multiLevelType w:val="hybridMultilevel"/>
    <w:tmpl w:val="AFEEED76"/>
    <w:name w:val="WW8Num12"/>
    <w:lvl w:ilvl="0" w:tplc="16844302">
      <w:start w:val="1"/>
      <w:numFmt w:val="decimal"/>
      <w:lvlText w:val="%1."/>
      <w:lvlJc w:val="left"/>
      <w:pPr>
        <w:ind w:left="720" w:hanging="360"/>
      </w:pPr>
      <w:rPr>
        <w:rFonts w:hint="default"/>
        <w:b w:val="0"/>
        <w:i w:val="0"/>
      </w:rPr>
    </w:lvl>
    <w:lvl w:ilvl="1" w:tplc="8FE0FD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F05C3E"/>
    <w:multiLevelType w:val="hybridMultilevel"/>
    <w:tmpl w:val="3C108F10"/>
    <w:lvl w:ilvl="0" w:tplc="EA80F10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8B39A2"/>
    <w:multiLevelType w:val="hybridMultilevel"/>
    <w:tmpl w:val="E83252B2"/>
    <w:lvl w:ilvl="0" w:tplc="4948A1D4">
      <w:numFmt w:val="bullet"/>
      <w:lvlText w:val="•"/>
      <w:lvlJc w:val="left"/>
      <w:pPr>
        <w:ind w:left="1428" w:hanging="720"/>
      </w:pPr>
      <w:rPr>
        <w:rFonts w:ascii="Verdana" w:eastAsia="Calibri" w:hAnsi="Verdana"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68392A08"/>
    <w:multiLevelType w:val="hybridMultilevel"/>
    <w:tmpl w:val="94701E5A"/>
    <w:lvl w:ilvl="0" w:tplc="B99C1636">
      <w:numFmt w:val="bullet"/>
      <w:lvlText w:val="•"/>
      <w:lvlJc w:val="left"/>
      <w:pPr>
        <w:ind w:left="1060" w:hanging="700"/>
      </w:pPr>
      <w:rPr>
        <w:rFonts w:ascii="Verdana" w:eastAsia="Calibri" w:hAnsi="Verdana" w:cs="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9E7714"/>
    <w:multiLevelType w:val="hybridMultilevel"/>
    <w:tmpl w:val="110687A6"/>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7" w15:restartNumberingAfterBreak="0">
    <w:nsid w:val="71093BFA"/>
    <w:multiLevelType w:val="hybridMultilevel"/>
    <w:tmpl w:val="5728278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C22F61"/>
    <w:multiLevelType w:val="hybridMultilevel"/>
    <w:tmpl w:val="CC5EC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F540B9"/>
    <w:multiLevelType w:val="hybridMultilevel"/>
    <w:tmpl w:val="B32C2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73177">
    <w:abstractNumId w:val="21"/>
  </w:num>
  <w:num w:numId="2" w16cid:durableId="1637951518">
    <w:abstractNumId w:val="29"/>
  </w:num>
  <w:num w:numId="3" w16cid:durableId="2053386854">
    <w:abstractNumId w:val="28"/>
  </w:num>
  <w:num w:numId="4" w16cid:durableId="1536692320">
    <w:abstractNumId w:val="27"/>
  </w:num>
  <w:num w:numId="5" w16cid:durableId="1410811354">
    <w:abstractNumId w:val="19"/>
  </w:num>
  <w:num w:numId="6" w16cid:durableId="1966154160">
    <w:abstractNumId w:val="16"/>
  </w:num>
  <w:num w:numId="7" w16cid:durableId="570890405">
    <w:abstractNumId w:val="18"/>
  </w:num>
  <w:num w:numId="8" w16cid:durableId="463424433">
    <w:abstractNumId w:val="12"/>
  </w:num>
  <w:num w:numId="9" w16cid:durableId="500464882">
    <w:abstractNumId w:val="15"/>
  </w:num>
  <w:num w:numId="10" w16cid:durableId="1753627474">
    <w:abstractNumId w:val="8"/>
  </w:num>
  <w:num w:numId="11" w16cid:durableId="1385640585">
    <w:abstractNumId w:val="7"/>
  </w:num>
  <w:num w:numId="12" w16cid:durableId="1787580340">
    <w:abstractNumId w:val="17"/>
  </w:num>
  <w:num w:numId="13" w16cid:durableId="1437361885">
    <w:abstractNumId w:val="23"/>
  </w:num>
  <w:num w:numId="14" w16cid:durableId="1943612021">
    <w:abstractNumId w:val="11"/>
  </w:num>
  <w:num w:numId="15" w16cid:durableId="77025020">
    <w:abstractNumId w:val="20"/>
  </w:num>
  <w:num w:numId="16" w16cid:durableId="613248518">
    <w:abstractNumId w:val="25"/>
  </w:num>
  <w:num w:numId="17" w16cid:durableId="1918437125">
    <w:abstractNumId w:val="14"/>
  </w:num>
  <w:num w:numId="18" w16cid:durableId="1545677022">
    <w:abstractNumId w:val="26"/>
  </w:num>
  <w:num w:numId="19" w16cid:durableId="635795603">
    <w:abstractNumId w:val="10"/>
  </w:num>
  <w:num w:numId="20" w16cid:durableId="1035692527">
    <w:abstractNumId w:val="24"/>
  </w:num>
  <w:num w:numId="21" w16cid:durableId="100224851">
    <w:abstractNumId w:val="13"/>
  </w:num>
  <w:num w:numId="22" w16cid:durableId="207895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16"/>
    <w:rsid w:val="00003E66"/>
    <w:rsid w:val="00046208"/>
    <w:rsid w:val="00057AB2"/>
    <w:rsid w:val="00070BBD"/>
    <w:rsid w:val="000A1EC0"/>
    <w:rsid w:val="000B30EC"/>
    <w:rsid w:val="000C2850"/>
    <w:rsid w:val="000C7F98"/>
    <w:rsid w:val="000E7236"/>
    <w:rsid w:val="000F19FF"/>
    <w:rsid w:val="000F74D0"/>
    <w:rsid w:val="00112FA4"/>
    <w:rsid w:val="00135593"/>
    <w:rsid w:val="00145181"/>
    <w:rsid w:val="001628B6"/>
    <w:rsid w:val="00164715"/>
    <w:rsid w:val="00180215"/>
    <w:rsid w:val="001A01F2"/>
    <w:rsid w:val="001A1130"/>
    <w:rsid w:val="00221E64"/>
    <w:rsid w:val="00232683"/>
    <w:rsid w:val="00244D18"/>
    <w:rsid w:val="00251A68"/>
    <w:rsid w:val="00262E0F"/>
    <w:rsid w:val="002638D8"/>
    <w:rsid w:val="002706C8"/>
    <w:rsid w:val="00272C77"/>
    <w:rsid w:val="0028449D"/>
    <w:rsid w:val="002904DF"/>
    <w:rsid w:val="00290B43"/>
    <w:rsid w:val="002911D7"/>
    <w:rsid w:val="002C091B"/>
    <w:rsid w:val="002C4769"/>
    <w:rsid w:val="002C79F1"/>
    <w:rsid w:val="002D0A3D"/>
    <w:rsid w:val="00312352"/>
    <w:rsid w:val="0031372D"/>
    <w:rsid w:val="00316D03"/>
    <w:rsid w:val="0033018B"/>
    <w:rsid w:val="00333691"/>
    <w:rsid w:val="00381ABD"/>
    <w:rsid w:val="003A5152"/>
    <w:rsid w:val="003E6691"/>
    <w:rsid w:val="003F3D82"/>
    <w:rsid w:val="00400E56"/>
    <w:rsid w:val="004127F7"/>
    <w:rsid w:val="00435AF1"/>
    <w:rsid w:val="00441C43"/>
    <w:rsid w:val="00462126"/>
    <w:rsid w:val="0047161E"/>
    <w:rsid w:val="004A0DFF"/>
    <w:rsid w:val="004A1E96"/>
    <w:rsid w:val="004F2992"/>
    <w:rsid w:val="004F6929"/>
    <w:rsid w:val="00503303"/>
    <w:rsid w:val="005240B2"/>
    <w:rsid w:val="00524768"/>
    <w:rsid w:val="00533FEF"/>
    <w:rsid w:val="00541FCA"/>
    <w:rsid w:val="0057518F"/>
    <w:rsid w:val="00597746"/>
    <w:rsid w:val="005A2522"/>
    <w:rsid w:val="005A5512"/>
    <w:rsid w:val="005C12B0"/>
    <w:rsid w:val="005C5263"/>
    <w:rsid w:val="005D1936"/>
    <w:rsid w:val="00604913"/>
    <w:rsid w:val="006219E5"/>
    <w:rsid w:val="00630916"/>
    <w:rsid w:val="006337CE"/>
    <w:rsid w:val="00641B59"/>
    <w:rsid w:val="006434C3"/>
    <w:rsid w:val="006505EF"/>
    <w:rsid w:val="006641DF"/>
    <w:rsid w:val="00693137"/>
    <w:rsid w:val="00696BF4"/>
    <w:rsid w:val="006C3E65"/>
    <w:rsid w:val="006C41AB"/>
    <w:rsid w:val="006C41DD"/>
    <w:rsid w:val="006E5202"/>
    <w:rsid w:val="00715C1C"/>
    <w:rsid w:val="0073347A"/>
    <w:rsid w:val="007400C5"/>
    <w:rsid w:val="00743F86"/>
    <w:rsid w:val="00751102"/>
    <w:rsid w:val="007662E3"/>
    <w:rsid w:val="0077160B"/>
    <w:rsid w:val="00791AF6"/>
    <w:rsid w:val="007C4B21"/>
    <w:rsid w:val="007C509C"/>
    <w:rsid w:val="007E3F7E"/>
    <w:rsid w:val="007F723D"/>
    <w:rsid w:val="00814AA0"/>
    <w:rsid w:val="00820F8F"/>
    <w:rsid w:val="00831945"/>
    <w:rsid w:val="0086309A"/>
    <w:rsid w:val="00874CFC"/>
    <w:rsid w:val="00877909"/>
    <w:rsid w:val="008931B8"/>
    <w:rsid w:val="008A1F31"/>
    <w:rsid w:val="008B3D4F"/>
    <w:rsid w:val="008D40F6"/>
    <w:rsid w:val="008E0FDE"/>
    <w:rsid w:val="008E5D13"/>
    <w:rsid w:val="00913194"/>
    <w:rsid w:val="009179B8"/>
    <w:rsid w:val="009841B0"/>
    <w:rsid w:val="00986DC3"/>
    <w:rsid w:val="009933B4"/>
    <w:rsid w:val="00995389"/>
    <w:rsid w:val="009A51D7"/>
    <w:rsid w:val="009B4B46"/>
    <w:rsid w:val="009E002A"/>
    <w:rsid w:val="00A60999"/>
    <w:rsid w:val="00AA2D1F"/>
    <w:rsid w:val="00AB4386"/>
    <w:rsid w:val="00AD360C"/>
    <w:rsid w:val="00B543C7"/>
    <w:rsid w:val="00BA3E23"/>
    <w:rsid w:val="00BC241C"/>
    <w:rsid w:val="00BD7E1E"/>
    <w:rsid w:val="00BE3DD0"/>
    <w:rsid w:val="00BE7BED"/>
    <w:rsid w:val="00BF6138"/>
    <w:rsid w:val="00C21718"/>
    <w:rsid w:val="00C219D4"/>
    <w:rsid w:val="00C21F02"/>
    <w:rsid w:val="00C22D2A"/>
    <w:rsid w:val="00C46135"/>
    <w:rsid w:val="00C6253E"/>
    <w:rsid w:val="00CC095B"/>
    <w:rsid w:val="00CC100A"/>
    <w:rsid w:val="00CE72BC"/>
    <w:rsid w:val="00CF000B"/>
    <w:rsid w:val="00D016F5"/>
    <w:rsid w:val="00D13C8D"/>
    <w:rsid w:val="00D1416E"/>
    <w:rsid w:val="00D154C9"/>
    <w:rsid w:val="00D1719D"/>
    <w:rsid w:val="00D23C89"/>
    <w:rsid w:val="00D2745A"/>
    <w:rsid w:val="00D328F0"/>
    <w:rsid w:val="00D45C34"/>
    <w:rsid w:val="00D54394"/>
    <w:rsid w:val="00D60BB6"/>
    <w:rsid w:val="00D818FE"/>
    <w:rsid w:val="00D91F86"/>
    <w:rsid w:val="00DB2E54"/>
    <w:rsid w:val="00DB6680"/>
    <w:rsid w:val="00DD45E3"/>
    <w:rsid w:val="00DE257F"/>
    <w:rsid w:val="00DE5C6F"/>
    <w:rsid w:val="00E03C64"/>
    <w:rsid w:val="00E1641C"/>
    <w:rsid w:val="00E31201"/>
    <w:rsid w:val="00E320CD"/>
    <w:rsid w:val="00E72791"/>
    <w:rsid w:val="00E75A8D"/>
    <w:rsid w:val="00EA689F"/>
    <w:rsid w:val="00ED7A71"/>
    <w:rsid w:val="00F31D99"/>
    <w:rsid w:val="00F37CD0"/>
    <w:rsid w:val="00F442AE"/>
    <w:rsid w:val="00F477D8"/>
    <w:rsid w:val="00F47C5B"/>
    <w:rsid w:val="00F54778"/>
    <w:rsid w:val="00F64D15"/>
    <w:rsid w:val="00FB6BC3"/>
    <w:rsid w:val="00FC3C1B"/>
    <w:rsid w:val="00FD6D67"/>
    <w:rsid w:val="00FF7A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B0B1"/>
  <w15:docId w15:val="{C08373D4-C0AA-49DD-B0ED-39213156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257F"/>
  </w:style>
  <w:style w:type="paragraph" w:styleId="Nagwek3">
    <w:name w:val="heading 3"/>
    <w:basedOn w:val="Normalny"/>
    <w:link w:val="Nagwek3Znak"/>
    <w:uiPriority w:val="9"/>
    <w:qFormat/>
    <w:rsid w:val="00E75A8D"/>
    <w:pPr>
      <w:spacing w:before="100" w:beforeAutospacing="1" w:after="100" w:afterAutospacing="1" w:line="240" w:lineRule="auto"/>
      <w:jc w:val="left"/>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630916"/>
    <w:pPr>
      <w:tabs>
        <w:tab w:val="center" w:pos="4536"/>
        <w:tab w:val="right" w:pos="9072"/>
      </w:tabs>
      <w:spacing w:line="240" w:lineRule="auto"/>
      <w:jc w:val="left"/>
    </w:pPr>
    <w:rPr>
      <w:rFonts w:eastAsia="Times New Roman"/>
      <w:lang w:eastAsia="pl-PL"/>
    </w:rPr>
  </w:style>
  <w:style w:type="character" w:customStyle="1" w:styleId="StopkaZnak">
    <w:name w:val="Stopka Znak"/>
    <w:basedOn w:val="Domylnaczcionkaakapitu"/>
    <w:link w:val="Stopka"/>
    <w:semiHidden/>
    <w:rsid w:val="00630916"/>
    <w:rPr>
      <w:rFonts w:eastAsia="Times New Roman"/>
      <w:lang w:eastAsia="pl-PL"/>
    </w:rPr>
  </w:style>
  <w:style w:type="character" w:styleId="Numerstrony">
    <w:name w:val="page number"/>
    <w:basedOn w:val="Domylnaczcionkaakapitu"/>
    <w:semiHidden/>
    <w:rsid w:val="00630916"/>
  </w:style>
  <w:style w:type="paragraph" w:styleId="Akapitzlist">
    <w:name w:val="List Paragraph"/>
    <w:basedOn w:val="Normalny"/>
    <w:uiPriority w:val="34"/>
    <w:qFormat/>
    <w:rsid w:val="00DD45E3"/>
    <w:pPr>
      <w:ind w:left="720"/>
      <w:contextualSpacing/>
    </w:pPr>
  </w:style>
  <w:style w:type="character" w:customStyle="1" w:styleId="Nagwek3Znak">
    <w:name w:val="Nagłówek 3 Znak"/>
    <w:basedOn w:val="Domylnaczcionkaakapitu"/>
    <w:link w:val="Nagwek3"/>
    <w:uiPriority w:val="9"/>
    <w:rsid w:val="00E75A8D"/>
    <w:rPr>
      <w:rFonts w:eastAsia="Times New Roman"/>
      <w:b/>
      <w:bCs/>
      <w:sz w:val="27"/>
      <w:szCs w:val="27"/>
      <w:lang w:eastAsia="pl-PL"/>
    </w:rPr>
  </w:style>
  <w:style w:type="character" w:styleId="Hipercze">
    <w:name w:val="Hyperlink"/>
    <w:basedOn w:val="Domylnaczcionkaakapitu"/>
    <w:uiPriority w:val="99"/>
    <w:semiHidden/>
    <w:unhideWhenUsed/>
    <w:rsid w:val="00E75A8D"/>
    <w:rPr>
      <w:color w:val="0000FF"/>
      <w:u w:val="single"/>
    </w:rPr>
  </w:style>
  <w:style w:type="character" w:customStyle="1" w:styleId="normaltextrun">
    <w:name w:val="normaltextrun"/>
    <w:basedOn w:val="Domylnaczcionkaakapitu"/>
    <w:rsid w:val="004F6929"/>
  </w:style>
  <w:style w:type="character" w:customStyle="1" w:styleId="spellingerror">
    <w:name w:val="spellingerror"/>
    <w:basedOn w:val="Domylnaczcionkaakapitu"/>
    <w:rsid w:val="004F6929"/>
  </w:style>
  <w:style w:type="paragraph" w:styleId="Nagwek">
    <w:name w:val="header"/>
    <w:basedOn w:val="Normalny"/>
    <w:link w:val="NagwekZnak"/>
    <w:uiPriority w:val="99"/>
    <w:unhideWhenUsed/>
    <w:rsid w:val="008D40F6"/>
    <w:pPr>
      <w:tabs>
        <w:tab w:val="center" w:pos="4536"/>
        <w:tab w:val="right" w:pos="9072"/>
      </w:tabs>
      <w:spacing w:line="240" w:lineRule="auto"/>
    </w:pPr>
  </w:style>
  <w:style w:type="character" w:customStyle="1" w:styleId="NagwekZnak">
    <w:name w:val="Nagłówek Znak"/>
    <w:basedOn w:val="Domylnaczcionkaakapitu"/>
    <w:link w:val="Nagwek"/>
    <w:uiPriority w:val="99"/>
    <w:rsid w:val="008D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5689">
      <w:bodyDiv w:val="1"/>
      <w:marLeft w:val="0"/>
      <w:marRight w:val="0"/>
      <w:marTop w:val="0"/>
      <w:marBottom w:val="0"/>
      <w:divBdr>
        <w:top w:val="none" w:sz="0" w:space="0" w:color="auto"/>
        <w:left w:val="none" w:sz="0" w:space="0" w:color="auto"/>
        <w:bottom w:val="none" w:sz="0" w:space="0" w:color="auto"/>
        <w:right w:val="none" w:sz="0" w:space="0" w:color="auto"/>
      </w:divBdr>
    </w:div>
    <w:div w:id="454758425">
      <w:bodyDiv w:val="1"/>
      <w:marLeft w:val="0"/>
      <w:marRight w:val="0"/>
      <w:marTop w:val="0"/>
      <w:marBottom w:val="0"/>
      <w:divBdr>
        <w:top w:val="none" w:sz="0" w:space="0" w:color="auto"/>
        <w:left w:val="none" w:sz="0" w:space="0" w:color="auto"/>
        <w:bottom w:val="none" w:sz="0" w:space="0" w:color="auto"/>
        <w:right w:val="none" w:sz="0" w:space="0" w:color="auto"/>
      </w:divBdr>
    </w:div>
    <w:div w:id="5864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4454</Words>
  <Characters>26728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dc:creator>
  <cp:keywords/>
  <dc:description/>
  <cp:lastModifiedBy>Urszula Schorowska</cp:lastModifiedBy>
  <cp:revision>3</cp:revision>
  <cp:lastPrinted>2025-12-15T11:50:00Z</cp:lastPrinted>
  <dcterms:created xsi:type="dcterms:W3CDTF">2025-12-15T11:51:00Z</dcterms:created>
  <dcterms:modified xsi:type="dcterms:W3CDTF">2025-12-16T07:18:00Z</dcterms:modified>
</cp:coreProperties>
</file>