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16B77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75" w:line="240" w:lineRule="auto"/>
        <w:jc w:val="center"/>
        <w:rPr>
          <w:rFonts w:ascii="Verdana" w:eastAsia="Times New Roman" w:hAnsi="Verdana" w:cs="Arial"/>
          <w:color w:val="171725"/>
          <w:kern w:val="0"/>
          <w:sz w:val="32"/>
          <w:szCs w:val="32"/>
          <w:lang w:eastAsia="pl-PL"/>
          <w14:ligatures w14:val="none"/>
        </w:rPr>
      </w:pPr>
      <w:r w:rsidRPr="00FA218D">
        <w:rPr>
          <w:rFonts w:ascii="Verdana" w:eastAsia="Times New Roman" w:hAnsi="Verdana" w:cs="Arial"/>
          <w:color w:val="171725"/>
          <w:kern w:val="0"/>
          <w:sz w:val="32"/>
          <w:szCs w:val="32"/>
          <w:lang w:eastAsia="pl-PL"/>
          <w14:ligatures w14:val="none"/>
        </w:rPr>
        <w:t>DECYZJA Nr 78/MON</w:t>
      </w:r>
      <w:r w:rsidRPr="00FA218D">
        <w:rPr>
          <w:rFonts w:ascii="Verdana" w:eastAsia="Times New Roman" w:hAnsi="Verdana" w:cs="Arial"/>
          <w:color w:val="171725"/>
          <w:kern w:val="0"/>
          <w:sz w:val="32"/>
          <w:szCs w:val="32"/>
          <w:lang w:eastAsia="pl-PL"/>
          <w14:ligatures w14:val="none"/>
        </w:rPr>
        <w:br/>
        <w:t>MINISTRA OBRONY NARODOWEJ</w:t>
      </w:r>
    </w:p>
    <w:p w14:paraId="5924A9B8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z dnia 2 sierpnia 2023 r.</w:t>
      </w:r>
    </w:p>
    <w:p w14:paraId="6E8FCA7D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b/>
          <w:bCs/>
          <w:color w:val="171725"/>
          <w:kern w:val="0"/>
          <w:sz w:val="21"/>
          <w:szCs w:val="21"/>
          <w:lang w:eastAsia="pl-PL"/>
          <w14:ligatures w14:val="none"/>
        </w:rPr>
        <w:t>w sprawie stypendiów dla kandydatów na żołnierzy</w:t>
      </w:r>
    </w:p>
    <w:p w14:paraId="1D5804AA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(</w:t>
      </w:r>
      <w:r w:rsidRPr="00FA218D">
        <w:rPr>
          <w:rFonts w:ascii="Arial" w:eastAsia="Times New Roman" w:hAnsi="Arial" w:cs="Arial"/>
          <w:b/>
          <w:bCs/>
          <w:color w:val="171725"/>
          <w:kern w:val="0"/>
          <w:sz w:val="21"/>
          <w:szCs w:val="21"/>
          <w:bdr w:val="single" w:sz="2" w:space="0" w:color="E5E7EB" w:frame="1"/>
          <w:lang w:eastAsia="pl-PL"/>
          <w14:ligatures w14:val="none"/>
        </w:rPr>
        <w:t>DUMON. z 2025 r., poz. 83</w: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) </w: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bdr w:val="single" w:sz="2" w:space="0" w:color="E5E7EB" w:frame="1"/>
          <w:lang w:eastAsia="pl-PL"/>
          <w14:ligatures w14:val="none"/>
        </w:rPr>
        <w:t>Schowaj</w:t>
      </w:r>
    </w:p>
    <w:p w14:paraId="54B7ACEC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firstLine="525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Na podstawie art. 2 pkt 8 ustawy z dnia 14 grudnia 1995 r. o urzędzie Ministra Obrony Narodowej (</w:t>
      </w:r>
      <w:hyperlink r:id="rId6" w:tgtFrame="_blank" w:tooltip="USTAWA z dnia 14 grudnia 1995 r. o urzędzie Ministra Obrony Narodowej" w:history="1">
        <w:r w:rsidRPr="00FA218D">
          <w:rPr>
            <w:rFonts w:ascii="Arial" w:eastAsia="Times New Roman" w:hAnsi="Arial" w:cs="Arial"/>
            <w:color w:val="4264E0"/>
            <w:kern w:val="0"/>
            <w:sz w:val="21"/>
            <w:szCs w:val="21"/>
            <w:u w:val="single"/>
            <w:bdr w:val="single" w:sz="2" w:space="0" w:color="E5E7EB" w:frame="1"/>
            <w:lang w:eastAsia="pl-PL"/>
            <w14:ligatures w14:val="none"/>
          </w:rPr>
          <w:t>Dz. U. z 2022 r. poz. 1438</w:t>
        </w:r>
      </w:hyperlink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) oraz § 1 pkt 9 lit. a i § 2 pkt 14 rozporządzenia Rady Ministrów z dnia 9 lipca 1996 r. w sprawie szczegółowego zakresu działania Ministra Obrony Narodowej (Dz. U. poz. 426 oraz z 2014 r. poz. 933), w związku z art. 112 ust. 1 ustawy z dnia 11 marca 2022 r. </w:t>
      </w:r>
      <w:hyperlink r:id="rId7" w:tgtFrame="_blank" w:tooltip="USTAWA z dnia 11 marca 2022 r. o obronie Ojczyzny" w:history="1">
        <w:r w:rsidRPr="00FA218D">
          <w:rPr>
            <w:rFonts w:ascii="Arial" w:eastAsia="Times New Roman" w:hAnsi="Arial" w:cs="Arial"/>
            <w:color w:val="4264E0"/>
            <w:kern w:val="0"/>
            <w:sz w:val="21"/>
            <w:szCs w:val="21"/>
            <w:u w:val="single"/>
            <w:bdr w:val="single" w:sz="2" w:space="0" w:color="E5E7EB" w:frame="1"/>
            <w:lang w:eastAsia="pl-PL"/>
            <w14:ligatures w14:val="none"/>
          </w:rPr>
          <w:t>o obronie Ojczyzny</w:t>
        </w:r>
      </w:hyperlink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 (Dz. U. poz. 2305 oraz z 2023 r. poz. 347 i 641), ustala się, co następuje:</w:t>
      </w:r>
    </w:p>
    <w:p w14:paraId="2571B84C" w14:textId="77777777" w:rsidR="00FA218D" w:rsidRPr="00FA218D" w:rsidRDefault="00FA218D" w:rsidP="00FA218D">
      <w:pPr>
        <w:spacing w:after="0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noProof/>
          <w:color w:val="171725"/>
          <w:kern w:val="0"/>
          <w:sz w:val="21"/>
          <w:szCs w:val="21"/>
          <w:lang w:eastAsia="pl-PL"/>
          <w14:ligatures w14:val="none"/>
        </w:rPr>
        <mc:AlternateContent>
          <mc:Choice Requires="wps">
            <w:drawing>
              <wp:inline distT="0" distB="0" distL="0" distR="0" wp14:anchorId="4E708AC1" wp14:editId="4E87F36A">
                <wp:extent cx="304800" cy="304800"/>
                <wp:effectExtent l="0" t="0" r="0" b="0"/>
                <wp:docPr id="68" name="AutoShape 49" descr="Więce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13F5FA" id="AutoShape 49" o:spid="_x0000_s1026" alt="Więcej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6B7F7EE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firstLine="525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b/>
          <w:bCs/>
          <w:color w:val="171725"/>
          <w:kern w:val="0"/>
          <w:sz w:val="21"/>
          <w:szCs w:val="21"/>
          <w:bdr w:val="single" w:sz="2" w:space="0" w:color="E5E7EB" w:frame="1"/>
          <w:lang w:eastAsia="pl-PL"/>
          <w14:ligatures w14:val="none"/>
        </w:rPr>
        <w:t>§ 1.</w: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 1. </w:t>
      </w:r>
      <w:bookmarkStart w:id="0" w:name="_ednref1"/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fldChar w:fldCharType="begin"/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instrText>HYPERLINK "https://www.inforlex.pl/dok/tresc,U23.2023.215.0000090,DECYZJA-Nr-78-MON-MINISTRA-OBRONY-NARODOWEJ-z-dnia-2-sierpnia-2023-r-w-sprawie-stypendiow-dla-kandydatow-na-zolnierzy.html" \l "_edn1" \o ""</w:instrTex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fldChar w:fldCharType="separate"/>
      </w:r>
      <w:r w:rsidRPr="00FA218D">
        <w:rPr>
          <w:rFonts w:ascii="Arial" w:eastAsia="Times New Roman" w:hAnsi="Arial" w:cs="Arial"/>
          <w:color w:val="4264E0"/>
          <w:kern w:val="0"/>
          <w:sz w:val="17"/>
          <w:szCs w:val="17"/>
          <w:u w:val="single"/>
          <w:bdr w:val="single" w:sz="2" w:space="0" w:color="E5E7EB" w:frame="1"/>
          <w:vertAlign w:val="superscript"/>
          <w:lang w:eastAsia="pl-PL"/>
          <w14:ligatures w14:val="none"/>
        </w:rPr>
        <w:t>[1]</w: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fldChar w:fldCharType="end"/>
      </w:r>
      <w:bookmarkEnd w:id="0"/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 </w:t>
      </w:r>
      <w:r w:rsidRPr="00FA218D">
        <w:rPr>
          <w:rFonts w:ascii="Arial" w:eastAsia="Times New Roman" w:hAnsi="Arial" w:cs="Arial"/>
          <w:b/>
          <w:bCs/>
          <w:color w:val="171725"/>
          <w:kern w:val="0"/>
          <w:sz w:val="21"/>
          <w:szCs w:val="21"/>
          <w:bdr w:val="single" w:sz="2" w:space="0" w:color="E5E7EB" w:frame="1"/>
          <w:lang w:eastAsia="pl-PL"/>
          <w14:ligatures w14:val="none"/>
        </w:rPr>
        <w:t>Coroczny program stypendiów adresowany jest do osób zainteresowanych powołaniem do zawodowej służby wojskowej, zwanych dalej „kandydatami”, które rozpoczną lub pobierają w danym roku akademickim naukę na jednolitych studiach magisterskich lub studiach pierwszego stopnia oraz bezpośrednio po ich ukończeniu będą kontynuować kształcenie na tym kierunku w ramach studiów drugiego stopnia i po ich ukończeniu w czasie zgodnym z programem studiów, uzyskają tytuł zawodowy magistra, magistra inżyniera albo równorzędny.</w:t>
      </w:r>
    </w:p>
    <w:p w14:paraId="2AAF2168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2. </w:t>
      </w:r>
      <w:bookmarkStart w:id="1" w:name="_ednref2"/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fldChar w:fldCharType="begin"/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instrText>HYPERLINK "https://www.inforlex.pl/dok/tresc,U23.2023.215.0000090,DECYZJA-Nr-78-MON-MINISTRA-OBRONY-NARODOWEJ-z-dnia-2-sierpnia-2023-r-w-sprawie-stypendiow-dla-kandydatow-na-zolnierzy.html" \l "_edn2" \o ""</w:instrTex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fldChar w:fldCharType="separate"/>
      </w:r>
      <w:r w:rsidRPr="00FA218D">
        <w:rPr>
          <w:rFonts w:ascii="Arial" w:eastAsia="Times New Roman" w:hAnsi="Arial" w:cs="Arial"/>
          <w:color w:val="4264E0"/>
          <w:kern w:val="0"/>
          <w:sz w:val="17"/>
          <w:szCs w:val="17"/>
          <w:u w:val="single"/>
          <w:bdr w:val="single" w:sz="2" w:space="0" w:color="E5E7EB" w:frame="1"/>
          <w:vertAlign w:val="superscript"/>
          <w:lang w:eastAsia="pl-PL"/>
          <w14:ligatures w14:val="none"/>
        </w:rPr>
        <w:t>[2]</w: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fldChar w:fldCharType="end"/>
      </w:r>
      <w:bookmarkEnd w:id="1"/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 </w:t>
      </w:r>
      <w:r w:rsidRPr="00FA218D">
        <w:rPr>
          <w:rFonts w:ascii="Arial" w:eastAsia="Times New Roman" w:hAnsi="Arial" w:cs="Arial"/>
          <w:b/>
          <w:bCs/>
          <w:color w:val="171725"/>
          <w:kern w:val="0"/>
          <w:sz w:val="21"/>
          <w:szCs w:val="21"/>
          <w:bdr w:val="single" w:sz="2" w:space="0" w:color="E5E7EB" w:frame="1"/>
          <w:lang w:eastAsia="pl-PL"/>
          <w14:ligatures w14:val="none"/>
        </w:rPr>
        <w:t>Ogólny limit stypendiów, które mogą zostać przyznane kandydatom, o których mowa w ust. 1, w danym roku akademickim, zwany dalej „limitem stypendiów”, wynosi do 100 osób rocznie.</w:t>
      </w:r>
    </w:p>
    <w:p w14:paraId="1BA15240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3. </w:t>
      </w:r>
      <w:bookmarkStart w:id="2" w:name="_ednref3"/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fldChar w:fldCharType="begin"/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instrText>HYPERLINK "https://www.inforlex.pl/dok/tresc,U23.2023.215.0000090,DECYZJA-Nr-78-MON-MINISTRA-OBRONY-NARODOWEJ-z-dnia-2-sierpnia-2023-r-w-sprawie-stypendiow-dla-kandydatow-na-zolnierzy.html" \l "_edn3" \o ""</w:instrTex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fldChar w:fldCharType="separate"/>
      </w:r>
      <w:r w:rsidRPr="00FA218D">
        <w:rPr>
          <w:rFonts w:ascii="Arial" w:eastAsia="Times New Roman" w:hAnsi="Arial" w:cs="Arial"/>
          <w:color w:val="4264E0"/>
          <w:kern w:val="0"/>
          <w:sz w:val="17"/>
          <w:szCs w:val="17"/>
          <w:u w:val="single"/>
          <w:bdr w:val="single" w:sz="2" w:space="0" w:color="E5E7EB" w:frame="1"/>
          <w:vertAlign w:val="superscript"/>
          <w:lang w:eastAsia="pl-PL"/>
          <w14:ligatures w14:val="none"/>
        </w:rPr>
        <w:t>[3]</w: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fldChar w:fldCharType="end"/>
      </w:r>
      <w:bookmarkEnd w:id="2"/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 </w:t>
      </w:r>
      <w:r w:rsidRPr="00FA218D">
        <w:rPr>
          <w:rFonts w:ascii="Arial" w:eastAsia="Times New Roman" w:hAnsi="Arial" w:cs="Arial"/>
          <w:b/>
          <w:bCs/>
          <w:color w:val="171725"/>
          <w:kern w:val="0"/>
          <w:sz w:val="21"/>
          <w:szCs w:val="21"/>
          <w:bdr w:val="single" w:sz="2" w:space="0" w:color="E5E7EB" w:frame="1"/>
          <w:lang w:eastAsia="pl-PL"/>
          <w14:ligatures w14:val="none"/>
        </w:rPr>
        <w:t>Limit stypendiów, o którym mowa w ust. 2, przyznawany jest wyłącznie dla kierunków zapewniających nabycie kwalifikacji przydatnych w Siłach Zbrojnych Rzeczypospolitej Polskiej realizowanych w uczelniach wyższych.</w:t>
      </w:r>
    </w:p>
    <w:p w14:paraId="16DD0EF6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3a. </w:t>
      </w:r>
      <w:bookmarkStart w:id="3" w:name="_ednref4"/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fldChar w:fldCharType="begin"/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instrText>HYPERLINK "https://www.inforlex.pl/dok/tresc,U23.2023.215.0000090,DECYZJA-Nr-78-MON-MINISTRA-OBRONY-NARODOWEJ-z-dnia-2-sierpnia-2023-r-w-sprawie-stypendiow-dla-kandydatow-na-zolnierzy.html" \l "_edn4" \o ""</w:instrTex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fldChar w:fldCharType="separate"/>
      </w:r>
      <w:r w:rsidRPr="00FA218D">
        <w:rPr>
          <w:rFonts w:ascii="Arial" w:eastAsia="Times New Roman" w:hAnsi="Arial" w:cs="Arial"/>
          <w:color w:val="4264E0"/>
          <w:kern w:val="0"/>
          <w:sz w:val="17"/>
          <w:szCs w:val="17"/>
          <w:u w:val="single"/>
          <w:bdr w:val="single" w:sz="2" w:space="0" w:color="E5E7EB" w:frame="1"/>
          <w:vertAlign w:val="superscript"/>
          <w:lang w:eastAsia="pl-PL"/>
          <w14:ligatures w14:val="none"/>
        </w:rPr>
        <w:t>[4]</w: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fldChar w:fldCharType="end"/>
      </w:r>
      <w:bookmarkEnd w:id="3"/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 </w:t>
      </w:r>
      <w:r w:rsidRPr="00FA218D">
        <w:rPr>
          <w:rFonts w:ascii="Arial" w:eastAsia="Times New Roman" w:hAnsi="Arial" w:cs="Arial"/>
          <w:b/>
          <w:bCs/>
          <w:color w:val="171725"/>
          <w:kern w:val="0"/>
          <w:sz w:val="21"/>
          <w:szCs w:val="21"/>
          <w:bdr w:val="single" w:sz="2" w:space="0" w:color="E5E7EB" w:frame="1"/>
          <w:lang w:eastAsia="pl-PL"/>
          <w14:ligatures w14:val="none"/>
        </w:rPr>
        <w:t>Limitu stypendiów nie przyznaje się dla kierunków studiów realizowanych w uczelniach wojskowych, na których prowadzone jest równolegle kształcenie kandydatów do zawodowej służby wojskowej na potrzeby korpusu oficerów zawodowych, o którym mowa w art. 91 ust. 1 pkt. 1 ustawy z dnia 11 marca 2022 r. </w:t>
      </w:r>
      <w:hyperlink r:id="rId8" w:tgtFrame="_blank" w:tooltip="USTAWA z dnia 11 marca 2022 r. o obronie Ojczyzny" w:history="1">
        <w:r w:rsidRPr="00FA218D">
          <w:rPr>
            <w:rFonts w:ascii="Arial" w:eastAsia="Times New Roman" w:hAnsi="Arial" w:cs="Arial"/>
            <w:b/>
            <w:bCs/>
            <w:color w:val="4264E0"/>
            <w:kern w:val="0"/>
            <w:sz w:val="21"/>
            <w:szCs w:val="21"/>
            <w:u w:val="single"/>
            <w:bdr w:val="single" w:sz="2" w:space="0" w:color="E5E7EB" w:frame="1"/>
            <w:lang w:eastAsia="pl-PL"/>
            <w14:ligatures w14:val="none"/>
          </w:rPr>
          <w:t>o obronie Ojczyzny</w:t>
        </w:r>
      </w:hyperlink>
      <w:r w:rsidRPr="00FA218D">
        <w:rPr>
          <w:rFonts w:ascii="Arial" w:eastAsia="Times New Roman" w:hAnsi="Arial" w:cs="Arial"/>
          <w:b/>
          <w:bCs/>
          <w:color w:val="171725"/>
          <w:kern w:val="0"/>
          <w:sz w:val="21"/>
          <w:szCs w:val="21"/>
          <w:bdr w:val="single" w:sz="2" w:space="0" w:color="E5E7EB" w:frame="1"/>
          <w:lang w:eastAsia="pl-PL"/>
          <w14:ligatures w14:val="none"/>
        </w:rPr>
        <w:t> (</w:t>
      </w:r>
      <w:hyperlink r:id="rId9" w:tgtFrame="_blank" w:tooltip="USTAWA z dnia 11 marca 2022 r. o obronie Ojczyzny" w:history="1">
        <w:r w:rsidRPr="00FA218D">
          <w:rPr>
            <w:rFonts w:ascii="Arial" w:eastAsia="Times New Roman" w:hAnsi="Arial" w:cs="Arial"/>
            <w:b/>
            <w:bCs/>
            <w:color w:val="4264E0"/>
            <w:kern w:val="0"/>
            <w:sz w:val="21"/>
            <w:szCs w:val="21"/>
            <w:u w:val="single"/>
            <w:bdr w:val="single" w:sz="2" w:space="0" w:color="E5E7EB" w:frame="1"/>
            <w:lang w:eastAsia="pl-PL"/>
            <w14:ligatures w14:val="none"/>
          </w:rPr>
          <w:t>Dz.U. z 2024 r. poz. 248</w:t>
        </w:r>
      </w:hyperlink>
      <w:r w:rsidRPr="00FA218D">
        <w:rPr>
          <w:rFonts w:ascii="Arial" w:eastAsia="Times New Roman" w:hAnsi="Arial" w:cs="Arial"/>
          <w:b/>
          <w:bCs/>
          <w:color w:val="171725"/>
          <w:kern w:val="0"/>
          <w:sz w:val="21"/>
          <w:szCs w:val="21"/>
          <w:bdr w:val="single" w:sz="2" w:space="0" w:color="E5E7EB" w:frame="1"/>
          <w:lang w:eastAsia="pl-PL"/>
          <w14:ligatures w14:val="none"/>
        </w:rPr>
        <w:t>, 834, 1089, 1222, 1248, 1585, 1871 i 1907 oraz z 2025 r. poz. 39), zwanej dalej „ustawą”.</w:t>
      </w:r>
    </w:p>
    <w:p w14:paraId="39939F33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4. </w:t>
      </w:r>
      <w:bookmarkStart w:id="4" w:name="_ednref5"/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fldChar w:fldCharType="begin"/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instrText>HYPERLINK "https://www.inforlex.pl/dok/tresc,U23.2023.215.0000090,DECYZJA-Nr-78-MON-MINISTRA-OBRONY-NARODOWEJ-z-dnia-2-sierpnia-2023-r-w-sprawie-stypendiow-dla-kandydatow-na-zolnierzy.html" \l "_edn5" \o ""</w:instrTex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fldChar w:fldCharType="separate"/>
      </w:r>
      <w:r w:rsidRPr="00FA218D">
        <w:rPr>
          <w:rFonts w:ascii="Arial" w:eastAsia="Times New Roman" w:hAnsi="Arial" w:cs="Arial"/>
          <w:color w:val="4264E0"/>
          <w:kern w:val="0"/>
          <w:sz w:val="17"/>
          <w:szCs w:val="17"/>
          <w:u w:val="single"/>
          <w:bdr w:val="single" w:sz="2" w:space="0" w:color="E5E7EB" w:frame="1"/>
          <w:vertAlign w:val="superscript"/>
          <w:lang w:eastAsia="pl-PL"/>
          <w14:ligatures w14:val="none"/>
        </w:rPr>
        <w:t>[5]</w: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fldChar w:fldCharType="end"/>
      </w:r>
      <w:bookmarkEnd w:id="4"/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 </w:t>
      </w:r>
      <w:r w:rsidRPr="00FA218D">
        <w:rPr>
          <w:rFonts w:ascii="Arial" w:eastAsia="Times New Roman" w:hAnsi="Arial" w:cs="Arial"/>
          <w:b/>
          <w:bCs/>
          <w:color w:val="171725"/>
          <w:kern w:val="0"/>
          <w:sz w:val="21"/>
          <w:szCs w:val="21"/>
          <w:bdr w:val="single" w:sz="2" w:space="0" w:color="E5E7EB" w:frame="1"/>
          <w:lang w:eastAsia="pl-PL"/>
          <w14:ligatures w14:val="none"/>
        </w:rPr>
        <w:t>Dyrektor Departamentu Kadr Ministerstwa Obrony Narodowej, po uzyskaniu zgody Ministra Obrony Narodowej, określa corocznie, we współdziałaniu z osobami, o których mowa w art. 192 ust. 2 ustawy, posiadającymi kwalifikacje właściwe dla danego korpusu osobowego (grupy osobowej), szczegółowy podział limitu stypendiów dla kandydatów na żołnierzy zawodowych, którzy rozpoczną naukę lub są studentami kierunków studiów zapewniających nabycie kwalifikacji przydatnych w Siłach Zbrojnych Rzeczypospolitej Polskiej.</w:t>
      </w:r>
    </w:p>
    <w:p w14:paraId="6F4F4B54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 xml:space="preserve">5. W przypadku niewykorzystania limitu stypendiów dla danego kierunku studiów, Dyrektor Departamentu Kadr Ministerstwa Obrony Narodowej, po uzyskaniu zgody Ministra Obrony Narodowej, może dokonać jego przesunięcia, stosownie do potrzeb Sił Zbrojnych </w: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lastRenderedPageBreak/>
        <w:t>Rzeczypospolitej Polskiej, w ramach kierunków studiów zapewniających nabycie kwalifikacji przydatnych w Siłach Zbrojnych Rzeczypospolitej Polskiej z zachowaniem górnej granicy ogólnego limitu stypendiów, o którym mowa w ust. 2.</w:t>
      </w:r>
    </w:p>
    <w:p w14:paraId="5009D39F" w14:textId="77777777" w:rsidR="00FA218D" w:rsidRPr="00FA218D" w:rsidRDefault="00FA218D" w:rsidP="00FA218D">
      <w:pPr>
        <w:spacing w:after="0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noProof/>
          <w:color w:val="171725"/>
          <w:kern w:val="0"/>
          <w:sz w:val="21"/>
          <w:szCs w:val="21"/>
          <w:lang w:eastAsia="pl-PL"/>
          <w14:ligatures w14:val="none"/>
        </w:rPr>
        <mc:AlternateContent>
          <mc:Choice Requires="wps">
            <w:drawing>
              <wp:inline distT="0" distB="0" distL="0" distR="0" wp14:anchorId="50921986" wp14:editId="0FEA18BA">
                <wp:extent cx="304800" cy="304800"/>
                <wp:effectExtent l="0" t="0" r="0" b="0"/>
                <wp:docPr id="63" name="AutoShape 50" descr="Więce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0FCF64" id="AutoShape 50" o:spid="_x0000_s1026" alt="Więcej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4084937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firstLine="525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b/>
          <w:bCs/>
          <w:color w:val="171725"/>
          <w:kern w:val="0"/>
          <w:sz w:val="21"/>
          <w:szCs w:val="21"/>
          <w:bdr w:val="single" w:sz="2" w:space="0" w:color="E5E7EB" w:frame="1"/>
          <w:lang w:eastAsia="pl-PL"/>
          <w14:ligatures w14:val="none"/>
        </w:rPr>
        <w:t>§ 2.</w: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 1. Kandydat może wystąpić do Szefa Centralnego Wojskowego Centrum Rekrutacji, zwanego dalej „CWCR”, z wnioskiem o przyznanie stypendium przez Ministra Obrony Narodowej, zwanym dalej „wnioskiem”, za pośrednictwem dowolnie wybranego wojskowego centrum rekrutacji, zwanego dalej „WCR”, w nieprzekraczalnym terminie do dnia 31 sierpnia danego roku kalendarzowego.</w:t>
      </w:r>
    </w:p>
    <w:p w14:paraId="6CED7D46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2. Wzór wniosku określa załącznik nr 1.</w:t>
      </w:r>
    </w:p>
    <w:p w14:paraId="6DEBCC68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3. Do wniosku dołącza się zaświadczenie wydane przez rektora albo osobę przez niego upoważnioną o przyjęciu kandydata na studia w uczelni wyższej, które powinno zawierać określenie uczelni wyższej, kierunek studiów, termin (rok) rozpoczęcia i zakończenia wynikający z programu studiów, rodzaj studiów oraz tytuł uzyskiwany po ich ukończeniu.</w:t>
      </w:r>
    </w:p>
    <w:p w14:paraId="0A0D93DE" w14:textId="77777777" w:rsidR="00FA218D" w:rsidRPr="00FA218D" w:rsidRDefault="00FA218D" w:rsidP="00FA218D">
      <w:pPr>
        <w:spacing w:after="0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noProof/>
          <w:color w:val="171725"/>
          <w:kern w:val="0"/>
          <w:sz w:val="21"/>
          <w:szCs w:val="21"/>
          <w:lang w:eastAsia="pl-PL"/>
          <w14:ligatures w14:val="none"/>
        </w:rPr>
        <mc:AlternateContent>
          <mc:Choice Requires="wps">
            <w:drawing>
              <wp:inline distT="0" distB="0" distL="0" distR="0" wp14:anchorId="22C35264" wp14:editId="3A3C905C">
                <wp:extent cx="304800" cy="304800"/>
                <wp:effectExtent l="0" t="0" r="0" b="0"/>
                <wp:docPr id="62" name="AutoShape 51" descr="Więce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58E2E8" id="AutoShape 51" o:spid="_x0000_s1026" alt="Więcej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5EE5648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firstLine="525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b/>
          <w:bCs/>
          <w:color w:val="171725"/>
          <w:kern w:val="0"/>
          <w:sz w:val="21"/>
          <w:szCs w:val="21"/>
          <w:bdr w:val="single" w:sz="2" w:space="0" w:color="E5E7EB" w:frame="1"/>
          <w:lang w:eastAsia="pl-PL"/>
          <w14:ligatures w14:val="none"/>
        </w:rPr>
        <w:t>§ 3.</w: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 Kandydat wraz z wnioskiem, o którym mowa w art. 112 ust. 1 ustawy, składa:</w:t>
      </w:r>
    </w:p>
    <w:p w14:paraId="6370EF8E" w14:textId="77777777" w:rsidR="00FA218D" w:rsidRPr="00FA218D" w:rsidRDefault="00FA218D" w:rsidP="00FA218D">
      <w:pPr>
        <w:pBdr>
          <w:top w:val="single" w:sz="2" w:space="0" w:color="E5E7EB"/>
          <w:left w:val="single" w:sz="2" w:space="8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hanging="150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1) wniosek o powołanie do dobrowolnej zasadniczej służby wojskowej w trakcie realizacji studiów, na czas szkolenia podstawowego, o którym mowa w art. 143 ust. 2 pkt 1 ustawy, którego wzór określa załącznik nr 2;</w:t>
      </w:r>
    </w:p>
    <w:p w14:paraId="7EA30DE6" w14:textId="77777777" w:rsidR="00FA218D" w:rsidRPr="00FA218D" w:rsidRDefault="00FA218D" w:rsidP="00FA218D">
      <w:pPr>
        <w:pBdr>
          <w:top w:val="single" w:sz="2" w:space="0" w:color="E5E7EB"/>
          <w:left w:val="single" w:sz="2" w:space="8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hanging="150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2) wniosek o powołanie po ukończeniu studiów do dobrowolnej zasadniczej służby wojskowej na czas kształcenia w ramach kursu oficerskiego, którego wzór określa załącznik nr 3;</w:t>
      </w:r>
    </w:p>
    <w:p w14:paraId="50591F4C" w14:textId="77777777" w:rsidR="00FA218D" w:rsidRPr="00FA218D" w:rsidRDefault="00FA218D" w:rsidP="00FA218D">
      <w:pPr>
        <w:pBdr>
          <w:top w:val="single" w:sz="2" w:space="0" w:color="E5E7EB"/>
          <w:left w:val="single" w:sz="2" w:space="8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hanging="150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3) wniosek o powołanie do zawodowej służby wojskowej, którego wzór określa załącznik nr 4.</w:t>
      </w:r>
    </w:p>
    <w:p w14:paraId="0612926F" w14:textId="77777777" w:rsidR="00FA218D" w:rsidRPr="00FA218D" w:rsidRDefault="00FA218D" w:rsidP="00FA218D">
      <w:pPr>
        <w:spacing w:after="0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noProof/>
          <w:color w:val="171725"/>
          <w:kern w:val="0"/>
          <w:sz w:val="21"/>
          <w:szCs w:val="21"/>
          <w:lang w:eastAsia="pl-PL"/>
          <w14:ligatures w14:val="none"/>
        </w:rPr>
        <mc:AlternateContent>
          <mc:Choice Requires="wps">
            <w:drawing>
              <wp:inline distT="0" distB="0" distL="0" distR="0" wp14:anchorId="407ADE95" wp14:editId="44B9C6B5">
                <wp:extent cx="304800" cy="304800"/>
                <wp:effectExtent l="0" t="0" r="0" b="0"/>
                <wp:docPr id="61" name="AutoShape 52" descr="Więce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6B4CA0" id="AutoShape 52" o:spid="_x0000_s1026" alt="Więcej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1886E6A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firstLine="525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b/>
          <w:bCs/>
          <w:color w:val="171725"/>
          <w:kern w:val="0"/>
          <w:sz w:val="21"/>
          <w:szCs w:val="21"/>
          <w:bdr w:val="single" w:sz="2" w:space="0" w:color="E5E7EB" w:frame="1"/>
          <w:lang w:eastAsia="pl-PL"/>
          <w14:ligatures w14:val="none"/>
        </w:rPr>
        <w:t>§ 4.</w: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 1. Szef WCR w przypadku złożenia wniosku kandydata:</w:t>
      </w:r>
    </w:p>
    <w:p w14:paraId="3A0093ED" w14:textId="77777777" w:rsidR="00FA218D" w:rsidRPr="00FA218D" w:rsidRDefault="00FA218D" w:rsidP="00FA218D">
      <w:pPr>
        <w:pBdr>
          <w:top w:val="single" w:sz="2" w:space="0" w:color="E5E7EB"/>
          <w:left w:val="single" w:sz="2" w:space="8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hanging="150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1) wstępnie weryfikuje wniosek oraz wnioski, o których mowa w § 3, w tym zakres informacji oraz poprawność zgromadzonych dokumentów;</w:t>
      </w:r>
    </w:p>
    <w:p w14:paraId="4337C683" w14:textId="77777777" w:rsidR="00FA218D" w:rsidRPr="00FA218D" w:rsidRDefault="00FA218D" w:rsidP="00FA218D">
      <w:pPr>
        <w:pBdr>
          <w:top w:val="single" w:sz="2" w:space="0" w:color="E5E7EB"/>
          <w:left w:val="single" w:sz="2" w:space="8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hanging="150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2) przesyła niezwłocznie do Szefa CWCR wniosek wraz z dokumentami, o których mowa w § 3, jednak nie później niż w dniu roboczym następującym po dniu jego złożenia, wraz z informacją ze wstępnej weryfikacji wniosku, w tym o karalności i innych okolicznościach mogących mieć wpływ na rozpatrzenie wniosku, oraz wstępną rekomendacją w przedmiocie jego rozstrzygnięcia.</w:t>
      </w:r>
    </w:p>
    <w:p w14:paraId="4DC75A25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2. Szef WCR niezwłocznie:</w:t>
      </w:r>
    </w:p>
    <w:p w14:paraId="73DA0D03" w14:textId="77777777" w:rsidR="00FA218D" w:rsidRPr="00FA218D" w:rsidRDefault="00FA218D" w:rsidP="00FA218D">
      <w:pPr>
        <w:pBdr>
          <w:top w:val="single" w:sz="2" w:space="0" w:color="E5E7EB"/>
          <w:left w:val="single" w:sz="2" w:space="8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hanging="150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1) po złożeniu wniosku kandydata wraz z dokumentami wymienionymi w § 3, w celu jego realizacji zakłada ewidencję wojskową kandydatowi, jeżeli dotychczas nie miał jej założonej;</w:t>
      </w:r>
    </w:p>
    <w:p w14:paraId="0F32288D" w14:textId="77777777" w:rsidR="00FA218D" w:rsidRPr="00FA218D" w:rsidRDefault="00FA218D" w:rsidP="00FA218D">
      <w:pPr>
        <w:pBdr>
          <w:top w:val="single" w:sz="2" w:space="0" w:color="E5E7EB"/>
          <w:left w:val="single" w:sz="2" w:space="8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hanging="150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2) po uzyskaniu informacji, o której mowa w § 8 ust. 1 pkt 1 lit. b, w przypadku pozytywnego rozpatrzenia przez Ministra Obrony Narodowej wniosku:</w:t>
      </w:r>
    </w:p>
    <w:p w14:paraId="124A5176" w14:textId="77777777" w:rsidR="00FA218D" w:rsidRPr="00FA218D" w:rsidRDefault="00FA218D" w:rsidP="00FA218D">
      <w:pPr>
        <w:pBdr>
          <w:top w:val="single" w:sz="2" w:space="0" w:color="E5E7EB"/>
          <w:left w:val="single" w:sz="2" w:space="15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lastRenderedPageBreak/>
        <w:t>a) zleca wykonanie badań psychologicznych w celu wydania kandydatowi orzeczenia psychologicznego o istnieniu bądź braku przeciwwskazań do pełnienia zawodowej służby wojskowej,</w:t>
      </w:r>
    </w:p>
    <w:p w14:paraId="4823E419" w14:textId="77777777" w:rsidR="00FA218D" w:rsidRPr="00FA218D" w:rsidRDefault="00FA218D" w:rsidP="00FA218D">
      <w:pPr>
        <w:pBdr>
          <w:top w:val="single" w:sz="2" w:space="0" w:color="E5E7EB"/>
          <w:left w:val="single" w:sz="2" w:space="15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b) kieruje kandydata do wojskowej komisji lekarskiej w celu wydania orzeczenia wojskowej komisji lekarskiej ustalającej kategorię zdolności do zawodowej służby wojskowej.</w:t>
      </w:r>
    </w:p>
    <w:p w14:paraId="23F270D2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3. W przypadku pozyskania orzeczenia psychologicznego o istnieniu bądź braku przeciwwskazań do pełnienia zawodowej służby wojskowej oraz orzeczenia wojskowej komisji lekarskiej o niezdolności bądź zdolności fizycznej i psychicznej do pełnienia zawodowej służby wojskowej albo innych informacji mogących mieć wpływ na rozpatrzenie wniosku, Szef WCR niezwłocznie przesyła informację w tej sprawie do Szefa CWCR.</w:t>
      </w:r>
    </w:p>
    <w:p w14:paraId="26DEE4AF" w14:textId="77777777" w:rsidR="00FA218D" w:rsidRPr="00FA218D" w:rsidRDefault="00FA218D" w:rsidP="00FA218D">
      <w:pPr>
        <w:spacing w:after="0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noProof/>
          <w:color w:val="171725"/>
          <w:kern w:val="0"/>
          <w:sz w:val="21"/>
          <w:szCs w:val="21"/>
          <w:lang w:eastAsia="pl-PL"/>
          <w14:ligatures w14:val="none"/>
        </w:rPr>
        <mc:AlternateContent>
          <mc:Choice Requires="wps">
            <w:drawing>
              <wp:inline distT="0" distB="0" distL="0" distR="0" wp14:anchorId="2608D9A8" wp14:editId="3C92DBF2">
                <wp:extent cx="304800" cy="304800"/>
                <wp:effectExtent l="0" t="0" r="0" b="0"/>
                <wp:docPr id="60" name="AutoShape 53" descr="Więce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E0FA94" id="AutoShape 53" o:spid="_x0000_s1026" alt="Więcej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FF7D07C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firstLine="525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b/>
          <w:bCs/>
          <w:color w:val="171725"/>
          <w:kern w:val="0"/>
          <w:sz w:val="21"/>
          <w:szCs w:val="21"/>
          <w:bdr w:val="single" w:sz="2" w:space="0" w:color="E5E7EB" w:frame="1"/>
          <w:lang w:eastAsia="pl-PL"/>
          <w14:ligatures w14:val="none"/>
        </w:rPr>
        <w:t>§ 5.</w: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 Wniosek kandydata o przyznanie stypendium:</w:t>
      </w:r>
    </w:p>
    <w:p w14:paraId="710606C0" w14:textId="77777777" w:rsidR="00FA218D" w:rsidRPr="00FA218D" w:rsidRDefault="00FA218D" w:rsidP="00FA218D">
      <w:pPr>
        <w:pBdr>
          <w:top w:val="single" w:sz="2" w:space="0" w:color="E5E7EB"/>
          <w:left w:val="single" w:sz="2" w:space="8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hanging="150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1) złożony po terminie, o którym mowa w § 2 ust. 1,</w:t>
      </w:r>
    </w:p>
    <w:p w14:paraId="0F3DEE90" w14:textId="77777777" w:rsidR="00FA218D" w:rsidRPr="00FA218D" w:rsidRDefault="00FA218D" w:rsidP="00FA218D">
      <w:pPr>
        <w:pBdr>
          <w:top w:val="single" w:sz="2" w:space="0" w:color="E5E7EB"/>
          <w:left w:val="single" w:sz="2" w:space="8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hanging="150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2) niezawierający załączonych wniosków, o których mowa w § 3,</w:t>
      </w:r>
    </w:p>
    <w:p w14:paraId="55F5B2B3" w14:textId="77777777" w:rsidR="00FA218D" w:rsidRPr="00FA218D" w:rsidRDefault="00FA218D" w:rsidP="00FA218D">
      <w:pPr>
        <w:pBdr>
          <w:top w:val="single" w:sz="2" w:space="0" w:color="E5E7EB"/>
          <w:left w:val="single" w:sz="2" w:space="8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hanging="150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3) jeżeli dotyczy osoby niepodlegającej obowiązkowi służby wojskowej</w:t>
      </w:r>
    </w:p>
    <w:p w14:paraId="4DD55332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- pozostawia się bez rozpatrzenia, o czym szef WCR informuje kandydata oraz Szefa CWCR, udzielając odpowiedzi w formie pisemnej.</w:t>
      </w:r>
    </w:p>
    <w:p w14:paraId="0BE57AA9" w14:textId="77777777" w:rsidR="00FA218D" w:rsidRPr="00FA218D" w:rsidRDefault="00FA218D" w:rsidP="00FA218D">
      <w:pPr>
        <w:spacing w:after="0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noProof/>
          <w:color w:val="171725"/>
          <w:kern w:val="0"/>
          <w:sz w:val="21"/>
          <w:szCs w:val="21"/>
          <w:lang w:eastAsia="pl-PL"/>
          <w14:ligatures w14:val="none"/>
        </w:rPr>
        <mc:AlternateContent>
          <mc:Choice Requires="wps">
            <w:drawing>
              <wp:inline distT="0" distB="0" distL="0" distR="0" wp14:anchorId="690CAB8D" wp14:editId="261E3BDB">
                <wp:extent cx="304800" cy="304800"/>
                <wp:effectExtent l="0" t="0" r="0" b="0"/>
                <wp:docPr id="59" name="AutoShape 54" descr="Więce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89ACE3" id="AutoShape 54" o:spid="_x0000_s1026" alt="Więcej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D9F6288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firstLine="525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b/>
          <w:bCs/>
          <w:color w:val="171725"/>
          <w:kern w:val="0"/>
          <w:sz w:val="21"/>
          <w:szCs w:val="21"/>
          <w:bdr w:val="single" w:sz="2" w:space="0" w:color="E5E7EB" w:frame="1"/>
          <w:lang w:eastAsia="pl-PL"/>
          <w14:ligatures w14:val="none"/>
        </w:rPr>
        <w:t>§ 6.</w: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 1. Szef CWCR przesyła wniosek oraz dokumenty, o których mowa § 4 ust. 1 pkt 2, do Ministra Obrony Narodowej za pośrednictwem Dyrektora Departamentu Kadr Ministerstwa Obrony Narodowej wraz z rekomendacją w przedmiocie przyznania lub odmowy przyznania stypendium.</w:t>
      </w:r>
    </w:p>
    <w:p w14:paraId="66940400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2. Przesłanie dokumentów następuje w terminie do 3 dni roboczych od dnia otrzymania wniosku.</w:t>
      </w:r>
    </w:p>
    <w:p w14:paraId="576A52EF" w14:textId="77777777" w:rsidR="00FA218D" w:rsidRPr="00FA218D" w:rsidRDefault="00FA218D" w:rsidP="00FA218D">
      <w:pPr>
        <w:spacing w:after="0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noProof/>
          <w:color w:val="171725"/>
          <w:kern w:val="0"/>
          <w:sz w:val="21"/>
          <w:szCs w:val="21"/>
          <w:lang w:eastAsia="pl-PL"/>
          <w14:ligatures w14:val="none"/>
        </w:rPr>
        <mc:AlternateContent>
          <mc:Choice Requires="wps">
            <w:drawing>
              <wp:inline distT="0" distB="0" distL="0" distR="0" wp14:anchorId="70EB0F28" wp14:editId="04B16021">
                <wp:extent cx="304800" cy="304800"/>
                <wp:effectExtent l="0" t="0" r="0" b="0"/>
                <wp:docPr id="58" name="AutoShape 55" descr="Więce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646712" id="AutoShape 55" o:spid="_x0000_s1026" alt="Więcej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4FC79FC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firstLine="525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b/>
          <w:bCs/>
          <w:color w:val="171725"/>
          <w:kern w:val="0"/>
          <w:sz w:val="21"/>
          <w:szCs w:val="21"/>
          <w:bdr w:val="single" w:sz="2" w:space="0" w:color="E5E7EB" w:frame="1"/>
          <w:lang w:eastAsia="pl-PL"/>
          <w14:ligatures w14:val="none"/>
        </w:rPr>
        <w:t>§ 7.</w: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 Dyrektor Departamentu Kadr Ministerstwa Obrony Narodowej:</w:t>
      </w:r>
    </w:p>
    <w:p w14:paraId="04E08640" w14:textId="77777777" w:rsidR="00FA218D" w:rsidRPr="00FA218D" w:rsidRDefault="00FA218D" w:rsidP="00FA218D">
      <w:pPr>
        <w:pBdr>
          <w:top w:val="single" w:sz="2" w:space="0" w:color="E5E7EB"/>
          <w:left w:val="single" w:sz="2" w:space="8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hanging="150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1) wyraża opinię w zakresie formy i warunków pełnienia po ukończeniu studiów dobrowolnej zasadniczej służby wojskowej w trakcie kształcenia w ramach kursu oficerskiego przed powołaniem do zawodowej służby wojskowej oraz minimalnego okresu pełnienia zawodowej służby wojskowej;</w:t>
      </w:r>
    </w:p>
    <w:p w14:paraId="348B0697" w14:textId="77777777" w:rsidR="00FA218D" w:rsidRPr="00FA218D" w:rsidRDefault="00FA218D" w:rsidP="00FA218D">
      <w:pPr>
        <w:pBdr>
          <w:top w:val="single" w:sz="2" w:space="0" w:color="E5E7EB"/>
          <w:left w:val="single" w:sz="2" w:space="8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hanging="150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2) przedstawia zaopiniowany wniosek kandydata o przyznanie stypendium do rozpatrzenia Ministrowi Obrony Narodowej lub osobie przez niego upoważnionej;</w:t>
      </w:r>
    </w:p>
    <w:p w14:paraId="54889151" w14:textId="77777777" w:rsidR="00FA218D" w:rsidRPr="00FA218D" w:rsidRDefault="00FA218D" w:rsidP="00FA218D">
      <w:pPr>
        <w:pBdr>
          <w:top w:val="single" w:sz="2" w:space="0" w:color="E5E7EB"/>
          <w:left w:val="single" w:sz="2" w:space="8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hanging="150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3) informuje Szefa CWCR o sposobie rozpatrzenia wniosku.</w:t>
      </w:r>
    </w:p>
    <w:p w14:paraId="163BAEB0" w14:textId="77777777" w:rsidR="00FA218D" w:rsidRPr="00FA218D" w:rsidRDefault="00FA218D" w:rsidP="00FA218D">
      <w:pPr>
        <w:spacing w:after="0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noProof/>
          <w:color w:val="171725"/>
          <w:kern w:val="0"/>
          <w:sz w:val="21"/>
          <w:szCs w:val="21"/>
          <w:lang w:eastAsia="pl-PL"/>
          <w14:ligatures w14:val="none"/>
        </w:rPr>
        <mc:AlternateContent>
          <mc:Choice Requires="wps">
            <w:drawing>
              <wp:inline distT="0" distB="0" distL="0" distR="0" wp14:anchorId="23C1895D" wp14:editId="52BF712D">
                <wp:extent cx="304800" cy="304800"/>
                <wp:effectExtent l="0" t="0" r="0" b="0"/>
                <wp:docPr id="57" name="AutoShape 56" descr="Więce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ECAB32" id="AutoShape 56" o:spid="_x0000_s1026" alt="Więcej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AA95CC0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firstLine="525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b/>
          <w:bCs/>
          <w:color w:val="171725"/>
          <w:kern w:val="0"/>
          <w:sz w:val="21"/>
          <w:szCs w:val="21"/>
          <w:bdr w:val="single" w:sz="2" w:space="0" w:color="E5E7EB" w:frame="1"/>
          <w:lang w:eastAsia="pl-PL"/>
          <w14:ligatures w14:val="none"/>
        </w:rPr>
        <w:lastRenderedPageBreak/>
        <w:t>§ 8.</w: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 1. Szef CWCR, po otrzymaniu informacji, o której mowa w § 7 pkt 3:</w:t>
      </w:r>
    </w:p>
    <w:p w14:paraId="1E57D7D1" w14:textId="77777777" w:rsidR="00FA218D" w:rsidRPr="00FA218D" w:rsidRDefault="00FA218D" w:rsidP="00FA218D">
      <w:pPr>
        <w:pBdr>
          <w:top w:val="single" w:sz="2" w:space="0" w:color="E5E7EB"/>
          <w:left w:val="single" w:sz="2" w:space="8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hanging="150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1) niezwłocznie informuje o sposobie rozpatrzenia wniosku:</w:t>
      </w:r>
    </w:p>
    <w:p w14:paraId="2AFF2AE5" w14:textId="77777777" w:rsidR="00FA218D" w:rsidRPr="00FA218D" w:rsidRDefault="00FA218D" w:rsidP="00FA218D">
      <w:pPr>
        <w:pBdr>
          <w:top w:val="single" w:sz="2" w:space="0" w:color="E5E7EB"/>
          <w:left w:val="single" w:sz="2" w:space="15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a) kandydata,</w:t>
      </w:r>
    </w:p>
    <w:p w14:paraId="1A1D4EFD" w14:textId="77777777" w:rsidR="00FA218D" w:rsidRPr="00FA218D" w:rsidRDefault="00FA218D" w:rsidP="00FA218D">
      <w:pPr>
        <w:pBdr>
          <w:top w:val="single" w:sz="2" w:space="0" w:color="E5E7EB"/>
          <w:left w:val="single" w:sz="2" w:space="15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b) właściwego szefa WCR;</w:t>
      </w:r>
    </w:p>
    <w:p w14:paraId="716BF16F" w14:textId="77777777" w:rsidR="00FA218D" w:rsidRPr="00FA218D" w:rsidRDefault="00FA218D" w:rsidP="00FA218D">
      <w:pPr>
        <w:pBdr>
          <w:top w:val="single" w:sz="2" w:space="0" w:color="E5E7EB"/>
          <w:left w:val="single" w:sz="2" w:space="8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hanging="150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2) działając na podstawie udzielonego pełnomocnictwa przez Ministra Obrony Narodowej podpisuje z kandydatem umowę, o której mowa w art. 112 ust. 3 ustawy.</w:t>
      </w:r>
    </w:p>
    <w:p w14:paraId="551A3200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2. Podpisanie umowy o przyznaniu stypendium przez Szefa CWCR z kandydatem może nastąpić w przypadku pozyskania orzeczenia psychologicznego o braku przeciwwskazań do pełnienia zawodowej służby wojskowej oraz orzeczenia wojskowej komisji lekarskiej o zdolności fizycznej i psychicznej do zawodowej służby wojskowej.</w:t>
      </w:r>
    </w:p>
    <w:p w14:paraId="68FCFB72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3. W przypadku niepodpisania umowy z powodu wyczerpania limitu miejsc albo z przyczyn niespełnienia warunków, o których mowa w ust. 2, albo jeżeli wyjdą na jaw inne okoliczności mające wpływ na przyznanie stypendium, Szef CWCR niezwłocznie informuje kandydata oraz Dyrektora Departamentu Kadr Ministerstwa Obrony Narodowej o braku możliwości podpisania umowy, w związku z potrzebami Sił Zbrojnych Rzeczypospolitej Polskiej.</w:t>
      </w:r>
    </w:p>
    <w:p w14:paraId="4C472F43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4. Wzór umowy, o której mowa w ust. 1 pkt 2, określa załącznik nr 5.</w:t>
      </w:r>
    </w:p>
    <w:p w14:paraId="61ECF7ED" w14:textId="77777777" w:rsidR="00FA218D" w:rsidRPr="00FA218D" w:rsidRDefault="00FA218D" w:rsidP="00FA218D">
      <w:pPr>
        <w:spacing w:after="0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noProof/>
          <w:color w:val="171725"/>
          <w:kern w:val="0"/>
          <w:sz w:val="21"/>
          <w:szCs w:val="21"/>
          <w:lang w:eastAsia="pl-PL"/>
          <w14:ligatures w14:val="none"/>
        </w:rPr>
        <mc:AlternateContent>
          <mc:Choice Requires="wps">
            <w:drawing>
              <wp:inline distT="0" distB="0" distL="0" distR="0" wp14:anchorId="1565B4A0" wp14:editId="79CF1977">
                <wp:extent cx="304800" cy="304800"/>
                <wp:effectExtent l="0" t="0" r="0" b="0"/>
                <wp:docPr id="56" name="AutoShape 57" descr="Więce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76C390" id="AutoShape 57" o:spid="_x0000_s1026" alt="Więcej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AF03017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firstLine="525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b/>
          <w:bCs/>
          <w:color w:val="171725"/>
          <w:kern w:val="0"/>
          <w:sz w:val="21"/>
          <w:szCs w:val="21"/>
          <w:bdr w:val="single" w:sz="2" w:space="0" w:color="E5E7EB" w:frame="1"/>
          <w:lang w:eastAsia="pl-PL"/>
          <w14:ligatures w14:val="none"/>
        </w:rPr>
        <w:t>§ 9.</w: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 1. Za prowadzenie ewidencji kandydatów, którym przyznano stypendium oraz realizację umów o przyznaniu stypendiów odpowiedzialny jest Szef CWCR.</w:t>
      </w:r>
    </w:p>
    <w:p w14:paraId="4B71B8E6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2. Wnioski i dokumenty w sprawach przyznawania stypendium mogą być przesyłane pomiędzy organami wojskowymi w formie papierowej lub przy wykorzystaniu elektronicznego systemu ewidencji wojskowej.</w:t>
      </w:r>
    </w:p>
    <w:p w14:paraId="64CF2186" w14:textId="77777777" w:rsidR="00FA218D" w:rsidRPr="00FA218D" w:rsidRDefault="00FA218D" w:rsidP="00FA218D">
      <w:pPr>
        <w:spacing w:after="0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noProof/>
          <w:color w:val="171725"/>
          <w:kern w:val="0"/>
          <w:sz w:val="21"/>
          <w:szCs w:val="21"/>
          <w:lang w:eastAsia="pl-PL"/>
          <w14:ligatures w14:val="none"/>
        </w:rPr>
        <mc:AlternateContent>
          <mc:Choice Requires="wps">
            <w:drawing>
              <wp:inline distT="0" distB="0" distL="0" distR="0" wp14:anchorId="1910E50A" wp14:editId="382F7F62">
                <wp:extent cx="304800" cy="304800"/>
                <wp:effectExtent l="0" t="0" r="0" b="0"/>
                <wp:docPr id="55" name="AutoShape 58" descr="Więce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53D530" id="AutoShape 58" o:spid="_x0000_s1026" alt="Więcej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94606F0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firstLine="525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b/>
          <w:bCs/>
          <w:color w:val="171725"/>
          <w:kern w:val="0"/>
          <w:sz w:val="21"/>
          <w:szCs w:val="21"/>
          <w:bdr w:val="single" w:sz="2" w:space="0" w:color="E5E7EB" w:frame="1"/>
          <w:lang w:eastAsia="pl-PL"/>
          <w14:ligatures w14:val="none"/>
        </w:rPr>
        <w:t>§ 10.</w: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 Dyrektor Departamentu Kadr Ministerstwa Obrony Narodowej odpowiada za powołanie kandydatów do dobrowolnej zasadniczej służby wojskowej w trakcie kształcenia oraz zabezpieczenie stanowisk służbowych dla kandydatów po zakończeniu tej służby i ich powołanie do zawodowej służby wojskowej.</w:t>
      </w:r>
    </w:p>
    <w:p w14:paraId="0E852FA9" w14:textId="77777777" w:rsidR="00FA218D" w:rsidRPr="00FA218D" w:rsidRDefault="00FA218D" w:rsidP="00FA218D">
      <w:pPr>
        <w:spacing w:after="0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noProof/>
          <w:color w:val="171725"/>
          <w:kern w:val="0"/>
          <w:sz w:val="21"/>
          <w:szCs w:val="21"/>
          <w:lang w:eastAsia="pl-PL"/>
          <w14:ligatures w14:val="none"/>
        </w:rPr>
        <mc:AlternateContent>
          <mc:Choice Requires="wps">
            <w:drawing>
              <wp:inline distT="0" distB="0" distL="0" distR="0" wp14:anchorId="1136A8C6" wp14:editId="78F5630E">
                <wp:extent cx="304800" cy="304800"/>
                <wp:effectExtent l="0" t="0" r="0" b="0"/>
                <wp:docPr id="54" name="AutoShape 59" descr="Więce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EEA489" id="AutoShape 59" o:spid="_x0000_s1026" alt="Więcej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6820D49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firstLine="525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b/>
          <w:bCs/>
          <w:color w:val="171725"/>
          <w:kern w:val="0"/>
          <w:sz w:val="21"/>
          <w:szCs w:val="21"/>
          <w:bdr w:val="single" w:sz="2" w:space="0" w:color="E5E7EB" w:frame="1"/>
          <w:lang w:eastAsia="pl-PL"/>
          <w14:ligatures w14:val="none"/>
        </w:rPr>
        <w:t>§ 11.</w: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 Dyrektor Departamentu Budżetowego Ministerstwa Obrony Narodowej spowoduje zabezpieczenie środków finansowych na realizację programu stypendiów w roku 2023 i w latach następnych.</w:t>
      </w:r>
    </w:p>
    <w:p w14:paraId="66446769" w14:textId="77777777" w:rsidR="00FA218D" w:rsidRPr="00FA218D" w:rsidRDefault="00FA218D" w:rsidP="00FA218D">
      <w:pPr>
        <w:spacing w:after="0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noProof/>
          <w:color w:val="171725"/>
          <w:kern w:val="0"/>
          <w:sz w:val="21"/>
          <w:szCs w:val="21"/>
          <w:lang w:eastAsia="pl-PL"/>
          <w14:ligatures w14:val="none"/>
        </w:rPr>
        <mc:AlternateContent>
          <mc:Choice Requires="wps">
            <w:drawing>
              <wp:inline distT="0" distB="0" distL="0" distR="0" wp14:anchorId="78E619F3" wp14:editId="2E7E87DF">
                <wp:extent cx="304800" cy="304800"/>
                <wp:effectExtent l="0" t="0" r="0" b="0"/>
                <wp:docPr id="53" name="AutoShape 60" descr="Więce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63FF9B" id="AutoShape 60" o:spid="_x0000_s1026" alt="Więcej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9400254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firstLine="525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b/>
          <w:bCs/>
          <w:color w:val="171725"/>
          <w:kern w:val="0"/>
          <w:sz w:val="21"/>
          <w:szCs w:val="21"/>
          <w:bdr w:val="single" w:sz="2" w:space="0" w:color="E5E7EB" w:frame="1"/>
          <w:lang w:eastAsia="pl-PL"/>
          <w14:ligatures w14:val="none"/>
        </w:rPr>
        <w:t>§ 12.</w: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 xml:space="preserve"> Dyrektor Departamentu Wojskowej Służby Zdrowia Ministerstwa Obrony Narodowej odpowiada za sprawne i terminowe przeprowadzenie badań diagnostycznych oraz konsultacji </w: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lastRenderedPageBreak/>
        <w:t>lekarskich w podmiotach leczniczych utworzonych i nadzorowanych przez Ministra Obrony Narodowej.</w:t>
      </w:r>
    </w:p>
    <w:p w14:paraId="57A652E4" w14:textId="77777777" w:rsidR="00FA218D" w:rsidRPr="00FA218D" w:rsidRDefault="00FA218D" w:rsidP="00FA218D">
      <w:pPr>
        <w:spacing w:after="0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noProof/>
          <w:color w:val="171725"/>
          <w:kern w:val="0"/>
          <w:sz w:val="21"/>
          <w:szCs w:val="21"/>
          <w:lang w:eastAsia="pl-PL"/>
          <w14:ligatures w14:val="none"/>
        </w:rPr>
        <mc:AlternateContent>
          <mc:Choice Requires="wps">
            <w:drawing>
              <wp:inline distT="0" distB="0" distL="0" distR="0" wp14:anchorId="472F54F2" wp14:editId="7DDAA712">
                <wp:extent cx="304800" cy="304800"/>
                <wp:effectExtent l="0" t="0" r="0" b="0"/>
                <wp:docPr id="52" name="AutoShape 61" descr="Więce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E83319" id="AutoShape 61" o:spid="_x0000_s1026" alt="Więcej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2C6D0C4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firstLine="525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b/>
          <w:bCs/>
          <w:color w:val="171725"/>
          <w:kern w:val="0"/>
          <w:sz w:val="21"/>
          <w:szCs w:val="21"/>
          <w:bdr w:val="single" w:sz="2" w:space="0" w:color="E5E7EB" w:frame="1"/>
          <w:lang w:eastAsia="pl-PL"/>
          <w14:ligatures w14:val="none"/>
        </w:rPr>
        <w:t>§ 13.</w: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 Szef CWCR odpowiada za sprawne i terminowe przeprowadzenie badań psychologicznych, wydanie orzeczeń psychologicznych o istnieniu bądź braku przeciwskazań do pełnienia zawodowej służby wojskowej oraz orzeczeń wojskowych komisji lekarskich o zdolności lub jej braku do pełnienia zawodowej służby wojskowej umożliwiających podpisanie umów o przyznanie stypendium z wytypowanymi kandydatami.</w:t>
      </w:r>
    </w:p>
    <w:p w14:paraId="4043C42C" w14:textId="77777777" w:rsidR="00FA218D" w:rsidRPr="00FA218D" w:rsidRDefault="00FA218D" w:rsidP="00FA218D">
      <w:pPr>
        <w:spacing w:after="0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noProof/>
          <w:color w:val="171725"/>
          <w:kern w:val="0"/>
          <w:sz w:val="21"/>
          <w:szCs w:val="21"/>
          <w:lang w:eastAsia="pl-PL"/>
          <w14:ligatures w14:val="none"/>
        </w:rPr>
        <mc:AlternateContent>
          <mc:Choice Requires="wps">
            <w:drawing>
              <wp:inline distT="0" distB="0" distL="0" distR="0" wp14:anchorId="4848519A" wp14:editId="196F68B9">
                <wp:extent cx="304800" cy="304800"/>
                <wp:effectExtent l="0" t="0" r="0" b="0"/>
                <wp:docPr id="51" name="AutoShape 62" descr="Więce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D558C7" id="AutoShape 62" o:spid="_x0000_s1026" alt="Więcej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2C9A514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firstLine="525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b/>
          <w:bCs/>
          <w:color w:val="171725"/>
          <w:kern w:val="0"/>
          <w:sz w:val="21"/>
          <w:szCs w:val="21"/>
          <w:bdr w:val="single" w:sz="2" w:space="0" w:color="E5E7EB" w:frame="1"/>
          <w:lang w:eastAsia="pl-PL"/>
          <w14:ligatures w14:val="none"/>
        </w:rPr>
        <w:t>§ 14.</w: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 1. Szef CWCR odpowiada za przygotowanie do 31 października danego roku, corocznej informacji o realizacji programu stypendiów oraz jego promocję.</w:t>
      </w:r>
    </w:p>
    <w:p w14:paraId="0CCEA29F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2. Działania promocyjne Szef CWCR realizuje we współpracy z Dyrektorem Centrum Operacyjnego Ministra Obrony Narodowej.</w:t>
      </w:r>
    </w:p>
    <w:p w14:paraId="6E4163A3" w14:textId="77777777" w:rsidR="00FA218D" w:rsidRPr="00FA218D" w:rsidRDefault="00FA218D" w:rsidP="00FA218D">
      <w:pPr>
        <w:spacing w:after="0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noProof/>
          <w:color w:val="171725"/>
          <w:kern w:val="0"/>
          <w:sz w:val="21"/>
          <w:szCs w:val="21"/>
          <w:lang w:eastAsia="pl-PL"/>
          <w14:ligatures w14:val="none"/>
        </w:rPr>
        <mc:AlternateContent>
          <mc:Choice Requires="wps">
            <w:drawing>
              <wp:inline distT="0" distB="0" distL="0" distR="0" wp14:anchorId="62114AA3" wp14:editId="4C69295A">
                <wp:extent cx="304800" cy="304800"/>
                <wp:effectExtent l="0" t="0" r="0" b="0"/>
                <wp:docPr id="50" name="AutoShape 63" descr="Więce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B4E220" id="AutoShape 63" o:spid="_x0000_s1026" alt="Więcej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D9845B0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firstLine="525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b/>
          <w:bCs/>
          <w:color w:val="171725"/>
          <w:kern w:val="0"/>
          <w:sz w:val="21"/>
          <w:szCs w:val="21"/>
          <w:bdr w:val="single" w:sz="2" w:space="0" w:color="E5E7EB" w:frame="1"/>
          <w:lang w:eastAsia="pl-PL"/>
          <w14:ligatures w14:val="none"/>
        </w:rPr>
        <w:t>§ 15.</w: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 Decyzja wchodzi w życie z dniem następującym po dniu ogłoszenia.</w:t>
      </w:r>
    </w:p>
    <w:p w14:paraId="35B647A1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Załączniki do decyzji Nr 78/MON</w: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br/>
        <w:t>Ministra Obrony Narodowej</w: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br/>
        <w:t>z dnia 2 sierpnia 2023 r.</w: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br/>
        <w:t>(Dz. Urz. Min. Obr. Nar. poz. 90)</w:t>
      </w:r>
    </w:p>
    <w:p w14:paraId="2CE6CB66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Załącznik nr 1</w:t>
      </w:r>
    </w:p>
    <w:p w14:paraId="2D15CEB7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WZÓR WNIOSKU O PRZYZNANIE STYPENDIUM</w:t>
      </w:r>
    </w:p>
    <w:p w14:paraId="38A800F9" w14:textId="77777777" w:rsid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noProof/>
          <w:color w:val="171725"/>
          <w:kern w:val="0"/>
          <w:sz w:val="21"/>
          <w:szCs w:val="21"/>
          <w:lang w:eastAsia="pl-PL"/>
          <w14:ligatures w14:val="none"/>
        </w:rPr>
        <w:lastRenderedPageBreak/>
        <w:drawing>
          <wp:inline distT="0" distB="0" distL="0" distR="0" wp14:anchorId="79644F3D" wp14:editId="1840C66E">
            <wp:extent cx="6477000" cy="8763000"/>
            <wp:effectExtent l="0" t="0" r="0" b="0"/>
            <wp:docPr id="64" name="Obraz 64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7D538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lastRenderedPageBreak/>
        <w:t>Załącznik Nr 2</w:t>
      </w:r>
    </w:p>
    <w:p w14:paraId="70CBA639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jc w:val="center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WZÓR WNIOSKU O POWOŁANIE DO DOBROWOLNEJ ZASADNICZEJ SŁUŻBY WOJSKOWEJ</w:t>
      </w:r>
    </w:p>
    <w:p w14:paraId="44B866B2" w14:textId="040ECB0F" w:rsid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noProof/>
          <w:color w:val="171725"/>
          <w:kern w:val="0"/>
          <w:sz w:val="21"/>
          <w:szCs w:val="21"/>
          <w:lang w:eastAsia="pl-PL"/>
          <w14:ligatures w14:val="none"/>
        </w:rPr>
        <w:drawing>
          <wp:inline distT="0" distB="0" distL="0" distR="0" wp14:anchorId="080939C3" wp14:editId="12289DB4">
            <wp:extent cx="6119944" cy="8162925"/>
            <wp:effectExtent l="0" t="0" r="0" b="0"/>
            <wp:docPr id="65" name="Obraz 65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714" cy="817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55A08" w14:textId="269F34C6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lastRenderedPageBreak/>
        <w:t>Załącznik Nr 3</w:t>
      </w:r>
    </w:p>
    <w:p w14:paraId="1DBBDFF1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WZÓR WNIOSKU O POWOŁANIE PO UKOŃCZENIU STUDIÓW DO DOBROWOLNEJ ZASADNICZEJ SŁUŻBY WOJSKOWEJ NA CZAS KSZTAŁCENIA W RAMACH KURSU OFICERSKIEGO</w:t>
      </w:r>
    </w:p>
    <w:p w14:paraId="4B8ADDEB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noProof/>
          <w:color w:val="171725"/>
          <w:kern w:val="0"/>
          <w:sz w:val="21"/>
          <w:szCs w:val="21"/>
          <w:lang w:eastAsia="pl-PL"/>
          <w14:ligatures w14:val="none"/>
        </w:rPr>
        <w:drawing>
          <wp:inline distT="0" distB="0" distL="0" distR="0" wp14:anchorId="5A40B47B" wp14:editId="7F58BB6E">
            <wp:extent cx="6477000" cy="7058025"/>
            <wp:effectExtent l="0" t="0" r="0" b="9525"/>
            <wp:docPr id="66" name="Obraz 66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CC953" w14:textId="77777777" w:rsid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</w:p>
    <w:p w14:paraId="73FD7A37" w14:textId="77777777" w:rsid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</w:p>
    <w:p w14:paraId="29705125" w14:textId="67243B22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lastRenderedPageBreak/>
        <w:t>Załącznik nr 4</w:t>
      </w:r>
    </w:p>
    <w:p w14:paraId="54E5CAF0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WZÓR WNIOSKU O POWOŁANIE DO ZAWODOWEJ SŁUŻBY WOJSKOWEJ</w:t>
      </w:r>
    </w:p>
    <w:p w14:paraId="0EA73281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noProof/>
          <w:color w:val="171725"/>
          <w:kern w:val="0"/>
          <w:sz w:val="21"/>
          <w:szCs w:val="21"/>
          <w:lang w:eastAsia="pl-PL"/>
          <w14:ligatures w14:val="none"/>
        </w:rPr>
        <w:drawing>
          <wp:inline distT="0" distB="0" distL="0" distR="0" wp14:anchorId="0A1B689F" wp14:editId="58894067">
            <wp:extent cx="6477000" cy="6896100"/>
            <wp:effectExtent l="0" t="0" r="0" b="0"/>
            <wp:docPr id="67" name="Obraz 67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9461F" w14:textId="77777777" w:rsidR="00FA218D" w:rsidRDefault="00FA218D" w:rsidP="00FA218D">
      <w:pPr>
        <w:spacing w:after="0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noProof/>
          <w:color w:val="171725"/>
          <w:kern w:val="0"/>
          <w:sz w:val="21"/>
          <w:szCs w:val="21"/>
          <w:lang w:eastAsia="pl-PL"/>
          <w14:ligatures w14:val="none"/>
        </w:rPr>
        <mc:AlternateContent>
          <mc:Choice Requires="wps">
            <w:drawing>
              <wp:inline distT="0" distB="0" distL="0" distR="0" wp14:anchorId="24788271" wp14:editId="3E30E66B">
                <wp:extent cx="304800" cy="304800"/>
                <wp:effectExtent l="0" t="0" r="0" b="0"/>
                <wp:docPr id="49" name="AutoShape 68" descr="Więce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274B8B" id="AutoShape 68" o:spid="_x0000_s1026" alt="Więcej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0F430D4" w14:textId="77777777" w:rsidR="00FA218D" w:rsidRDefault="00FA218D" w:rsidP="00FA218D">
      <w:pPr>
        <w:spacing w:after="0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</w:p>
    <w:p w14:paraId="40C45BF2" w14:textId="77777777" w:rsidR="00FA218D" w:rsidRDefault="00FA218D" w:rsidP="00FA218D">
      <w:pPr>
        <w:spacing w:after="0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</w:p>
    <w:p w14:paraId="7E11099E" w14:textId="77777777" w:rsidR="00FA218D" w:rsidRDefault="00FA218D" w:rsidP="00FA218D">
      <w:pPr>
        <w:spacing w:after="0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</w:p>
    <w:p w14:paraId="2CA30CDE" w14:textId="77777777" w:rsidR="00FA218D" w:rsidRPr="00FA218D" w:rsidRDefault="00FA218D" w:rsidP="00FA218D">
      <w:pPr>
        <w:spacing w:after="0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</w:p>
    <w:p w14:paraId="7913E322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lastRenderedPageBreak/>
        <w:t>Załącznik nr 5</w:t>
      </w:r>
    </w:p>
    <w:p w14:paraId="0AFD8152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b/>
          <w:bCs/>
          <w:color w:val="171725"/>
          <w:kern w:val="0"/>
          <w:sz w:val="21"/>
          <w:szCs w:val="21"/>
          <w:bdr w:val="single" w:sz="2" w:space="0" w:color="E5E7EB" w:frame="1"/>
          <w:lang w:eastAsia="pl-PL"/>
          <w14:ligatures w14:val="none"/>
        </w:rPr>
        <w:t>WZÓR UMOWY O PRZYZNANIU STYPENDIUM</w: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t> </w:t>
      </w:r>
      <w:bookmarkStart w:id="5" w:name="_ednref6"/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fldChar w:fldCharType="begin"/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instrText>HYPERLINK "https://www.inforlex.pl/dok/tresc,U23.2023.215.0000090,DECYZJA-Nr-78-MON-MINISTRA-OBRONY-NARODOWEJ-z-dnia-2-sierpnia-2023-r-w-sprawie-stypendiow-dla-kandydatow-na-zolnierzy.html" \l "_edn6" \o ""</w:instrTex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fldChar w:fldCharType="separate"/>
      </w:r>
      <w:r w:rsidRPr="00FA218D">
        <w:rPr>
          <w:rFonts w:ascii="Arial" w:eastAsia="Times New Roman" w:hAnsi="Arial" w:cs="Arial"/>
          <w:color w:val="4264E0"/>
          <w:kern w:val="0"/>
          <w:sz w:val="17"/>
          <w:szCs w:val="17"/>
          <w:u w:val="single"/>
          <w:bdr w:val="single" w:sz="2" w:space="0" w:color="E5E7EB" w:frame="1"/>
          <w:vertAlign w:val="superscript"/>
          <w:lang w:eastAsia="pl-PL"/>
          <w14:ligatures w14:val="none"/>
        </w:rPr>
        <w:t>[6]</w:t>
      </w:r>
      <w:r w:rsidRPr="00FA218D"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  <w:fldChar w:fldCharType="end"/>
      </w:r>
      <w:bookmarkEnd w:id="5"/>
    </w:p>
    <w:p w14:paraId="32986203" w14:textId="695768C3" w:rsidR="00FA218D" w:rsidRPr="00FA218D" w:rsidRDefault="00FA218D" w:rsidP="00FA218D">
      <w:pPr>
        <w:spacing w:after="0" w:line="240" w:lineRule="auto"/>
        <w:jc w:val="center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noProof/>
          <w:color w:val="171725"/>
          <w:kern w:val="0"/>
          <w:sz w:val="21"/>
          <w:szCs w:val="21"/>
          <w:lang w:eastAsia="pl-PL"/>
          <w14:ligatures w14:val="none"/>
        </w:rPr>
        <w:drawing>
          <wp:inline distT="0" distB="0" distL="0" distR="0" wp14:anchorId="750467A4" wp14:editId="4508F770">
            <wp:extent cx="6486525" cy="7953375"/>
            <wp:effectExtent l="0" t="0" r="9525" b="9525"/>
            <wp:docPr id="69" name="Obraz 69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C618E" w14:textId="595AFB7F" w:rsidR="00FA218D" w:rsidRDefault="00FA218D" w:rsidP="00FA218D">
      <w:pPr>
        <w:spacing w:after="0" w:line="240" w:lineRule="auto"/>
        <w:jc w:val="center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noProof/>
          <w:color w:val="171725"/>
          <w:kern w:val="0"/>
          <w:sz w:val="21"/>
          <w:szCs w:val="21"/>
          <w:lang w:eastAsia="pl-PL"/>
          <w14:ligatures w14:val="none"/>
        </w:rPr>
        <w:lastRenderedPageBreak/>
        <w:drawing>
          <wp:inline distT="0" distB="0" distL="0" distR="0" wp14:anchorId="04095D15" wp14:editId="7644967D">
            <wp:extent cx="6448425" cy="9239250"/>
            <wp:effectExtent l="0" t="0" r="9525" b="0"/>
            <wp:docPr id="70" name="Obraz 70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5529D" w14:textId="0BD453B8" w:rsidR="00FA218D" w:rsidRPr="00FA218D" w:rsidRDefault="00FA218D" w:rsidP="00FA218D">
      <w:pPr>
        <w:spacing w:after="0" w:line="240" w:lineRule="auto"/>
        <w:jc w:val="center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noProof/>
          <w:color w:val="171725"/>
          <w:kern w:val="0"/>
          <w:sz w:val="21"/>
          <w:szCs w:val="21"/>
          <w:lang w:eastAsia="pl-PL"/>
          <w14:ligatures w14:val="none"/>
        </w:rPr>
        <w:lastRenderedPageBreak/>
        <w:drawing>
          <wp:inline distT="0" distB="0" distL="0" distR="0" wp14:anchorId="404E2B87" wp14:editId="11E8A619">
            <wp:extent cx="6362700" cy="8772525"/>
            <wp:effectExtent l="0" t="0" r="0" b="9525"/>
            <wp:docPr id="71" name="Obraz 71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F12AB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</w:p>
    <w:p w14:paraId="4A7C2ED2" w14:textId="77777777" w:rsidR="00FA218D" w:rsidRPr="00FA218D" w:rsidRDefault="00FA218D" w:rsidP="00FA218D">
      <w:pPr>
        <w:spacing w:after="150" w:line="240" w:lineRule="auto"/>
        <w:jc w:val="center"/>
        <w:rPr>
          <w:rFonts w:ascii="Arial" w:eastAsia="Times New Roman" w:hAnsi="Arial" w:cs="Arial"/>
          <w:color w:val="171725"/>
          <w:kern w:val="0"/>
          <w:sz w:val="21"/>
          <w:szCs w:val="21"/>
          <w:lang w:eastAsia="pl-PL"/>
          <w14:ligatures w14:val="none"/>
        </w:rPr>
      </w:pPr>
      <w:r w:rsidRPr="00FA218D">
        <w:rPr>
          <w:rFonts w:ascii="Arial" w:eastAsia="Times New Roman" w:hAnsi="Arial" w:cs="Arial"/>
          <w:noProof/>
          <w:color w:val="171725"/>
          <w:kern w:val="0"/>
          <w:sz w:val="21"/>
          <w:szCs w:val="21"/>
          <w:lang w:eastAsia="pl-PL"/>
          <w14:ligatures w14:val="none"/>
        </w:rPr>
        <w:drawing>
          <wp:inline distT="0" distB="0" distL="0" distR="0" wp14:anchorId="2538CE92" wp14:editId="0F598771">
            <wp:extent cx="6667500" cy="4676775"/>
            <wp:effectExtent l="0" t="0" r="0" b="9525"/>
            <wp:docPr id="72" name="Obraz 72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85E60" w14:textId="77777777" w:rsid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</w:pPr>
      <w:bookmarkStart w:id="6" w:name="_edn1"/>
    </w:p>
    <w:p w14:paraId="747B841F" w14:textId="77777777" w:rsid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</w:pPr>
    </w:p>
    <w:p w14:paraId="2DA59C4F" w14:textId="77777777" w:rsid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</w:pPr>
    </w:p>
    <w:p w14:paraId="1C924A20" w14:textId="77777777" w:rsid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</w:pPr>
    </w:p>
    <w:p w14:paraId="322AECEF" w14:textId="77777777" w:rsid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</w:pPr>
    </w:p>
    <w:p w14:paraId="59C65E8C" w14:textId="77777777" w:rsid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</w:pPr>
    </w:p>
    <w:p w14:paraId="0D0422BB" w14:textId="77777777" w:rsid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</w:pPr>
    </w:p>
    <w:p w14:paraId="2796D63E" w14:textId="77777777" w:rsid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</w:pPr>
    </w:p>
    <w:p w14:paraId="5227124A" w14:textId="77777777" w:rsid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</w:pPr>
    </w:p>
    <w:p w14:paraId="4A857971" w14:textId="77777777" w:rsid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</w:pPr>
    </w:p>
    <w:p w14:paraId="380200C6" w14:textId="77777777" w:rsid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</w:pPr>
    </w:p>
    <w:p w14:paraId="39F5CA62" w14:textId="77777777" w:rsid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</w:pPr>
    </w:p>
    <w:p w14:paraId="191CFC24" w14:textId="3FE471FD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19"/>
          <w:szCs w:val="19"/>
          <w:lang w:eastAsia="pl-PL"/>
          <w14:ligatures w14:val="none"/>
        </w:rPr>
      </w:pPr>
      <w:hyperlink r:id="rId18" w:anchor="_ednref1" w:history="1">
        <w:r w:rsidRPr="00FA218D">
          <w:rPr>
            <w:rFonts w:ascii="Arial" w:eastAsia="Times New Roman" w:hAnsi="Arial" w:cs="Arial"/>
            <w:b/>
            <w:bCs/>
            <w:color w:val="4264E0"/>
            <w:kern w:val="0"/>
            <w:sz w:val="15"/>
            <w:szCs w:val="15"/>
            <w:u w:val="single"/>
            <w:bdr w:val="single" w:sz="2" w:space="0" w:color="E5E7EB" w:frame="1"/>
            <w:vertAlign w:val="superscript"/>
            <w:lang w:eastAsia="pl-PL"/>
            <w14:ligatures w14:val="none"/>
          </w:rPr>
          <w:t>[1]</w:t>
        </w:r>
      </w:hyperlink>
      <w:bookmarkEnd w:id="6"/>
      <w:r w:rsidRPr="00FA218D">
        <w:rPr>
          <w:rFonts w:ascii="Arial" w:eastAsia="Times New Roman" w:hAnsi="Arial" w:cs="Arial"/>
          <w:color w:val="171725"/>
          <w:kern w:val="0"/>
          <w:sz w:val="19"/>
          <w:szCs w:val="19"/>
          <w:lang w:eastAsia="pl-PL"/>
          <w14:ligatures w14:val="none"/>
        </w:rPr>
        <w:t> § 1 ust. 1 w brzmieniu ustalonym przez § 1 pkt 1 lit. a) decyzji nr 67/MON Ministra Obrony Narodowej z dnia 28 maja 2025 r. zmieniającej decyzję w sprawie stypendiów dla kandydatów na żołnierzy (</w:t>
      </w:r>
      <w:proofErr w:type="spellStart"/>
      <w:r w:rsidRPr="00FA218D">
        <w:rPr>
          <w:rFonts w:ascii="Arial" w:eastAsia="Times New Roman" w:hAnsi="Arial" w:cs="Arial"/>
          <w:color w:val="171725"/>
          <w:kern w:val="0"/>
          <w:sz w:val="19"/>
          <w:szCs w:val="19"/>
          <w:lang w:eastAsia="pl-PL"/>
          <w14:ligatures w14:val="none"/>
        </w:rPr>
        <w:t>Dz.Urz.MON</w:t>
      </w:r>
      <w:proofErr w:type="spellEnd"/>
      <w:r w:rsidRPr="00FA218D">
        <w:rPr>
          <w:rFonts w:ascii="Arial" w:eastAsia="Times New Roman" w:hAnsi="Arial" w:cs="Arial"/>
          <w:color w:val="171725"/>
          <w:kern w:val="0"/>
          <w:sz w:val="19"/>
          <w:szCs w:val="19"/>
          <w:lang w:eastAsia="pl-PL"/>
          <w14:ligatures w14:val="none"/>
        </w:rPr>
        <w:t>. poz. 83). Zmiana weszła w życie 29 maja 2025 r.</w:t>
      </w:r>
    </w:p>
    <w:bookmarkStart w:id="7" w:name="_edn2"/>
    <w:p w14:paraId="0801C05B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19"/>
          <w:szCs w:val="19"/>
          <w:lang w:eastAsia="pl-PL"/>
          <w14:ligatures w14:val="none"/>
        </w:rPr>
      </w:pPr>
      <w:r w:rsidRPr="00FA218D"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  <w:fldChar w:fldCharType="begin"/>
      </w:r>
      <w:r w:rsidRPr="00FA218D"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  <w:instrText>HYPERLINK "https://www.inforlex.pl/dok/tresc,U23.2023.215.0000090,DECYZJA-Nr-78-MON-MINISTRA-OBRONY-NARODOWEJ-z-dnia-2-sierpnia-2023-r-w-sprawie-stypendiow-dla-kandydatow-na-zolnierzy.html" \l "_ednref2" \o ""</w:instrText>
      </w:r>
      <w:r w:rsidRPr="00FA218D"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</w:r>
      <w:r w:rsidRPr="00FA218D"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  <w:fldChar w:fldCharType="separate"/>
      </w:r>
      <w:r w:rsidRPr="00FA218D">
        <w:rPr>
          <w:rFonts w:ascii="Arial" w:eastAsia="Times New Roman" w:hAnsi="Arial" w:cs="Arial"/>
          <w:b/>
          <w:bCs/>
          <w:color w:val="4264E0"/>
          <w:kern w:val="0"/>
          <w:sz w:val="15"/>
          <w:szCs w:val="15"/>
          <w:u w:val="single"/>
          <w:bdr w:val="single" w:sz="2" w:space="0" w:color="E5E7EB" w:frame="1"/>
          <w:vertAlign w:val="superscript"/>
          <w:lang w:eastAsia="pl-PL"/>
          <w14:ligatures w14:val="none"/>
        </w:rPr>
        <w:t>[2]</w:t>
      </w:r>
      <w:r w:rsidRPr="00FA218D"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  <w:fldChar w:fldCharType="end"/>
      </w:r>
      <w:bookmarkEnd w:id="7"/>
      <w:r w:rsidRPr="00FA218D">
        <w:rPr>
          <w:rFonts w:ascii="Arial" w:eastAsia="Times New Roman" w:hAnsi="Arial" w:cs="Arial"/>
          <w:color w:val="171725"/>
          <w:kern w:val="0"/>
          <w:sz w:val="19"/>
          <w:szCs w:val="19"/>
          <w:lang w:eastAsia="pl-PL"/>
          <w14:ligatures w14:val="none"/>
        </w:rPr>
        <w:t> § 1 ust. 2 w brzmieniu ustalonym przez § 1 pkt 1 lit. a) decyzji nr 67/MON Ministra Obrony Narodowej z dnia 28 maja 2025 r. zmieniającej decyzję w sprawie stypendiów dla kandydatów na żołnierzy (</w:t>
      </w:r>
      <w:proofErr w:type="spellStart"/>
      <w:r w:rsidRPr="00FA218D">
        <w:rPr>
          <w:rFonts w:ascii="Arial" w:eastAsia="Times New Roman" w:hAnsi="Arial" w:cs="Arial"/>
          <w:color w:val="171725"/>
          <w:kern w:val="0"/>
          <w:sz w:val="19"/>
          <w:szCs w:val="19"/>
          <w:lang w:eastAsia="pl-PL"/>
          <w14:ligatures w14:val="none"/>
        </w:rPr>
        <w:t>Dz.Urz.MON</w:t>
      </w:r>
      <w:proofErr w:type="spellEnd"/>
      <w:r w:rsidRPr="00FA218D">
        <w:rPr>
          <w:rFonts w:ascii="Arial" w:eastAsia="Times New Roman" w:hAnsi="Arial" w:cs="Arial"/>
          <w:color w:val="171725"/>
          <w:kern w:val="0"/>
          <w:sz w:val="19"/>
          <w:szCs w:val="19"/>
          <w:lang w:eastAsia="pl-PL"/>
          <w14:ligatures w14:val="none"/>
        </w:rPr>
        <w:t>. poz. 83). Zmiana weszła w życie 29 maja 2025 r.</w:t>
      </w:r>
    </w:p>
    <w:bookmarkStart w:id="8" w:name="_edn3"/>
    <w:p w14:paraId="463D1D47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19"/>
          <w:szCs w:val="19"/>
          <w:lang w:eastAsia="pl-PL"/>
          <w14:ligatures w14:val="none"/>
        </w:rPr>
      </w:pPr>
      <w:r w:rsidRPr="00FA218D"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  <w:fldChar w:fldCharType="begin"/>
      </w:r>
      <w:r w:rsidRPr="00FA218D"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  <w:instrText>HYPERLINK "https://www.inforlex.pl/dok/tresc,U23.2023.215.0000090,DECYZJA-Nr-78-MON-MINISTRA-OBRONY-NARODOWEJ-z-dnia-2-sierpnia-2023-r-w-sprawie-stypendiow-dla-kandydatow-na-zolnierzy.html" \l "_ednref3" \o ""</w:instrText>
      </w:r>
      <w:r w:rsidRPr="00FA218D"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</w:r>
      <w:r w:rsidRPr="00FA218D"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  <w:fldChar w:fldCharType="separate"/>
      </w:r>
      <w:r w:rsidRPr="00FA218D">
        <w:rPr>
          <w:rFonts w:ascii="Arial" w:eastAsia="Times New Roman" w:hAnsi="Arial" w:cs="Arial"/>
          <w:b/>
          <w:bCs/>
          <w:color w:val="4264E0"/>
          <w:kern w:val="0"/>
          <w:sz w:val="15"/>
          <w:szCs w:val="15"/>
          <w:u w:val="single"/>
          <w:bdr w:val="single" w:sz="2" w:space="0" w:color="E5E7EB" w:frame="1"/>
          <w:vertAlign w:val="superscript"/>
          <w:lang w:eastAsia="pl-PL"/>
          <w14:ligatures w14:val="none"/>
        </w:rPr>
        <w:t>[3]</w:t>
      </w:r>
      <w:r w:rsidRPr="00FA218D"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  <w:fldChar w:fldCharType="end"/>
      </w:r>
      <w:bookmarkEnd w:id="8"/>
      <w:r w:rsidRPr="00FA218D">
        <w:rPr>
          <w:rFonts w:ascii="Arial" w:eastAsia="Times New Roman" w:hAnsi="Arial" w:cs="Arial"/>
          <w:color w:val="171725"/>
          <w:kern w:val="0"/>
          <w:sz w:val="19"/>
          <w:szCs w:val="19"/>
          <w:lang w:eastAsia="pl-PL"/>
          <w14:ligatures w14:val="none"/>
        </w:rPr>
        <w:t> § 1 ust. 3 w brzmieniu ustalonym przez § 1 pkt 1 lit. a) decyzji nr 67/MON Ministra Obrony Narodowej z dnia 28 maja 2025 r. zmieniającej decyzję w sprawie stypendiów dla kandydatów na żołnierzy (</w:t>
      </w:r>
      <w:proofErr w:type="spellStart"/>
      <w:r w:rsidRPr="00FA218D">
        <w:rPr>
          <w:rFonts w:ascii="Arial" w:eastAsia="Times New Roman" w:hAnsi="Arial" w:cs="Arial"/>
          <w:color w:val="171725"/>
          <w:kern w:val="0"/>
          <w:sz w:val="19"/>
          <w:szCs w:val="19"/>
          <w:lang w:eastAsia="pl-PL"/>
          <w14:ligatures w14:val="none"/>
        </w:rPr>
        <w:t>Dz.Urz.MON</w:t>
      </w:r>
      <w:proofErr w:type="spellEnd"/>
      <w:r w:rsidRPr="00FA218D">
        <w:rPr>
          <w:rFonts w:ascii="Arial" w:eastAsia="Times New Roman" w:hAnsi="Arial" w:cs="Arial"/>
          <w:color w:val="171725"/>
          <w:kern w:val="0"/>
          <w:sz w:val="19"/>
          <w:szCs w:val="19"/>
          <w:lang w:eastAsia="pl-PL"/>
          <w14:ligatures w14:val="none"/>
        </w:rPr>
        <w:t>. poz. 83). Zmiana weszła w życie 29 maja 2025 r.</w:t>
      </w:r>
    </w:p>
    <w:bookmarkStart w:id="9" w:name="_edn4"/>
    <w:p w14:paraId="31990BCE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19"/>
          <w:szCs w:val="19"/>
          <w:lang w:eastAsia="pl-PL"/>
          <w14:ligatures w14:val="none"/>
        </w:rPr>
      </w:pPr>
      <w:r w:rsidRPr="00FA218D"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  <w:fldChar w:fldCharType="begin"/>
      </w:r>
      <w:r w:rsidRPr="00FA218D"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  <w:instrText>HYPERLINK "https://www.inforlex.pl/dok/tresc,U23.2023.215.0000090,DECYZJA-Nr-78-MON-MINISTRA-OBRONY-NARODOWEJ-z-dnia-2-sierpnia-2023-r-w-sprawie-stypendiow-dla-kandydatow-na-zolnierzy.html" \l "_ednref4" \o ""</w:instrText>
      </w:r>
      <w:r w:rsidRPr="00FA218D"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</w:r>
      <w:r w:rsidRPr="00FA218D"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  <w:fldChar w:fldCharType="separate"/>
      </w:r>
      <w:r w:rsidRPr="00FA218D">
        <w:rPr>
          <w:rFonts w:ascii="Arial" w:eastAsia="Times New Roman" w:hAnsi="Arial" w:cs="Arial"/>
          <w:b/>
          <w:bCs/>
          <w:color w:val="4264E0"/>
          <w:kern w:val="0"/>
          <w:sz w:val="15"/>
          <w:szCs w:val="15"/>
          <w:u w:val="single"/>
          <w:bdr w:val="single" w:sz="2" w:space="0" w:color="E5E7EB" w:frame="1"/>
          <w:vertAlign w:val="superscript"/>
          <w:lang w:eastAsia="pl-PL"/>
          <w14:ligatures w14:val="none"/>
        </w:rPr>
        <w:t>[4]</w:t>
      </w:r>
      <w:r w:rsidRPr="00FA218D"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  <w:fldChar w:fldCharType="end"/>
      </w:r>
      <w:bookmarkEnd w:id="9"/>
      <w:r w:rsidRPr="00FA218D">
        <w:rPr>
          <w:rFonts w:ascii="Arial" w:eastAsia="Times New Roman" w:hAnsi="Arial" w:cs="Arial"/>
          <w:color w:val="171725"/>
          <w:kern w:val="0"/>
          <w:sz w:val="19"/>
          <w:szCs w:val="19"/>
          <w:lang w:eastAsia="pl-PL"/>
          <w14:ligatures w14:val="none"/>
        </w:rPr>
        <w:t> § 1 ust. 3a dodany przez § 1 pkt 1 lit. b) decyzji nr 67/MON Ministra Obrony Narodowej z dnia 28 maja 2025 r. zmieniającej decyzję w sprawie stypendiów dla kandydatów na żołnierzy (</w:t>
      </w:r>
      <w:proofErr w:type="spellStart"/>
      <w:r w:rsidRPr="00FA218D">
        <w:rPr>
          <w:rFonts w:ascii="Arial" w:eastAsia="Times New Roman" w:hAnsi="Arial" w:cs="Arial"/>
          <w:color w:val="171725"/>
          <w:kern w:val="0"/>
          <w:sz w:val="19"/>
          <w:szCs w:val="19"/>
          <w:lang w:eastAsia="pl-PL"/>
          <w14:ligatures w14:val="none"/>
        </w:rPr>
        <w:t>Dz.Urz.MON</w:t>
      </w:r>
      <w:proofErr w:type="spellEnd"/>
      <w:r w:rsidRPr="00FA218D">
        <w:rPr>
          <w:rFonts w:ascii="Arial" w:eastAsia="Times New Roman" w:hAnsi="Arial" w:cs="Arial"/>
          <w:color w:val="171725"/>
          <w:kern w:val="0"/>
          <w:sz w:val="19"/>
          <w:szCs w:val="19"/>
          <w:lang w:eastAsia="pl-PL"/>
          <w14:ligatures w14:val="none"/>
        </w:rPr>
        <w:t>. poz. 83). Zmiana weszła w życie 29 maja 2025 r.</w:t>
      </w:r>
    </w:p>
    <w:bookmarkStart w:id="10" w:name="_edn5"/>
    <w:p w14:paraId="57669D99" w14:textId="77777777" w:rsidR="00FA218D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19"/>
          <w:szCs w:val="19"/>
          <w:lang w:eastAsia="pl-PL"/>
          <w14:ligatures w14:val="none"/>
        </w:rPr>
      </w:pPr>
      <w:r w:rsidRPr="00FA218D"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  <w:fldChar w:fldCharType="begin"/>
      </w:r>
      <w:r w:rsidRPr="00FA218D"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  <w:instrText>HYPERLINK "https://www.inforlex.pl/dok/tresc,U23.2023.215.0000090,DECYZJA-Nr-78-MON-MINISTRA-OBRONY-NARODOWEJ-z-dnia-2-sierpnia-2023-r-w-sprawie-stypendiow-dla-kandydatow-na-zolnierzy.html" \l "_ednref5" \o ""</w:instrText>
      </w:r>
      <w:r w:rsidRPr="00FA218D"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</w:r>
      <w:r w:rsidRPr="00FA218D"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  <w:fldChar w:fldCharType="separate"/>
      </w:r>
      <w:r w:rsidRPr="00FA218D">
        <w:rPr>
          <w:rFonts w:ascii="Arial" w:eastAsia="Times New Roman" w:hAnsi="Arial" w:cs="Arial"/>
          <w:b/>
          <w:bCs/>
          <w:color w:val="4264E0"/>
          <w:kern w:val="0"/>
          <w:sz w:val="15"/>
          <w:szCs w:val="15"/>
          <w:u w:val="single"/>
          <w:bdr w:val="single" w:sz="2" w:space="0" w:color="E5E7EB" w:frame="1"/>
          <w:vertAlign w:val="superscript"/>
          <w:lang w:eastAsia="pl-PL"/>
          <w14:ligatures w14:val="none"/>
        </w:rPr>
        <w:t>[5]</w:t>
      </w:r>
      <w:r w:rsidRPr="00FA218D"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  <w:fldChar w:fldCharType="end"/>
      </w:r>
      <w:bookmarkEnd w:id="10"/>
      <w:r w:rsidRPr="00FA218D">
        <w:rPr>
          <w:rFonts w:ascii="Arial" w:eastAsia="Times New Roman" w:hAnsi="Arial" w:cs="Arial"/>
          <w:color w:val="171725"/>
          <w:kern w:val="0"/>
          <w:sz w:val="19"/>
          <w:szCs w:val="19"/>
          <w:lang w:eastAsia="pl-PL"/>
          <w14:ligatures w14:val="none"/>
        </w:rPr>
        <w:t> § 1 ust. 4 w brzmieniu ustalonym przez § 1 pkt 1 lit. c) decyzji nr 67/MON Ministra Obrony Narodowej z dnia 28 maja 2025 r. zmieniającej decyzję w sprawie stypendiów dla kandydatów na żołnierzy (</w:t>
      </w:r>
      <w:proofErr w:type="spellStart"/>
      <w:r w:rsidRPr="00FA218D">
        <w:rPr>
          <w:rFonts w:ascii="Arial" w:eastAsia="Times New Roman" w:hAnsi="Arial" w:cs="Arial"/>
          <w:color w:val="171725"/>
          <w:kern w:val="0"/>
          <w:sz w:val="19"/>
          <w:szCs w:val="19"/>
          <w:lang w:eastAsia="pl-PL"/>
          <w14:ligatures w14:val="none"/>
        </w:rPr>
        <w:t>Dz.Urz.MON</w:t>
      </w:r>
      <w:proofErr w:type="spellEnd"/>
      <w:r w:rsidRPr="00FA218D">
        <w:rPr>
          <w:rFonts w:ascii="Arial" w:eastAsia="Times New Roman" w:hAnsi="Arial" w:cs="Arial"/>
          <w:color w:val="171725"/>
          <w:kern w:val="0"/>
          <w:sz w:val="19"/>
          <w:szCs w:val="19"/>
          <w:lang w:eastAsia="pl-PL"/>
          <w14:ligatures w14:val="none"/>
        </w:rPr>
        <w:t>. poz. 83). Zmiana weszła w życie 29 maja 2025 r.</w:t>
      </w:r>
    </w:p>
    <w:bookmarkStart w:id="11" w:name="_edn6"/>
    <w:p w14:paraId="4C1FB931" w14:textId="126F1E3E" w:rsidR="00230691" w:rsidRPr="00FA218D" w:rsidRDefault="00FA218D" w:rsidP="00FA218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171725"/>
          <w:kern w:val="0"/>
          <w:sz w:val="19"/>
          <w:szCs w:val="19"/>
          <w:lang w:eastAsia="pl-PL"/>
          <w14:ligatures w14:val="none"/>
        </w:rPr>
      </w:pPr>
      <w:r w:rsidRPr="00FA218D"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  <w:fldChar w:fldCharType="begin"/>
      </w:r>
      <w:r w:rsidRPr="00FA218D"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  <w:instrText>HYPERLINK "https://www.inforlex.pl/dok/tresc,U23.2023.215.0000090,DECYZJA-Nr-78-MON-MINISTRA-OBRONY-NARODOWEJ-z-dnia-2-sierpnia-2023-r-w-sprawie-stypendiow-dla-kandydatow-na-zolnierzy.html" \l "_ednref6" \o ""</w:instrText>
      </w:r>
      <w:r w:rsidRPr="00FA218D"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</w:r>
      <w:r w:rsidRPr="00FA218D"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  <w:fldChar w:fldCharType="separate"/>
      </w:r>
      <w:r w:rsidRPr="00FA218D">
        <w:rPr>
          <w:rFonts w:ascii="Arial" w:eastAsia="Times New Roman" w:hAnsi="Arial" w:cs="Arial"/>
          <w:b/>
          <w:bCs/>
          <w:color w:val="4264E0"/>
          <w:kern w:val="0"/>
          <w:sz w:val="15"/>
          <w:szCs w:val="15"/>
          <w:u w:val="single"/>
          <w:bdr w:val="single" w:sz="2" w:space="0" w:color="E5E7EB" w:frame="1"/>
          <w:vertAlign w:val="superscript"/>
          <w:lang w:eastAsia="pl-PL"/>
          <w14:ligatures w14:val="none"/>
        </w:rPr>
        <w:t>[6]</w:t>
      </w:r>
      <w:r w:rsidRPr="00FA218D">
        <w:rPr>
          <w:rFonts w:ascii="Arial" w:eastAsia="Times New Roman" w:hAnsi="Arial" w:cs="Arial"/>
          <w:b/>
          <w:bCs/>
          <w:color w:val="171725"/>
          <w:kern w:val="0"/>
          <w:sz w:val="19"/>
          <w:szCs w:val="19"/>
          <w:bdr w:val="single" w:sz="2" w:space="0" w:color="E5E7EB" w:frame="1"/>
          <w:lang w:eastAsia="pl-PL"/>
          <w14:ligatures w14:val="none"/>
        </w:rPr>
        <w:fldChar w:fldCharType="end"/>
      </w:r>
      <w:bookmarkEnd w:id="11"/>
      <w:r w:rsidRPr="00FA218D">
        <w:rPr>
          <w:rFonts w:ascii="Arial" w:eastAsia="Times New Roman" w:hAnsi="Arial" w:cs="Arial"/>
          <w:color w:val="171725"/>
          <w:kern w:val="0"/>
          <w:sz w:val="19"/>
          <w:szCs w:val="19"/>
          <w:lang w:eastAsia="pl-PL"/>
          <w14:ligatures w14:val="none"/>
        </w:rPr>
        <w:t> Załącznik nr 5 w brzmieniu ustalonym przez § 1 pkt 2 decyzji nr 67/MON Ministra Obrony Narodowej z dnia 28 maja 2025 r. zmieniającej decyzję w sprawie stypendiów dla kandydatów na żołnierzy (</w:t>
      </w:r>
      <w:proofErr w:type="spellStart"/>
      <w:r w:rsidRPr="00FA218D">
        <w:rPr>
          <w:rFonts w:ascii="Arial" w:eastAsia="Times New Roman" w:hAnsi="Arial" w:cs="Arial"/>
          <w:color w:val="171725"/>
          <w:kern w:val="0"/>
          <w:sz w:val="19"/>
          <w:szCs w:val="19"/>
          <w:lang w:eastAsia="pl-PL"/>
          <w14:ligatures w14:val="none"/>
        </w:rPr>
        <w:t>Dz.Urz.MON</w:t>
      </w:r>
      <w:proofErr w:type="spellEnd"/>
      <w:r w:rsidRPr="00FA218D">
        <w:rPr>
          <w:rFonts w:ascii="Arial" w:eastAsia="Times New Roman" w:hAnsi="Arial" w:cs="Arial"/>
          <w:color w:val="171725"/>
          <w:kern w:val="0"/>
          <w:sz w:val="19"/>
          <w:szCs w:val="19"/>
          <w:lang w:eastAsia="pl-PL"/>
          <w14:ligatures w14:val="none"/>
        </w:rPr>
        <w:t>. poz. 83). Zmiana weszła w życie 29 maja 2025 r.</w:t>
      </w:r>
    </w:p>
    <w:sectPr w:rsidR="00230691" w:rsidRPr="00FA21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18D"/>
    <w:rsid w:val="00230691"/>
    <w:rsid w:val="009E1464"/>
    <w:rsid w:val="00C40ED8"/>
    <w:rsid w:val="00EF71F3"/>
    <w:rsid w:val="00FA2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F2D3C"/>
  <w15:chartTrackingRefBased/>
  <w15:docId w15:val="{9200DA7E-3097-4576-8D05-DE8CEA168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A21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A21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A21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A21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A21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A21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A21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A21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A21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A21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A21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A21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A218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A218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A218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A218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A218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A218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A21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A21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A21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A21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A21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A218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A218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A218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A21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A218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A218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52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6192">
          <w:marLeft w:val="0"/>
          <w:marRight w:val="0"/>
          <w:marTop w:val="0"/>
          <w:marBottom w:val="0"/>
          <w:divBdr>
            <w:top w:val="single" w:sz="2" w:space="0" w:color="E2E4E9"/>
            <w:left w:val="single" w:sz="2" w:space="0" w:color="E2E4E9"/>
            <w:bottom w:val="single" w:sz="6" w:space="0" w:color="E2E4E9"/>
            <w:right w:val="single" w:sz="2" w:space="0" w:color="E2E4E9"/>
          </w:divBdr>
          <w:divsChild>
            <w:div w:id="186228106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0930421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56186106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578249195">
                  <w:marLeft w:val="0"/>
                  <w:marRight w:val="0"/>
                  <w:marTop w:val="150"/>
                  <w:marBottom w:val="15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6060408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3319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4E9"/>
                            <w:left w:val="single" w:sz="2" w:space="0" w:color="E2E4E9"/>
                            <w:bottom w:val="single" w:sz="6" w:space="0" w:color="E2E4E9"/>
                            <w:right w:val="single" w:sz="2" w:space="0" w:color="E2E4E9"/>
                          </w:divBdr>
                          <w:divsChild>
                            <w:div w:id="653488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48644105">
                  <w:marLeft w:val="0"/>
                  <w:marRight w:val="0"/>
                  <w:marTop w:val="150"/>
                  <w:marBottom w:val="15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3088254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17689636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41793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4E9"/>
                            <w:left w:val="single" w:sz="2" w:space="0" w:color="E2E4E9"/>
                            <w:bottom w:val="single" w:sz="6" w:space="0" w:color="E2E4E9"/>
                            <w:right w:val="single" w:sz="2" w:space="0" w:color="E2E4E9"/>
                          </w:divBdr>
                        </w:div>
                      </w:divsChild>
                    </w:div>
                  </w:divsChild>
                </w:div>
                <w:div w:id="176770929">
                  <w:marLeft w:val="0"/>
                  <w:marRight w:val="0"/>
                  <w:marTop w:val="150"/>
                  <w:marBottom w:val="15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3686835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12908205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92237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4E9"/>
                            <w:left w:val="single" w:sz="2" w:space="0" w:color="E2E4E9"/>
                            <w:bottom w:val="single" w:sz="6" w:space="0" w:color="E2E4E9"/>
                            <w:right w:val="single" w:sz="2" w:space="0" w:color="E2E4E9"/>
                          </w:divBdr>
                        </w:div>
                      </w:divsChild>
                    </w:div>
                  </w:divsChild>
                </w:div>
                <w:div w:id="834954220">
                  <w:marLeft w:val="0"/>
                  <w:marRight w:val="0"/>
                  <w:marTop w:val="150"/>
                  <w:marBottom w:val="15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9584184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11448579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7938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4E9"/>
                            <w:left w:val="single" w:sz="2" w:space="0" w:color="E2E4E9"/>
                            <w:bottom w:val="single" w:sz="6" w:space="0" w:color="E2E4E9"/>
                            <w:right w:val="single" w:sz="2" w:space="0" w:color="E2E4E9"/>
                          </w:divBdr>
                        </w:div>
                      </w:divsChild>
                    </w:div>
                  </w:divsChild>
                </w:div>
                <w:div w:id="1650131420">
                  <w:marLeft w:val="0"/>
                  <w:marRight w:val="0"/>
                  <w:marTop w:val="150"/>
                  <w:marBottom w:val="15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8725249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18637853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03207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4E9"/>
                            <w:left w:val="single" w:sz="2" w:space="0" w:color="E2E4E9"/>
                            <w:bottom w:val="single" w:sz="6" w:space="0" w:color="E2E4E9"/>
                            <w:right w:val="single" w:sz="2" w:space="0" w:color="E2E4E9"/>
                          </w:divBdr>
                        </w:div>
                      </w:divsChild>
                    </w:div>
                  </w:divsChild>
                </w:div>
                <w:div w:id="1643002939">
                  <w:marLeft w:val="0"/>
                  <w:marRight w:val="0"/>
                  <w:marTop w:val="150"/>
                  <w:marBottom w:val="15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6978547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11734484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0120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4E9"/>
                            <w:left w:val="single" w:sz="2" w:space="0" w:color="E2E4E9"/>
                            <w:bottom w:val="single" w:sz="6" w:space="0" w:color="E2E4E9"/>
                            <w:right w:val="single" w:sz="2" w:space="0" w:color="E2E4E9"/>
                          </w:divBdr>
                        </w:div>
                      </w:divsChild>
                    </w:div>
                  </w:divsChild>
                </w:div>
                <w:div w:id="2026974227">
                  <w:marLeft w:val="0"/>
                  <w:marRight w:val="0"/>
                  <w:marTop w:val="150"/>
                  <w:marBottom w:val="15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9670507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18147133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3190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4E9"/>
                            <w:left w:val="single" w:sz="2" w:space="0" w:color="E2E4E9"/>
                            <w:bottom w:val="single" w:sz="6" w:space="0" w:color="E2E4E9"/>
                            <w:right w:val="single" w:sz="2" w:space="0" w:color="E2E4E9"/>
                          </w:divBdr>
                        </w:div>
                      </w:divsChild>
                    </w:div>
                  </w:divsChild>
                </w:div>
                <w:div w:id="1114789882">
                  <w:marLeft w:val="0"/>
                  <w:marRight w:val="0"/>
                  <w:marTop w:val="150"/>
                  <w:marBottom w:val="15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8195699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16325172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95552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4E9"/>
                            <w:left w:val="single" w:sz="2" w:space="0" w:color="E2E4E9"/>
                            <w:bottom w:val="single" w:sz="6" w:space="0" w:color="E2E4E9"/>
                            <w:right w:val="single" w:sz="2" w:space="0" w:color="E2E4E9"/>
                          </w:divBdr>
                        </w:div>
                      </w:divsChild>
                    </w:div>
                  </w:divsChild>
                </w:div>
                <w:div w:id="1980382460">
                  <w:marLeft w:val="0"/>
                  <w:marRight w:val="0"/>
                  <w:marTop w:val="150"/>
                  <w:marBottom w:val="15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1618962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14918673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98258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4E9"/>
                            <w:left w:val="single" w:sz="2" w:space="0" w:color="E2E4E9"/>
                            <w:bottom w:val="single" w:sz="6" w:space="0" w:color="E2E4E9"/>
                            <w:right w:val="single" w:sz="2" w:space="0" w:color="E2E4E9"/>
                          </w:divBdr>
                        </w:div>
                      </w:divsChild>
                    </w:div>
                  </w:divsChild>
                </w:div>
                <w:div w:id="810750860">
                  <w:marLeft w:val="0"/>
                  <w:marRight w:val="0"/>
                  <w:marTop w:val="150"/>
                  <w:marBottom w:val="15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6011812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4783091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29834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4E9"/>
                            <w:left w:val="single" w:sz="2" w:space="0" w:color="E2E4E9"/>
                            <w:bottom w:val="single" w:sz="6" w:space="0" w:color="E2E4E9"/>
                            <w:right w:val="single" w:sz="2" w:space="0" w:color="E2E4E9"/>
                          </w:divBdr>
                        </w:div>
                      </w:divsChild>
                    </w:div>
                  </w:divsChild>
                </w:div>
                <w:div w:id="1384014591">
                  <w:marLeft w:val="0"/>
                  <w:marRight w:val="0"/>
                  <w:marTop w:val="150"/>
                  <w:marBottom w:val="15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7778277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1822805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46436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4E9"/>
                            <w:left w:val="single" w:sz="2" w:space="0" w:color="E2E4E9"/>
                            <w:bottom w:val="single" w:sz="6" w:space="0" w:color="E2E4E9"/>
                            <w:right w:val="single" w:sz="2" w:space="0" w:color="E2E4E9"/>
                          </w:divBdr>
                        </w:div>
                      </w:divsChild>
                    </w:div>
                  </w:divsChild>
                </w:div>
                <w:div w:id="489492602">
                  <w:marLeft w:val="0"/>
                  <w:marRight w:val="0"/>
                  <w:marTop w:val="150"/>
                  <w:marBottom w:val="15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7144996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3594802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7880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4E9"/>
                            <w:left w:val="single" w:sz="2" w:space="0" w:color="E2E4E9"/>
                            <w:bottom w:val="single" w:sz="6" w:space="0" w:color="E2E4E9"/>
                            <w:right w:val="single" w:sz="2" w:space="0" w:color="E2E4E9"/>
                          </w:divBdr>
                        </w:div>
                      </w:divsChild>
                    </w:div>
                  </w:divsChild>
                </w:div>
                <w:div w:id="281543623">
                  <w:marLeft w:val="0"/>
                  <w:marRight w:val="0"/>
                  <w:marTop w:val="150"/>
                  <w:marBottom w:val="15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6747656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12648772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21847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4E9"/>
                            <w:left w:val="single" w:sz="2" w:space="0" w:color="E2E4E9"/>
                            <w:bottom w:val="single" w:sz="6" w:space="0" w:color="E2E4E9"/>
                            <w:right w:val="single" w:sz="2" w:space="0" w:color="E2E4E9"/>
                          </w:divBdr>
                        </w:div>
                      </w:divsChild>
                    </w:div>
                  </w:divsChild>
                </w:div>
                <w:div w:id="121267104">
                  <w:marLeft w:val="0"/>
                  <w:marRight w:val="0"/>
                  <w:marTop w:val="150"/>
                  <w:marBottom w:val="15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0638682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12888547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377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4E9"/>
                            <w:left w:val="single" w:sz="2" w:space="0" w:color="E2E4E9"/>
                            <w:bottom w:val="single" w:sz="6" w:space="0" w:color="E2E4E9"/>
                            <w:right w:val="single" w:sz="2" w:space="0" w:color="E2E4E9"/>
                          </w:divBdr>
                        </w:div>
                      </w:divsChild>
                    </w:div>
                  </w:divsChild>
                </w:div>
                <w:div w:id="61682330">
                  <w:marLeft w:val="0"/>
                  <w:marRight w:val="0"/>
                  <w:marTop w:val="150"/>
                  <w:marBottom w:val="15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6331451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10907342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06529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4E9"/>
                            <w:left w:val="single" w:sz="2" w:space="0" w:color="E2E4E9"/>
                            <w:bottom w:val="single" w:sz="6" w:space="0" w:color="E2E4E9"/>
                            <w:right w:val="single" w:sz="2" w:space="0" w:color="E2E4E9"/>
                          </w:divBdr>
                        </w:div>
                      </w:divsChild>
                    </w:div>
                  </w:divsChild>
                </w:div>
                <w:div w:id="1903444825">
                  <w:marLeft w:val="0"/>
                  <w:marRight w:val="0"/>
                  <w:marTop w:val="150"/>
                  <w:marBottom w:val="15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4603420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8203172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2394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4E9"/>
                            <w:left w:val="single" w:sz="2" w:space="0" w:color="E2E4E9"/>
                            <w:bottom w:val="single" w:sz="6" w:space="0" w:color="E2E4E9"/>
                            <w:right w:val="single" w:sz="2" w:space="0" w:color="E2E4E9"/>
                          </w:divBdr>
                        </w:div>
                      </w:divsChild>
                    </w:div>
                  </w:divsChild>
                </w:div>
                <w:div w:id="1223492113">
                  <w:marLeft w:val="0"/>
                  <w:marRight w:val="0"/>
                  <w:marTop w:val="150"/>
                  <w:marBottom w:val="15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7968753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73505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4E9"/>
                            <w:left w:val="single" w:sz="2" w:space="0" w:color="E2E4E9"/>
                            <w:bottom w:val="single" w:sz="6" w:space="0" w:color="E2E4E9"/>
                            <w:right w:val="single" w:sz="2" w:space="0" w:color="E2E4E9"/>
                          </w:divBdr>
                          <w:divsChild>
                            <w:div w:id="108144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1864702">
                  <w:marLeft w:val="0"/>
                  <w:marRight w:val="0"/>
                  <w:marTop w:val="150"/>
                  <w:marBottom w:val="15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9736358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81122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4E9"/>
                            <w:left w:val="single" w:sz="2" w:space="0" w:color="E2E4E9"/>
                            <w:bottom w:val="single" w:sz="6" w:space="0" w:color="E2E4E9"/>
                            <w:right w:val="single" w:sz="2" w:space="0" w:color="E2E4E9"/>
                          </w:divBdr>
                          <w:divsChild>
                            <w:div w:id="1201744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16932051">
                  <w:marLeft w:val="0"/>
                  <w:marRight w:val="0"/>
                  <w:marTop w:val="150"/>
                  <w:marBottom w:val="15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7940997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74383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4E9"/>
                            <w:left w:val="single" w:sz="2" w:space="0" w:color="E2E4E9"/>
                            <w:bottom w:val="single" w:sz="6" w:space="0" w:color="E2E4E9"/>
                            <w:right w:val="single" w:sz="2" w:space="0" w:color="E2E4E9"/>
                          </w:divBdr>
                          <w:divsChild>
                            <w:div w:id="59286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44213540">
                  <w:marLeft w:val="0"/>
                  <w:marRight w:val="0"/>
                  <w:marTop w:val="150"/>
                  <w:marBottom w:val="15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3342608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8876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4E9"/>
                            <w:left w:val="single" w:sz="2" w:space="0" w:color="E2E4E9"/>
                            <w:bottom w:val="single" w:sz="6" w:space="0" w:color="E2E4E9"/>
                            <w:right w:val="single" w:sz="2" w:space="0" w:color="E2E4E9"/>
                          </w:divBdr>
                          <w:divsChild>
                            <w:div w:id="85288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99772191">
                  <w:marLeft w:val="0"/>
                  <w:marRight w:val="0"/>
                  <w:marTop w:val="150"/>
                  <w:marBottom w:val="15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9801101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10317341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3498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4E9"/>
                            <w:left w:val="single" w:sz="2" w:space="0" w:color="E2E4E9"/>
                            <w:bottom w:val="single" w:sz="6" w:space="0" w:color="E2E4E9"/>
                            <w:right w:val="single" w:sz="2" w:space="0" w:color="E2E4E9"/>
                          </w:divBdr>
                          <w:divsChild>
                            <w:div w:id="2036997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42580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63148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4592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0788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1573880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910089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619454911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48820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186813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52966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121466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1759520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3375841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486845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14716557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884217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forlex.pl/dok/tresc,DZU.2025.176.0000825,USTAWA-z-dnia-11-marca-2022-r-o-obronie-Ojczyzny.html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inforlex.pl/dok/tresc,U23.2023.215.0000090,DECYZJA-Nr-78-MON-MINISTRA-OBRONY-NARODOWEJ-z-dnia-2-sierpnia-2023-r-w-sprawie-stypendiow-dla-kandydatow-na-zolnierzy.html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inforlex.pl/dok/tresc,DZU.2025.176.0000825,USTAWA-z-dnia-11-marca-2022-r-o-obronie-Ojczyzny.htm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inforlex.pl/dok/tresc,DZU.2022.188.0001438,USTAWA-z-dnia-14-grudnia-1995-r-o-urzedzie-Ministra-Obrony-Narodowej.html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inforlex.pl/dok/tresc,DZU.2024.054.0000248,USTAWA-z-dnia-11-marca-2022-r-o-obronie-Ojczyzny.htm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8417b2fb-54a7-4fbc-b023-b6b37b7a623f" origin="defaultValue">
  <element uid="d7220eed-17a6-431d-810c-83a0ddfed893" value=""/>
</sisl>
</file>

<file path=customXml/item2.xml><?xml version="1.0" encoding="utf-8"?>
<WrappedLabelInfo xmlns:xsd="http://www.w3.org/2001/XMLSchema" xmlns:xsi="http://www.w3.org/2001/XMLSchema-instance" xmlns="http://www.boldonjames.com/2016/02/Classifier/internal/wrappedLabelInfo">
  <Value>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</Value>
  <Signature xmlns="http://www.w3.org/2000/09/xmldsig#">
    <SignedInfo>
      <CanonicalizationMethod Algorithm="http://www.w3.org/TR/2001/REC-xml-c14n-20010315"/>
      <SignatureMethod Algorithm="http://www.w3.org/2001/04/xmldsig-more#rsa-sha256"/>
      <Reference URI="">
        <Transforms>
          <Transform Algorithm="http://www.w3.org/2000/09/xmldsig#enveloped-signature"/>
        </Transforms>
        <DigestMethod Algorithm="http://www.w3.org/2001/04/xmlenc#sha256"/>
        <DigestValue>4JpEdskRG+Vr9NCVYTi8uHagNhoiZT/fQYbnTcvt4cU=</DigestValue>
      </Reference>
      <Reference URI="#INFO">
        <DigestMethod Algorithm="http://www.w3.org/2001/04/xmlenc#sha256"/>
        <DigestValue>szVtZnu1d/G+pQiWNcfYAmT1pb9cnRo3wMrvsk99RHk=</DigestValue>
      </Reference>
    </SignedInfo>
    <SignatureValue>r2zoRaqIQUXAO1NAbRp0Da7OwBp3OtJbE3Kf6Sfk+zLKVQ9+9/p35wz6jY4wLJVVnjCPpRKBDagrZUlmfS8mvw==</SignatureValue>
    <Object Id="INFO">
      <ArrayOfString xmlns:xsd="http://www.w3.org/2001/XMLSchema" xmlns:xsi="http://www.w3.org/2001/XMLSchema-instance" xmlns="">
        <string>vqePTgiLcGCQYNOaGeBbJr3fgV49O/8r</string>
      </ArrayOfString>
    </Object>
  </Signature>
</WrappedLabelInfo>
</file>

<file path=customXml/itemProps1.xml><?xml version="1.0" encoding="utf-8"?>
<ds:datastoreItem xmlns:ds="http://schemas.openxmlformats.org/officeDocument/2006/customXml" ds:itemID="{89553259-EAD4-4639-B2F8-59DCDC7B13B7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4D0690F1-14BF-47D5-B30A-866F12758F44}">
  <ds:schemaRefs>
    <ds:schemaRef ds:uri="http://www.w3.org/2001/XMLSchema"/>
    <ds:schemaRef ds:uri="http://www.boldonjames.com/2016/02/Classifier/internal/wrappedLabelInfo"/>
    <ds:schemaRef ds:uri="http://www.w3.org/2000/09/xmldsig#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2238</Words>
  <Characters>13429</Characters>
  <Application>Microsoft Office Word</Application>
  <DocSecurity>0</DocSecurity>
  <Lines>111</Lines>
  <Paragraphs>31</Paragraphs>
  <ScaleCrop>false</ScaleCrop>
  <Company/>
  <LinksUpToDate>false</LinksUpToDate>
  <CharactersWithSpaces>15636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Sekuła-Smoleń Karolina</dc:creator>
  <cp:keywords/>
  <dc:description/>
  <cp:lastModifiedBy>Sekuła-Smoleń Karolina</cp:lastModifiedBy>
  <cp:revision>1</cp:revision>
  <dcterms:created xsi:type="dcterms:W3CDTF">2026-05-15T07:08:00Z</dcterms:created>
  <dcterms:modified xsi:type="dcterms:W3CDTF">2026-05-15T07:12:00Z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6dc7823e-2af2-4b1a-8905-db64138a22f8</vt:lpwstr>
  </property>
  <property fmtid="{D5CDD505-2E9C-101B-9397-08002B2CF9AE}" pid="3" name="bjpmDocIH">
    <vt:lpwstr>zYQ4Zgx1H4HRbx8DlUxUA4HQBx7nR7Ss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policy="8417b2fb-54a7-4fbc-b023-b6b37b7a623f" origin="defaultValue"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[]</vt:lpwstr>
  </property>
  <property fmtid="{D5CDD505-2E9C-101B-9397-08002B2CF9AE}" pid="8" name="bjClsUserRVM">
    <vt:lpwstr>[]</vt:lpwstr>
  </property>
  <property fmtid="{D5CDD505-2E9C-101B-9397-08002B2CF9AE}" pid="9" name="bjSaver">
    <vt:lpwstr>EgNcag0XeHdWgVkN8iljAE8DTkX3stYD</vt:lpwstr>
  </property>
</Properties>
</file>